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6B0A14" w14:textId="77777777" w:rsidR="0097482E" w:rsidRDefault="0097482E" w:rsidP="007F2A6A">
      <w:pPr>
        <w:jc w:val="center"/>
      </w:pPr>
      <w:bookmarkStart w:id="0" w:name="_Hlk181627546"/>
    </w:p>
    <w:p w14:paraId="2C6E7D34" w14:textId="77777777" w:rsidR="0097482E" w:rsidRDefault="0097482E" w:rsidP="007F2A6A">
      <w:pPr>
        <w:jc w:val="center"/>
      </w:pPr>
    </w:p>
    <w:p w14:paraId="25C608DC" w14:textId="77777777" w:rsidR="0097482E" w:rsidRPr="0060685F" w:rsidRDefault="0097482E" w:rsidP="007F2A6A">
      <w:pPr>
        <w:jc w:val="center"/>
      </w:pPr>
      <w:r w:rsidRPr="0060685F">
        <w:t>Universidad Autónoma del Estado de México</w:t>
      </w:r>
    </w:p>
    <w:p w14:paraId="394EB903" w14:textId="77777777" w:rsidR="0097482E" w:rsidRPr="0060685F" w:rsidRDefault="0097482E" w:rsidP="007F2A6A">
      <w:pPr>
        <w:jc w:val="center"/>
      </w:pPr>
      <w:r w:rsidRPr="0060685F">
        <w:t>Centro Universitario Temascaltepec</w:t>
      </w:r>
    </w:p>
    <w:p w14:paraId="1C1C80CF" w14:textId="77777777" w:rsidR="0097482E" w:rsidRPr="0060685F" w:rsidRDefault="0097482E" w:rsidP="007F2A6A">
      <w:pPr>
        <w:jc w:val="center"/>
      </w:pPr>
      <w:r w:rsidRPr="0060685F">
        <w:t>Licenciatura en Ingeniero Agrónomo Zootecnista</w:t>
      </w:r>
    </w:p>
    <w:p w14:paraId="0C863B13" w14:textId="77777777" w:rsidR="0097482E" w:rsidRPr="0060685F" w:rsidRDefault="0097482E" w:rsidP="007F2A6A">
      <w:pPr>
        <w:jc w:val="center"/>
      </w:pPr>
    </w:p>
    <w:p w14:paraId="14951262" w14:textId="77777777" w:rsidR="0097482E" w:rsidRPr="0060685F" w:rsidRDefault="0097482E" w:rsidP="007F2A6A">
      <w:pPr>
        <w:jc w:val="center"/>
        <w:rPr>
          <w:color w:val="000000" w:themeColor="text1"/>
          <w:kern w:val="0"/>
          <w14:ligatures w14:val="none"/>
        </w:rPr>
      </w:pPr>
      <w:bookmarkStart w:id="1" w:name="_Hlk181270347"/>
      <w:r w:rsidRPr="0060685F">
        <w:rPr>
          <w:color w:val="000000" w:themeColor="text1"/>
          <w:kern w:val="0"/>
          <w14:ligatures w14:val="none"/>
        </w:rPr>
        <w:t>Evaluación de praderas multi-especies y praderas monófita de clima templado</w:t>
      </w:r>
      <w:bookmarkEnd w:id="1"/>
      <w:r w:rsidRPr="0060685F">
        <w:rPr>
          <w:color w:val="000000" w:themeColor="text1"/>
          <w:kern w:val="0"/>
          <w14:ligatures w14:val="none"/>
        </w:rPr>
        <w:t xml:space="preserve"> </w:t>
      </w:r>
      <w:bookmarkStart w:id="2" w:name="_Hlk181270622"/>
      <w:r w:rsidRPr="0060685F">
        <w:rPr>
          <w:color w:val="000000" w:themeColor="text1"/>
          <w:kern w:val="0"/>
          <w14:ligatures w14:val="none"/>
        </w:rPr>
        <w:t>en una unidad de producción en Telpintla Municipio de Temascaltepec</w:t>
      </w:r>
      <w:r>
        <w:rPr>
          <w:color w:val="000000" w:themeColor="text1"/>
          <w:kern w:val="0"/>
          <w14:ligatures w14:val="none"/>
        </w:rPr>
        <w:t>,</w:t>
      </w:r>
      <w:r w:rsidRPr="0060685F">
        <w:rPr>
          <w:color w:val="000000" w:themeColor="text1"/>
          <w:kern w:val="0"/>
          <w14:ligatures w14:val="none"/>
        </w:rPr>
        <w:t xml:space="preserve"> Estado de México</w:t>
      </w:r>
      <w:bookmarkEnd w:id="2"/>
      <w:r>
        <w:rPr>
          <w:color w:val="000000" w:themeColor="text1"/>
          <w:kern w:val="0"/>
          <w14:ligatures w14:val="none"/>
        </w:rPr>
        <w:t>.</w:t>
      </w:r>
    </w:p>
    <w:p w14:paraId="35EF0235" w14:textId="77777777" w:rsidR="0097482E" w:rsidRPr="0060685F" w:rsidRDefault="0097482E" w:rsidP="007F2A6A">
      <w:pPr>
        <w:jc w:val="center"/>
        <w:rPr>
          <w:b/>
          <w:bCs/>
          <w:sz w:val="96"/>
          <w:szCs w:val="72"/>
        </w:rPr>
      </w:pPr>
      <w:r w:rsidRPr="0060685F">
        <w:rPr>
          <w:b/>
          <w:bCs/>
          <w:sz w:val="96"/>
          <w:szCs w:val="72"/>
        </w:rPr>
        <w:t>Tesis</w:t>
      </w:r>
    </w:p>
    <w:p w14:paraId="2D348578" w14:textId="77777777" w:rsidR="0097482E" w:rsidRPr="0060685F" w:rsidRDefault="0097482E" w:rsidP="007F2A6A">
      <w:pPr>
        <w:jc w:val="center"/>
      </w:pPr>
      <w:r w:rsidRPr="0060685F">
        <w:rPr>
          <w:rFonts w:eastAsia="Arial" w:cs="Arial"/>
          <w:szCs w:val="24"/>
        </w:rPr>
        <w:t xml:space="preserve">Que para obtener el título de </w:t>
      </w:r>
      <w:r w:rsidRPr="0060685F">
        <w:t>Ingeniero Agrónomo Zootecnista</w:t>
      </w:r>
    </w:p>
    <w:p w14:paraId="52F11ABE" w14:textId="77777777" w:rsidR="0097482E" w:rsidRPr="0060685F" w:rsidRDefault="0097482E" w:rsidP="007F2A6A">
      <w:pPr>
        <w:jc w:val="center"/>
      </w:pPr>
      <w:r w:rsidRPr="0060685F">
        <w:t xml:space="preserve">Presenta: </w:t>
      </w:r>
    </w:p>
    <w:p w14:paraId="069BD62D" w14:textId="77777777" w:rsidR="0097482E" w:rsidRPr="0060685F" w:rsidRDefault="0097482E" w:rsidP="007F2A6A">
      <w:pPr>
        <w:jc w:val="center"/>
      </w:pPr>
      <w:r w:rsidRPr="0060685F">
        <w:t>Brenda Gabriela Baca López</w:t>
      </w:r>
    </w:p>
    <w:p w14:paraId="23742616" w14:textId="77777777" w:rsidR="0097482E" w:rsidRPr="0060685F" w:rsidRDefault="0097482E" w:rsidP="007F2A6A">
      <w:pPr>
        <w:jc w:val="center"/>
      </w:pPr>
    </w:p>
    <w:p w14:paraId="39E5D423" w14:textId="77777777" w:rsidR="0097482E" w:rsidRPr="0060685F" w:rsidRDefault="0097482E" w:rsidP="007F2A6A">
      <w:pPr>
        <w:jc w:val="center"/>
        <w:rPr>
          <w:rFonts w:eastAsia="Calibri"/>
        </w:rPr>
      </w:pPr>
      <w:r w:rsidRPr="0060685F">
        <w:rPr>
          <w:rFonts w:eastAsia="Calibri"/>
        </w:rPr>
        <w:t>Asesor:</w:t>
      </w:r>
    </w:p>
    <w:p w14:paraId="41081AC1" w14:textId="77777777" w:rsidR="0097482E" w:rsidRDefault="0097482E" w:rsidP="007F2A6A">
      <w:pPr>
        <w:jc w:val="center"/>
        <w:rPr>
          <w:rFonts w:eastAsia="Calibri"/>
        </w:rPr>
      </w:pPr>
      <w:r w:rsidRPr="0060685F">
        <w:rPr>
          <w:rFonts w:eastAsia="Calibri"/>
        </w:rPr>
        <w:t xml:space="preserve"> Dr. Benito Albarrán Portillo</w:t>
      </w:r>
    </w:p>
    <w:p w14:paraId="5C0E9939" w14:textId="77777777" w:rsidR="001C7E5F" w:rsidRDefault="001C7E5F" w:rsidP="001C7E5F">
      <w:pPr>
        <w:jc w:val="center"/>
        <w:rPr>
          <w:rFonts w:eastAsia="Calibri"/>
        </w:rPr>
      </w:pPr>
    </w:p>
    <w:p w14:paraId="6DFD4594" w14:textId="371913FF" w:rsidR="001C7E5F" w:rsidRDefault="001C7E5F" w:rsidP="001C7E5F">
      <w:pPr>
        <w:jc w:val="center"/>
        <w:rPr>
          <w:rFonts w:eastAsia="Calibri"/>
        </w:rPr>
      </w:pPr>
      <w:r>
        <w:rPr>
          <w:rFonts w:eastAsia="Calibri"/>
        </w:rPr>
        <w:t>Coasesor:</w:t>
      </w:r>
    </w:p>
    <w:p w14:paraId="2863383A" w14:textId="77777777" w:rsidR="001C7E5F" w:rsidRDefault="001C7E5F" w:rsidP="001C7E5F">
      <w:pPr>
        <w:jc w:val="center"/>
        <w:rPr>
          <w:rFonts w:eastAsia="Calibri"/>
        </w:rPr>
      </w:pPr>
      <w:r>
        <w:rPr>
          <w:rFonts w:eastAsia="Calibri"/>
        </w:rPr>
        <w:t>Dr. Anastacio García Martínez</w:t>
      </w:r>
    </w:p>
    <w:p w14:paraId="6EF7485C" w14:textId="77777777" w:rsidR="0097482E" w:rsidRPr="0060685F" w:rsidRDefault="0097482E" w:rsidP="007F2A6A">
      <w:pPr>
        <w:rPr>
          <w:rFonts w:eastAsia="Calibri"/>
          <w:color w:val="000000" w:themeColor="text1"/>
        </w:rPr>
      </w:pPr>
    </w:p>
    <w:p w14:paraId="146F52CE" w14:textId="662F6C06" w:rsidR="00A40EE8" w:rsidRPr="0060685F" w:rsidRDefault="0097482E" w:rsidP="00AF0A22">
      <w:pPr>
        <w:jc w:val="right"/>
        <w:rPr>
          <w:rFonts w:eastAsia="Calibri"/>
          <w:color w:val="000000" w:themeColor="text1"/>
        </w:rPr>
        <w:sectPr w:rsidR="00A40EE8" w:rsidRPr="0060685F" w:rsidSect="00DC43CB">
          <w:headerReference w:type="default" r:id="rId8"/>
          <w:footerReference w:type="default" r:id="rId9"/>
          <w:headerReference w:type="first" r:id="rId10"/>
          <w:pgSz w:w="12240" w:h="15840"/>
          <w:pgMar w:top="1417" w:right="1701" w:bottom="1417" w:left="1701" w:header="708" w:footer="708" w:gutter="0"/>
          <w:pgNumType w:fmt="upperRoman" w:start="1"/>
          <w:cols w:space="708"/>
          <w:titlePg/>
          <w:docGrid w:linePitch="360"/>
        </w:sectPr>
      </w:pPr>
      <w:r w:rsidRPr="0060685F">
        <w:rPr>
          <w:rFonts w:eastAsia="Calibri"/>
          <w:color w:val="000000" w:themeColor="text1"/>
        </w:rPr>
        <w:t>Temascaltepec México</w:t>
      </w:r>
      <w:r w:rsidR="006F41F6">
        <w:rPr>
          <w:rFonts w:eastAsia="Calibri"/>
          <w:color w:val="000000" w:themeColor="text1"/>
        </w:rPr>
        <w:t xml:space="preserve"> diciembre</w:t>
      </w:r>
      <w:r w:rsidRPr="0060685F">
        <w:rPr>
          <w:rFonts w:eastAsia="Calibri"/>
          <w:color w:val="000000" w:themeColor="text1"/>
        </w:rPr>
        <w:t xml:space="preserve"> 2024</w:t>
      </w:r>
    </w:p>
    <w:bookmarkEnd w:id="0"/>
    <w:p w14:paraId="6368E49B" w14:textId="244058E9" w:rsidR="00A40EE8" w:rsidRDefault="00A40EE8">
      <w:pPr>
        <w:spacing w:before="0" w:after="160" w:line="259" w:lineRule="auto"/>
        <w:jc w:val="left"/>
        <w:rPr>
          <w:color w:val="000000" w:themeColor="text1"/>
        </w:rPr>
      </w:pPr>
    </w:p>
    <w:sdt>
      <w:sdtPr>
        <w:rPr>
          <w:rFonts w:eastAsiaTheme="minorHAnsi" w:cstheme="minorBidi"/>
          <w:color w:val="000000" w:themeColor="text1"/>
          <w:kern w:val="2"/>
          <w14:ligatures w14:val="standardContextual"/>
        </w:rPr>
        <w:id w:val="269513292"/>
        <w:docPartObj>
          <w:docPartGallery w:val="Table of Contents"/>
          <w:docPartUnique/>
        </w:docPartObj>
      </w:sdtPr>
      <w:sdtEndPr>
        <w:rPr>
          <w:b/>
          <w:bCs/>
        </w:rPr>
      </w:sdtEndPr>
      <w:sdtContent>
        <w:p w14:paraId="53873595" w14:textId="2D5F9744" w:rsidR="0097482E" w:rsidRPr="00AF0A22" w:rsidRDefault="0097482E" w:rsidP="00AF0A22">
          <w:pPr>
            <w:pStyle w:val="Prrafodelista"/>
            <w:jc w:val="center"/>
            <w:rPr>
              <w:rStyle w:val="Ttulo1Car"/>
              <w:rFonts w:eastAsiaTheme="minorHAnsi" w:cstheme="minorBidi"/>
              <w:b w:val="0"/>
              <w:color w:val="000000" w:themeColor="text1"/>
              <w:kern w:val="2"/>
              <w:szCs w:val="22"/>
              <w14:ligatures w14:val="standardContextual"/>
            </w:rPr>
          </w:pPr>
          <w:r w:rsidRPr="00147980">
            <w:rPr>
              <w:rStyle w:val="Ttulo1Car"/>
            </w:rPr>
            <w:t>INDICE GENERAL</w:t>
          </w:r>
        </w:p>
        <w:p w14:paraId="12EA35B1" w14:textId="55C4F620" w:rsidR="00AE199A" w:rsidRDefault="0097482E">
          <w:pPr>
            <w:pStyle w:val="TDC1"/>
            <w:tabs>
              <w:tab w:val="right" w:leader="dot" w:pos="8828"/>
            </w:tabs>
            <w:rPr>
              <w:rFonts w:asciiTheme="minorHAnsi" w:eastAsiaTheme="minorEastAsia" w:hAnsiTheme="minorHAnsi"/>
              <w:noProof/>
              <w:szCs w:val="24"/>
              <w:lang w:val="es-MX" w:eastAsia="es-MX"/>
            </w:rPr>
          </w:pPr>
          <w:r w:rsidRPr="0060685F">
            <w:rPr>
              <w:rFonts w:eastAsia="Calibri" w:cs="Calibri"/>
              <w:color w:val="000000" w:themeColor="text1"/>
              <w:kern w:val="0"/>
              <w14:ligatures w14:val="none"/>
            </w:rPr>
            <w:fldChar w:fldCharType="begin"/>
          </w:r>
          <w:r w:rsidRPr="0060685F">
            <w:rPr>
              <w:color w:val="000000" w:themeColor="text1"/>
            </w:rPr>
            <w:instrText xml:space="preserve"> TOC \o "1-3" \h \z \u </w:instrText>
          </w:r>
          <w:r w:rsidRPr="0060685F">
            <w:rPr>
              <w:rFonts w:eastAsia="Calibri" w:cs="Calibri"/>
              <w:color w:val="000000" w:themeColor="text1"/>
              <w:kern w:val="0"/>
              <w14:ligatures w14:val="none"/>
            </w:rPr>
            <w:fldChar w:fldCharType="separate"/>
          </w:r>
          <w:hyperlink w:anchor="_Toc185246348" w:history="1">
            <w:r w:rsidR="00AE199A" w:rsidRPr="00D23076">
              <w:rPr>
                <w:rStyle w:val="Hipervnculo"/>
                <w:noProof/>
              </w:rPr>
              <w:t>ÍNDICE DE CUADROS</w:t>
            </w:r>
            <w:r w:rsidR="00AE199A">
              <w:rPr>
                <w:noProof/>
                <w:webHidden/>
              </w:rPr>
              <w:tab/>
            </w:r>
            <w:r w:rsidR="00AE199A">
              <w:rPr>
                <w:noProof/>
                <w:webHidden/>
              </w:rPr>
              <w:fldChar w:fldCharType="begin"/>
            </w:r>
            <w:r w:rsidR="00AE199A">
              <w:rPr>
                <w:noProof/>
                <w:webHidden/>
              </w:rPr>
              <w:instrText xml:space="preserve"> PAGEREF _Toc185246348 \h </w:instrText>
            </w:r>
            <w:r w:rsidR="00AE199A">
              <w:rPr>
                <w:noProof/>
                <w:webHidden/>
              </w:rPr>
            </w:r>
            <w:r w:rsidR="00AE199A">
              <w:rPr>
                <w:noProof/>
                <w:webHidden/>
              </w:rPr>
              <w:fldChar w:fldCharType="separate"/>
            </w:r>
            <w:r w:rsidR="00AE199A">
              <w:rPr>
                <w:noProof/>
                <w:webHidden/>
              </w:rPr>
              <w:t>IX</w:t>
            </w:r>
            <w:r w:rsidR="00AE199A">
              <w:rPr>
                <w:noProof/>
                <w:webHidden/>
              </w:rPr>
              <w:fldChar w:fldCharType="end"/>
            </w:r>
          </w:hyperlink>
        </w:p>
        <w:p w14:paraId="3E1A809F" w14:textId="1F4EF77F"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349" w:history="1">
            <w:r w:rsidRPr="00D23076">
              <w:rPr>
                <w:rStyle w:val="Hipervnculo"/>
                <w:noProof/>
              </w:rPr>
              <w:t>ÍNDICE FIGURAS</w:t>
            </w:r>
            <w:r>
              <w:rPr>
                <w:noProof/>
                <w:webHidden/>
              </w:rPr>
              <w:tab/>
            </w:r>
            <w:r>
              <w:rPr>
                <w:noProof/>
                <w:webHidden/>
              </w:rPr>
              <w:fldChar w:fldCharType="begin"/>
            </w:r>
            <w:r>
              <w:rPr>
                <w:noProof/>
                <w:webHidden/>
              </w:rPr>
              <w:instrText xml:space="preserve"> PAGEREF _Toc185246349 \h </w:instrText>
            </w:r>
            <w:r>
              <w:rPr>
                <w:noProof/>
                <w:webHidden/>
              </w:rPr>
            </w:r>
            <w:r>
              <w:rPr>
                <w:noProof/>
                <w:webHidden/>
              </w:rPr>
              <w:fldChar w:fldCharType="separate"/>
            </w:r>
            <w:r>
              <w:rPr>
                <w:noProof/>
                <w:webHidden/>
              </w:rPr>
              <w:t>X</w:t>
            </w:r>
            <w:r>
              <w:rPr>
                <w:noProof/>
                <w:webHidden/>
              </w:rPr>
              <w:fldChar w:fldCharType="end"/>
            </w:r>
          </w:hyperlink>
        </w:p>
        <w:p w14:paraId="19C52BE1" w14:textId="60D1C0F7"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350" w:history="1">
            <w:r w:rsidRPr="00D23076">
              <w:rPr>
                <w:rStyle w:val="Hipervnculo"/>
                <w:noProof/>
              </w:rPr>
              <w:t>RESUMEN</w:t>
            </w:r>
            <w:r>
              <w:rPr>
                <w:noProof/>
                <w:webHidden/>
              </w:rPr>
              <w:tab/>
            </w:r>
            <w:r>
              <w:rPr>
                <w:noProof/>
                <w:webHidden/>
              </w:rPr>
              <w:fldChar w:fldCharType="begin"/>
            </w:r>
            <w:r>
              <w:rPr>
                <w:noProof/>
                <w:webHidden/>
              </w:rPr>
              <w:instrText xml:space="preserve"> PAGEREF _Toc185246350 \h </w:instrText>
            </w:r>
            <w:r>
              <w:rPr>
                <w:noProof/>
                <w:webHidden/>
              </w:rPr>
            </w:r>
            <w:r>
              <w:rPr>
                <w:noProof/>
                <w:webHidden/>
              </w:rPr>
              <w:fldChar w:fldCharType="separate"/>
            </w:r>
            <w:r>
              <w:rPr>
                <w:noProof/>
                <w:webHidden/>
              </w:rPr>
              <w:t>XII</w:t>
            </w:r>
            <w:r>
              <w:rPr>
                <w:noProof/>
                <w:webHidden/>
              </w:rPr>
              <w:fldChar w:fldCharType="end"/>
            </w:r>
          </w:hyperlink>
        </w:p>
        <w:p w14:paraId="3C312198" w14:textId="41E03288"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351" w:history="1">
            <w:r w:rsidRPr="00D23076">
              <w:rPr>
                <w:rStyle w:val="Hipervnculo"/>
                <w:noProof/>
              </w:rPr>
              <w:t>I.  INTRODUCCIÓN</w:t>
            </w:r>
            <w:r>
              <w:rPr>
                <w:noProof/>
                <w:webHidden/>
              </w:rPr>
              <w:tab/>
            </w:r>
            <w:r>
              <w:rPr>
                <w:noProof/>
                <w:webHidden/>
              </w:rPr>
              <w:fldChar w:fldCharType="begin"/>
            </w:r>
            <w:r>
              <w:rPr>
                <w:noProof/>
                <w:webHidden/>
              </w:rPr>
              <w:instrText xml:space="preserve"> PAGEREF _Toc185246351 \h </w:instrText>
            </w:r>
            <w:r>
              <w:rPr>
                <w:noProof/>
                <w:webHidden/>
              </w:rPr>
            </w:r>
            <w:r>
              <w:rPr>
                <w:noProof/>
                <w:webHidden/>
              </w:rPr>
              <w:fldChar w:fldCharType="separate"/>
            </w:r>
            <w:r>
              <w:rPr>
                <w:noProof/>
                <w:webHidden/>
              </w:rPr>
              <w:t>13</w:t>
            </w:r>
            <w:r>
              <w:rPr>
                <w:noProof/>
                <w:webHidden/>
              </w:rPr>
              <w:fldChar w:fldCharType="end"/>
            </w:r>
          </w:hyperlink>
        </w:p>
        <w:p w14:paraId="43E2894D" w14:textId="4D3F955D"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352" w:history="1">
            <w:r w:rsidRPr="00D23076">
              <w:rPr>
                <w:rStyle w:val="Hipervnculo"/>
                <w:noProof/>
              </w:rPr>
              <w:t>II.  PLANTEAMIENTO DEL PROBLEMA</w:t>
            </w:r>
            <w:r>
              <w:rPr>
                <w:noProof/>
                <w:webHidden/>
              </w:rPr>
              <w:tab/>
            </w:r>
            <w:r>
              <w:rPr>
                <w:noProof/>
                <w:webHidden/>
              </w:rPr>
              <w:fldChar w:fldCharType="begin"/>
            </w:r>
            <w:r>
              <w:rPr>
                <w:noProof/>
                <w:webHidden/>
              </w:rPr>
              <w:instrText xml:space="preserve"> PAGEREF _Toc185246352 \h </w:instrText>
            </w:r>
            <w:r>
              <w:rPr>
                <w:noProof/>
                <w:webHidden/>
              </w:rPr>
            </w:r>
            <w:r>
              <w:rPr>
                <w:noProof/>
                <w:webHidden/>
              </w:rPr>
              <w:fldChar w:fldCharType="separate"/>
            </w:r>
            <w:r>
              <w:rPr>
                <w:noProof/>
                <w:webHidden/>
              </w:rPr>
              <w:t>15</w:t>
            </w:r>
            <w:r>
              <w:rPr>
                <w:noProof/>
                <w:webHidden/>
              </w:rPr>
              <w:fldChar w:fldCharType="end"/>
            </w:r>
          </w:hyperlink>
        </w:p>
        <w:p w14:paraId="64BA3AF1" w14:textId="70BDE47F"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353" w:history="1">
            <w:r w:rsidRPr="00D23076">
              <w:rPr>
                <w:rStyle w:val="Hipervnculo"/>
                <w:noProof/>
                <w:lang w:eastAsia="es-ES"/>
              </w:rPr>
              <w:t>III. JUSTIFICACIÓN</w:t>
            </w:r>
            <w:r>
              <w:rPr>
                <w:noProof/>
                <w:webHidden/>
              </w:rPr>
              <w:tab/>
            </w:r>
            <w:r>
              <w:rPr>
                <w:noProof/>
                <w:webHidden/>
              </w:rPr>
              <w:fldChar w:fldCharType="begin"/>
            </w:r>
            <w:r>
              <w:rPr>
                <w:noProof/>
                <w:webHidden/>
              </w:rPr>
              <w:instrText xml:space="preserve"> PAGEREF _Toc185246353 \h </w:instrText>
            </w:r>
            <w:r>
              <w:rPr>
                <w:noProof/>
                <w:webHidden/>
              </w:rPr>
            </w:r>
            <w:r>
              <w:rPr>
                <w:noProof/>
                <w:webHidden/>
              </w:rPr>
              <w:fldChar w:fldCharType="separate"/>
            </w:r>
            <w:r>
              <w:rPr>
                <w:noProof/>
                <w:webHidden/>
              </w:rPr>
              <w:t>16</w:t>
            </w:r>
            <w:r>
              <w:rPr>
                <w:noProof/>
                <w:webHidden/>
              </w:rPr>
              <w:fldChar w:fldCharType="end"/>
            </w:r>
          </w:hyperlink>
        </w:p>
        <w:p w14:paraId="577425F0" w14:textId="693FAB21"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354" w:history="1">
            <w:r w:rsidRPr="00D23076">
              <w:rPr>
                <w:rStyle w:val="Hipervnculo"/>
                <w:noProof/>
                <w:lang w:eastAsia="es-ES"/>
              </w:rPr>
              <w:t>IV. HIPÓTESIS</w:t>
            </w:r>
            <w:r>
              <w:rPr>
                <w:noProof/>
                <w:webHidden/>
              </w:rPr>
              <w:tab/>
            </w:r>
            <w:r>
              <w:rPr>
                <w:noProof/>
                <w:webHidden/>
              </w:rPr>
              <w:fldChar w:fldCharType="begin"/>
            </w:r>
            <w:r>
              <w:rPr>
                <w:noProof/>
                <w:webHidden/>
              </w:rPr>
              <w:instrText xml:space="preserve"> PAGEREF _Toc185246354 \h </w:instrText>
            </w:r>
            <w:r>
              <w:rPr>
                <w:noProof/>
                <w:webHidden/>
              </w:rPr>
            </w:r>
            <w:r>
              <w:rPr>
                <w:noProof/>
                <w:webHidden/>
              </w:rPr>
              <w:fldChar w:fldCharType="separate"/>
            </w:r>
            <w:r>
              <w:rPr>
                <w:noProof/>
                <w:webHidden/>
              </w:rPr>
              <w:t>17</w:t>
            </w:r>
            <w:r>
              <w:rPr>
                <w:noProof/>
                <w:webHidden/>
              </w:rPr>
              <w:fldChar w:fldCharType="end"/>
            </w:r>
          </w:hyperlink>
        </w:p>
        <w:p w14:paraId="1DE041BB" w14:textId="2C26530D"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355" w:history="1">
            <w:r w:rsidRPr="00D23076">
              <w:rPr>
                <w:rStyle w:val="Hipervnculo"/>
                <w:noProof/>
                <w:lang w:eastAsia="es-ES"/>
              </w:rPr>
              <w:t>V. OBJETIVOS</w:t>
            </w:r>
            <w:r>
              <w:rPr>
                <w:noProof/>
                <w:webHidden/>
              </w:rPr>
              <w:tab/>
            </w:r>
            <w:r>
              <w:rPr>
                <w:noProof/>
                <w:webHidden/>
              </w:rPr>
              <w:fldChar w:fldCharType="begin"/>
            </w:r>
            <w:r>
              <w:rPr>
                <w:noProof/>
                <w:webHidden/>
              </w:rPr>
              <w:instrText xml:space="preserve"> PAGEREF _Toc185246355 \h </w:instrText>
            </w:r>
            <w:r>
              <w:rPr>
                <w:noProof/>
                <w:webHidden/>
              </w:rPr>
            </w:r>
            <w:r>
              <w:rPr>
                <w:noProof/>
                <w:webHidden/>
              </w:rPr>
              <w:fldChar w:fldCharType="separate"/>
            </w:r>
            <w:r>
              <w:rPr>
                <w:noProof/>
                <w:webHidden/>
              </w:rPr>
              <w:t>18</w:t>
            </w:r>
            <w:r>
              <w:rPr>
                <w:noProof/>
                <w:webHidden/>
              </w:rPr>
              <w:fldChar w:fldCharType="end"/>
            </w:r>
          </w:hyperlink>
        </w:p>
        <w:p w14:paraId="3F4658BC" w14:textId="4B519C7A"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56" w:history="1">
            <w:r w:rsidRPr="00D23076">
              <w:rPr>
                <w:rStyle w:val="Hipervnculo"/>
                <w:noProof/>
                <w:lang w:eastAsia="es-ES"/>
              </w:rPr>
              <w:t>5.1. Objetivo general</w:t>
            </w:r>
            <w:r>
              <w:rPr>
                <w:noProof/>
                <w:webHidden/>
              </w:rPr>
              <w:tab/>
            </w:r>
            <w:r>
              <w:rPr>
                <w:noProof/>
                <w:webHidden/>
              </w:rPr>
              <w:fldChar w:fldCharType="begin"/>
            </w:r>
            <w:r>
              <w:rPr>
                <w:noProof/>
                <w:webHidden/>
              </w:rPr>
              <w:instrText xml:space="preserve"> PAGEREF _Toc185246356 \h </w:instrText>
            </w:r>
            <w:r>
              <w:rPr>
                <w:noProof/>
                <w:webHidden/>
              </w:rPr>
            </w:r>
            <w:r>
              <w:rPr>
                <w:noProof/>
                <w:webHidden/>
              </w:rPr>
              <w:fldChar w:fldCharType="separate"/>
            </w:r>
            <w:r>
              <w:rPr>
                <w:noProof/>
                <w:webHidden/>
              </w:rPr>
              <w:t>18</w:t>
            </w:r>
            <w:r>
              <w:rPr>
                <w:noProof/>
                <w:webHidden/>
              </w:rPr>
              <w:fldChar w:fldCharType="end"/>
            </w:r>
          </w:hyperlink>
        </w:p>
        <w:p w14:paraId="08C6E7D0" w14:textId="41182D0C"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57" w:history="1">
            <w:r w:rsidRPr="00D23076">
              <w:rPr>
                <w:rStyle w:val="Hipervnculo"/>
                <w:noProof/>
                <w:lang w:eastAsia="es-ES"/>
              </w:rPr>
              <w:t>5.2. Objetivos específicos</w:t>
            </w:r>
            <w:r>
              <w:rPr>
                <w:noProof/>
                <w:webHidden/>
              </w:rPr>
              <w:tab/>
            </w:r>
            <w:r>
              <w:rPr>
                <w:noProof/>
                <w:webHidden/>
              </w:rPr>
              <w:fldChar w:fldCharType="begin"/>
            </w:r>
            <w:r>
              <w:rPr>
                <w:noProof/>
                <w:webHidden/>
              </w:rPr>
              <w:instrText xml:space="preserve"> PAGEREF _Toc185246357 \h </w:instrText>
            </w:r>
            <w:r>
              <w:rPr>
                <w:noProof/>
                <w:webHidden/>
              </w:rPr>
            </w:r>
            <w:r>
              <w:rPr>
                <w:noProof/>
                <w:webHidden/>
              </w:rPr>
              <w:fldChar w:fldCharType="separate"/>
            </w:r>
            <w:r>
              <w:rPr>
                <w:noProof/>
                <w:webHidden/>
              </w:rPr>
              <w:t>18</w:t>
            </w:r>
            <w:r>
              <w:rPr>
                <w:noProof/>
                <w:webHidden/>
              </w:rPr>
              <w:fldChar w:fldCharType="end"/>
            </w:r>
          </w:hyperlink>
        </w:p>
        <w:p w14:paraId="51B7BCED" w14:textId="5166E218"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358" w:history="1">
            <w:r w:rsidRPr="00D23076">
              <w:rPr>
                <w:rStyle w:val="Hipervnculo"/>
                <w:noProof/>
              </w:rPr>
              <w:t>VI. MARCO TEORICO</w:t>
            </w:r>
            <w:r>
              <w:rPr>
                <w:noProof/>
                <w:webHidden/>
              </w:rPr>
              <w:tab/>
            </w:r>
            <w:r>
              <w:rPr>
                <w:noProof/>
                <w:webHidden/>
              </w:rPr>
              <w:fldChar w:fldCharType="begin"/>
            </w:r>
            <w:r>
              <w:rPr>
                <w:noProof/>
                <w:webHidden/>
              </w:rPr>
              <w:instrText xml:space="preserve"> PAGEREF _Toc185246358 \h </w:instrText>
            </w:r>
            <w:r>
              <w:rPr>
                <w:noProof/>
                <w:webHidden/>
              </w:rPr>
            </w:r>
            <w:r>
              <w:rPr>
                <w:noProof/>
                <w:webHidden/>
              </w:rPr>
              <w:fldChar w:fldCharType="separate"/>
            </w:r>
            <w:r>
              <w:rPr>
                <w:noProof/>
                <w:webHidden/>
              </w:rPr>
              <w:t>19</w:t>
            </w:r>
            <w:r>
              <w:rPr>
                <w:noProof/>
                <w:webHidden/>
              </w:rPr>
              <w:fldChar w:fldCharType="end"/>
            </w:r>
          </w:hyperlink>
        </w:p>
        <w:p w14:paraId="10D7A9F1" w14:textId="01E04322"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59" w:history="1">
            <w:r w:rsidRPr="00D23076">
              <w:rPr>
                <w:rStyle w:val="Hipervnculo"/>
                <w:noProof/>
              </w:rPr>
              <w:t>6.1. Producción de leche en el mundo</w:t>
            </w:r>
            <w:r>
              <w:rPr>
                <w:noProof/>
                <w:webHidden/>
              </w:rPr>
              <w:tab/>
            </w:r>
            <w:r>
              <w:rPr>
                <w:noProof/>
                <w:webHidden/>
              </w:rPr>
              <w:fldChar w:fldCharType="begin"/>
            </w:r>
            <w:r>
              <w:rPr>
                <w:noProof/>
                <w:webHidden/>
              </w:rPr>
              <w:instrText xml:space="preserve"> PAGEREF _Toc185246359 \h </w:instrText>
            </w:r>
            <w:r>
              <w:rPr>
                <w:noProof/>
                <w:webHidden/>
              </w:rPr>
            </w:r>
            <w:r>
              <w:rPr>
                <w:noProof/>
                <w:webHidden/>
              </w:rPr>
              <w:fldChar w:fldCharType="separate"/>
            </w:r>
            <w:r>
              <w:rPr>
                <w:noProof/>
                <w:webHidden/>
              </w:rPr>
              <w:t>19</w:t>
            </w:r>
            <w:r>
              <w:rPr>
                <w:noProof/>
                <w:webHidden/>
              </w:rPr>
              <w:fldChar w:fldCharType="end"/>
            </w:r>
          </w:hyperlink>
        </w:p>
        <w:p w14:paraId="3C9F2DDC" w14:textId="6C1B6590"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60" w:history="1">
            <w:r w:rsidRPr="00D23076">
              <w:rPr>
                <w:rStyle w:val="Hipervnculo"/>
                <w:noProof/>
              </w:rPr>
              <w:t>6.2. Producción de leche en México</w:t>
            </w:r>
            <w:r>
              <w:rPr>
                <w:noProof/>
                <w:webHidden/>
              </w:rPr>
              <w:tab/>
            </w:r>
            <w:r>
              <w:rPr>
                <w:noProof/>
                <w:webHidden/>
              </w:rPr>
              <w:fldChar w:fldCharType="begin"/>
            </w:r>
            <w:r>
              <w:rPr>
                <w:noProof/>
                <w:webHidden/>
              </w:rPr>
              <w:instrText xml:space="preserve"> PAGEREF _Toc185246360 \h </w:instrText>
            </w:r>
            <w:r>
              <w:rPr>
                <w:noProof/>
                <w:webHidden/>
              </w:rPr>
            </w:r>
            <w:r>
              <w:rPr>
                <w:noProof/>
                <w:webHidden/>
              </w:rPr>
              <w:fldChar w:fldCharType="separate"/>
            </w:r>
            <w:r>
              <w:rPr>
                <w:noProof/>
                <w:webHidden/>
              </w:rPr>
              <w:t>19</w:t>
            </w:r>
            <w:r>
              <w:rPr>
                <w:noProof/>
                <w:webHidden/>
              </w:rPr>
              <w:fldChar w:fldCharType="end"/>
            </w:r>
          </w:hyperlink>
        </w:p>
        <w:p w14:paraId="41AF2A50" w14:textId="0049A5AF"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61" w:history="1">
            <w:r w:rsidRPr="00D23076">
              <w:rPr>
                <w:rStyle w:val="Hipervnculo"/>
                <w:noProof/>
              </w:rPr>
              <w:t>6.3. Sostenibilidad de producciones a pequeña escala</w:t>
            </w:r>
            <w:r>
              <w:rPr>
                <w:noProof/>
                <w:webHidden/>
              </w:rPr>
              <w:tab/>
            </w:r>
            <w:r>
              <w:rPr>
                <w:noProof/>
                <w:webHidden/>
              </w:rPr>
              <w:fldChar w:fldCharType="begin"/>
            </w:r>
            <w:r>
              <w:rPr>
                <w:noProof/>
                <w:webHidden/>
              </w:rPr>
              <w:instrText xml:space="preserve"> PAGEREF _Toc185246361 \h </w:instrText>
            </w:r>
            <w:r>
              <w:rPr>
                <w:noProof/>
                <w:webHidden/>
              </w:rPr>
            </w:r>
            <w:r>
              <w:rPr>
                <w:noProof/>
                <w:webHidden/>
              </w:rPr>
              <w:fldChar w:fldCharType="separate"/>
            </w:r>
            <w:r>
              <w:rPr>
                <w:noProof/>
                <w:webHidden/>
              </w:rPr>
              <w:t>19</w:t>
            </w:r>
            <w:r>
              <w:rPr>
                <w:noProof/>
                <w:webHidden/>
              </w:rPr>
              <w:fldChar w:fldCharType="end"/>
            </w:r>
          </w:hyperlink>
        </w:p>
        <w:p w14:paraId="77F70D49" w14:textId="092E5116"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62" w:history="1">
            <w:r w:rsidRPr="00D23076">
              <w:rPr>
                <w:rStyle w:val="Hipervnculo"/>
                <w:noProof/>
                <w:lang w:eastAsia="es-ES"/>
              </w:rPr>
              <w:t>6.4. Como subsiste la producción láctea mediante praderas</w:t>
            </w:r>
            <w:r>
              <w:rPr>
                <w:noProof/>
                <w:webHidden/>
              </w:rPr>
              <w:tab/>
            </w:r>
            <w:r>
              <w:rPr>
                <w:noProof/>
                <w:webHidden/>
              </w:rPr>
              <w:fldChar w:fldCharType="begin"/>
            </w:r>
            <w:r>
              <w:rPr>
                <w:noProof/>
                <w:webHidden/>
              </w:rPr>
              <w:instrText xml:space="preserve"> PAGEREF _Toc185246362 \h </w:instrText>
            </w:r>
            <w:r>
              <w:rPr>
                <w:noProof/>
                <w:webHidden/>
              </w:rPr>
            </w:r>
            <w:r>
              <w:rPr>
                <w:noProof/>
                <w:webHidden/>
              </w:rPr>
              <w:fldChar w:fldCharType="separate"/>
            </w:r>
            <w:r>
              <w:rPr>
                <w:noProof/>
                <w:webHidden/>
              </w:rPr>
              <w:t>20</w:t>
            </w:r>
            <w:r>
              <w:rPr>
                <w:noProof/>
                <w:webHidden/>
              </w:rPr>
              <w:fldChar w:fldCharType="end"/>
            </w:r>
          </w:hyperlink>
        </w:p>
        <w:p w14:paraId="5BC59BA2" w14:textId="0951C819"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63" w:history="1">
            <w:r w:rsidRPr="00D23076">
              <w:rPr>
                <w:rStyle w:val="Hipervnculo"/>
                <w:noProof/>
              </w:rPr>
              <w:t>6.5. Como continuar produciendo mediante praderas ante los cambios climáticos</w:t>
            </w:r>
            <w:r>
              <w:rPr>
                <w:noProof/>
                <w:webHidden/>
              </w:rPr>
              <w:tab/>
            </w:r>
            <w:r>
              <w:rPr>
                <w:noProof/>
                <w:webHidden/>
              </w:rPr>
              <w:fldChar w:fldCharType="begin"/>
            </w:r>
            <w:r>
              <w:rPr>
                <w:noProof/>
                <w:webHidden/>
              </w:rPr>
              <w:instrText xml:space="preserve"> PAGEREF _Toc185246363 \h </w:instrText>
            </w:r>
            <w:r>
              <w:rPr>
                <w:noProof/>
                <w:webHidden/>
              </w:rPr>
            </w:r>
            <w:r>
              <w:rPr>
                <w:noProof/>
                <w:webHidden/>
              </w:rPr>
              <w:fldChar w:fldCharType="separate"/>
            </w:r>
            <w:r>
              <w:rPr>
                <w:noProof/>
                <w:webHidden/>
              </w:rPr>
              <w:t>21</w:t>
            </w:r>
            <w:r>
              <w:rPr>
                <w:noProof/>
                <w:webHidden/>
              </w:rPr>
              <w:fldChar w:fldCharType="end"/>
            </w:r>
          </w:hyperlink>
        </w:p>
        <w:p w14:paraId="46F08844" w14:textId="7C3E3A1B"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64" w:history="1">
            <w:r w:rsidRPr="00D23076">
              <w:rPr>
                <w:rStyle w:val="Hipervnculo"/>
                <w:noProof/>
              </w:rPr>
              <w:t>6.6. Pastoreo templado</w:t>
            </w:r>
            <w:r>
              <w:rPr>
                <w:noProof/>
                <w:webHidden/>
              </w:rPr>
              <w:tab/>
            </w:r>
            <w:r>
              <w:rPr>
                <w:noProof/>
                <w:webHidden/>
              </w:rPr>
              <w:fldChar w:fldCharType="begin"/>
            </w:r>
            <w:r>
              <w:rPr>
                <w:noProof/>
                <w:webHidden/>
              </w:rPr>
              <w:instrText xml:space="preserve"> PAGEREF _Toc185246364 \h </w:instrText>
            </w:r>
            <w:r>
              <w:rPr>
                <w:noProof/>
                <w:webHidden/>
              </w:rPr>
            </w:r>
            <w:r>
              <w:rPr>
                <w:noProof/>
                <w:webHidden/>
              </w:rPr>
              <w:fldChar w:fldCharType="separate"/>
            </w:r>
            <w:r>
              <w:rPr>
                <w:noProof/>
                <w:webHidden/>
              </w:rPr>
              <w:t>22</w:t>
            </w:r>
            <w:r>
              <w:rPr>
                <w:noProof/>
                <w:webHidden/>
              </w:rPr>
              <w:fldChar w:fldCharType="end"/>
            </w:r>
          </w:hyperlink>
        </w:p>
        <w:p w14:paraId="14A8808F" w14:textId="19518EE7"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65" w:history="1">
            <w:r w:rsidRPr="00D23076">
              <w:rPr>
                <w:rStyle w:val="Hipervnculo"/>
                <w:noProof/>
              </w:rPr>
              <w:t>6.7. Dinámica de la introducción de praderas multi especie</w:t>
            </w:r>
            <w:r>
              <w:rPr>
                <w:noProof/>
                <w:webHidden/>
              </w:rPr>
              <w:tab/>
            </w:r>
            <w:r>
              <w:rPr>
                <w:noProof/>
                <w:webHidden/>
              </w:rPr>
              <w:fldChar w:fldCharType="begin"/>
            </w:r>
            <w:r>
              <w:rPr>
                <w:noProof/>
                <w:webHidden/>
              </w:rPr>
              <w:instrText xml:space="preserve"> PAGEREF _Toc185246365 \h </w:instrText>
            </w:r>
            <w:r>
              <w:rPr>
                <w:noProof/>
                <w:webHidden/>
              </w:rPr>
            </w:r>
            <w:r>
              <w:rPr>
                <w:noProof/>
                <w:webHidden/>
              </w:rPr>
              <w:fldChar w:fldCharType="separate"/>
            </w:r>
            <w:r>
              <w:rPr>
                <w:noProof/>
                <w:webHidden/>
              </w:rPr>
              <w:t>22</w:t>
            </w:r>
            <w:r>
              <w:rPr>
                <w:noProof/>
                <w:webHidden/>
              </w:rPr>
              <w:fldChar w:fldCharType="end"/>
            </w:r>
          </w:hyperlink>
        </w:p>
        <w:p w14:paraId="1F5897FC" w14:textId="6A3E6492"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66" w:history="1">
            <w:r w:rsidRPr="00D23076">
              <w:rPr>
                <w:rStyle w:val="Hipervnculo"/>
                <w:noProof/>
              </w:rPr>
              <w:t>6.8. Digestibilidad</w:t>
            </w:r>
            <w:r>
              <w:rPr>
                <w:noProof/>
                <w:webHidden/>
              </w:rPr>
              <w:tab/>
            </w:r>
            <w:r>
              <w:rPr>
                <w:noProof/>
                <w:webHidden/>
              </w:rPr>
              <w:fldChar w:fldCharType="begin"/>
            </w:r>
            <w:r>
              <w:rPr>
                <w:noProof/>
                <w:webHidden/>
              </w:rPr>
              <w:instrText xml:space="preserve"> PAGEREF _Toc185246366 \h </w:instrText>
            </w:r>
            <w:r>
              <w:rPr>
                <w:noProof/>
                <w:webHidden/>
              </w:rPr>
            </w:r>
            <w:r>
              <w:rPr>
                <w:noProof/>
                <w:webHidden/>
              </w:rPr>
              <w:fldChar w:fldCharType="separate"/>
            </w:r>
            <w:r>
              <w:rPr>
                <w:noProof/>
                <w:webHidden/>
              </w:rPr>
              <w:t>24</w:t>
            </w:r>
            <w:r>
              <w:rPr>
                <w:noProof/>
                <w:webHidden/>
              </w:rPr>
              <w:fldChar w:fldCharType="end"/>
            </w:r>
          </w:hyperlink>
        </w:p>
        <w:p w14:paraId="24CB7491" w14:textId="4A3D6D72"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67" w:history="1">
            <w:r w:rsidRPr="00D23076">
              <w:rPr>
                <w:rStyle w:val="Hipervnculo"/>
                <w:noProof/>
              </w:rPr>
              <w:t>6.9. Aspectos importantes a la hora del pastoreo</w:t>
            </w:r>
            <w:r>
              <w:rPr>
                <w:noProof/>
                <w:webHidden/>
              </w:rPr>
              <w:tab/>
            </w:r>
            <w:r>
              <w:rPr>
                <w:noProof/>
                <w:webHidden/>
              </w:rPr>
              <w:fldChar w:fldCharType="begin"/>
            </w:r>
            <w:r>
              <w:rPr>
                <w:noProof/>
                <w:webHidden/>
              </w:rPr>
              <w:instrText xml:space="preserve"> PAGEREF _Toc185246367 \h </w:instrText>
            </w:r>
            <w:r>
              <w:rPr>
                <w:noProof/>
                <w:webHidden/>
              </w:rPr>
            </w:r>
            <w:r>
              <w:rPr>
                <w:noProof/>
                <w:webHidden/>
              </w:rPr>
              <w:fldChar w:fldCharType="separate"/>
            </w:r>
            <w:r>
              <w:rPr>
                <w:noProof/>
                <w:webHidden/>
              </w:rPr>
              <w:t>24</w:t>
            </w:r>
            <w:r>
              <w:rPr>
                <w:noProof/>
                <w:webHidden/>
              </w:rPr>
              <w:fldChar w:fldCharType="end"/>
            </w:r>
          </w:hyperlink>
        </w:p>
        <w:p w14:paraId="2C43A63C" w14:textId="30260865"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68" w:history="1">
            <w:r w:rsidRPr="00D23076">
              <w:rPr>
                <w:rStyle w:val="Hipervnculo"/>
                <w:noProof/>
              </w:rPr>
              <w:t>6.10. Pastoreo</w:t>
            </w:r>
            <w:r>
              <w:rPr>
                <w:noProof/>
                <w:webHidden/>
              </w:rPr>
              <w:tab/>
            </w:r>
            <w:r>
              <w:rPr>
                <w:noProof/>
                <w:webHidden/>
              </w:rPr>
              <w:fldChar w:fldCharType="begin"/>
            </w:r>
            <w:r>
              <w:rPr>
                <w:noProof/>
                <w:webHidden/>
              </w:rPr>
              <w:instrText xml:space="preserve"> PAGEREF _Toc185246368 \h </w:instrText>
            </w:r>
            <w:r>
              <w:rPr>
                <w:noProof/>
                <w:webHidden/>
              </w:rPr>
            </w:r>
            <w:r>
              <w:rPr>
                <w:noProof/>
                <w:webHidden/>
              </w:rPr>
              <w:fldChar w:fldCharType="separate"/>
            </w:r>
            <w:r>
              <w:rPr>
                <w:noProof/>
                <w:webHidden/>
              </w:rPr>
              <w:t>25</w:t>
            </w:r>
            <w:r>
              <w:rPr>
                <w:noProof/>
                <w:webHidden/>
              </w:rPr>
              <w:fldChar w:fldCharType="end"/>
            </w:r>
          </w:hyperlink>
        </w:p>
        <w:p w14:paraId="3A4D112E" w14:textId="5DB3D807" w:rsidR="00AE199A" w:rsidRDefault="00AE199A">
          <w:pPr>
            <w:pStyle w:val="TDC3"/>
            <w:rPr>
              <w:rFonts w:asciiTheme="minorHAnsi" w:eastAsiaTheme="minorEastAsia" w:hAnsiTheme="minorHAnsi"/>
              <w:noProof/>
              <w:szCs w:val="24"/>
              <w:lang w:val="es-MX" w:eastAsia="es-MX"/>
            </w:rPr>
          </w:pPr>
          <w:hyperlink w:anchor="_Toc185246369" w:history="1">
            <w:r w:rsidRPr="00D23076">
              <w:rPr>
                <w:rStyle w:val="Hipervnculo"/>
                <w:noProof/>
              </w:rPr>
              <w:t>6.10.1. Pastoreo Rotativo</w:t>
            </w:r>
            <w:r>
              <w:rPr>
                <w:noProof/>
                <w:webHidden/>
              </w:rPr>
              <w:tab/>
            </w:r>
            <w:r>
              <w:rPr>
                <w:noProof/>
                <w:webHidden/>
              </w:rPr>
              <w:fldChar w:fldCharType="begin"/>
            </w:r>
            <w:r>
              <w:rPr>
                <w:noProof/>
                <w:webHidden/>
              </w:rPr>
              <w:instrText xml:space="preserve"> PAGEREF _Toc185246369 \h </w:instrText>
            </w:r>
            <w:r>
              <w:rPr>
                <w:noProof/>
                <w:webHidden/>
              </w:rPr>
            </w:r>
            <w:r>
              <w:rPr>
                <w:noProof/>
                <w:webHidden/>
              </w:rPr>
              <w:fldChar w:fldCharType="separate"/>
            </w:r>
            <w:r>
              <w:rPr>
                <w:noProof/>
                <w:webHidden/>
              </w:rPr>
              <w:t>25</w:t>
            </w:r>
            <w:r>
              <w:rPr>
                <w:noProof/>
                <w:webHidden/>
              </w:rPr>
              <w:fldChar w:fldCharType="end"/>
            </w:r>
          </w:hyperlink>
        </w:p>
        <w:p w14:paraId="3998F332" w14:textId="10AB5C8C" w:rsidR="00AE199A" w:rsidRDefault="00AE199A">
          <w:pPr>
            <w:pStyle w:val="TDC3"/>
            <w:rPr>
              <w:rFonts w:asciiTheme="minorHAnsi" w:eastAsiaTheme="minorEastAsia" w:hAnsiTheme="minorHAnsi"/>
              <w:noProof/>
              <w:szCs w:val="24"/>
              <w:lang w:val="es-MX" w:eastAsia="es-MX"/>
            </w:rPr>
          </w:pPr>
          <w:hyperlink w:anchor="_Toc185246370" w:history="1">
            <w:r w:rsidRPr="00D23076">
              <w:rPr>
                <w:rStyle w:val="Hipervnculo"/>
                <w:noProof/>
              </w:rPr>
              <w:t>6.10.2. Masa herbácea</w:t>
            </w:r>
            <w:r>
              <w:rPr>
                <w:noProof/>
                <w:webHidden/>
              </w:rPr>
              <w:tab/>
            </w:r>
            <w:r>
              <w:rPr>
                <w:noProof/>
                <w:webHidden/>
              </w:rPr>
              <w:fldChar w:fldCharType="begin"/>
            </w:r>
            <w:r>
              <w:rPr>
                <w:noProof/>
                <w:webHidden/>
              </w:rPr>
              <w:instrText xml:space="preserve"> PAGEREF _Toc185246370 \h </w:instrText>
            </w:r>
            <w:r>
              <w:rPr>
                <w:noProof/>
                <w:webHidden/>
              </w:rPr>
            </w:r>
            <w:r>
              <w:rPr>
                <w:noProof/>
                <w:webHidden/>
              </w:rPr>
              <w:fldChar w:fldCharType="separate"/>
            </w:r>
            <w:r>
              <w:rPr>
                <w:noProof/>
                <w:webHidden/>
              </w:rPr>
              <w:t>25</w:t>
            </w:r>
            <w:r>
              <w:rPr>
                <w:noProof/>
                <w:webHidden/>
              </w:rPr>
              <w:fldChar w:fldCharType="end"/>
            </w:r>
          </w:hyperlink>
        </w:p>
        <w:p w14:paraId="3BB684B4" w14:textId="47A6113F" w:rsidR="00AE199A" w:rsidRDefault="00AE199A">
          <w:pPr>
            <w:pStyle w:val="TDC3"/>
            <w:rPr>
              <w:rFonts w:asciiTheme="minorHAnsi" w:eastAsiaTheme="minorEastAsia" w:hAnsiTheme="minorHAnsi"/>
              <w:noProof/>
              <w:szCs w:val="24"/>
              <w:lang w:val="es-MX" w:eastAsia="es-MX"/>
            </w:rPr>
          </w:pPr>
          <w:hyperlink w:anchor="_Toc185246371" w:history="1">
            <w:r w:rsidRPr="00D23076">
              <w:rPr>
                <w:rStyle w:val="Hipervnculo"/>
                <w:noProof/>
              </w:rPr>
              <w:t>6.10.3. Biomasa</w:t>
            </w:r>
            <w:r>
              <w:rPr>
                <w:noProof/>
                <w:webHidden/>
              </w:rPr>
              <w:tab/>
            </w:r>
            <w:r>
              <w:rPr>
                <w:noProof/>
                <w:webHidden/>
              </w:rPr>
              <w:fldChar w:fldCharType="begin"/>
            </w:r>
            <w:r>
              <w:rPr>
                <w:noProof/>
                <w:webHidden/>
              </w:rPr>
              <w:instrText xml:space="preserve"> PAGEREF _Toc185246371 \h </w:instrText>
            </w:r>
            <w:r>
              <w:rPr>
                <w:noProof/>
                <w:webHidden/>
              </w:rPr>
            </w:r>
            <w:r>
              <w:rPr>
                <w:noProof/>
                <w:webHidden/>
              </w:rPr>
              <w:fldChar w:fldCharType="separate"/>
            </w:r>
            <w:r>
              <w:rPr>
                <w:noProof/>
                <w:webHidden/>
              </w:rPr>
              <w:t>25</w:t>
            </w:r>
            <w:r>
              <w:rPr>
                <w:noProof/>
                <w:webHidden/>
              </w:rPr>
              <w:fldChar w:fldCharType="end"/>
            </w:r>
          </w:hyperlink>
        </w:p>
        <w:p w14:paraId="640DC86D" w14:textId="6F85EA65"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72" w:history="1">
            <w:r w:rsidRPr="00D23076">
              <w:rPr>
                <w:rStyle w:val="Hipervnculo"/>
                <w:noProof/>
              </w:rPr>
              <w:t>6.11. Influencia de los factores ambientales sobre la composición y valor nutritivo de un forraje.</w:t>
            </w:r>
            <w:r>
              <w:rPr>
                <w:noProof/>
                <w:webHidden/>
              </w:rPr>
              <w:tab/>
            </w:r>
            <w:r>
              <w:rPr>
                <w:noProof/>
                <w:webHidden/>
              </w:rPr>
              <w:fldChar w:fldCharType="begin"/>
            </w:r>
            <w:r>
              <w:rPr>
                <w:noProof/>
                <w:webHidden/>
              </w:rPr>
              <w:instrText xml:space="preserve"> PAGEREF _Toc185246372 \h </w:instrText>
            </w:r>
            <w:r>
              <w:rPr>
                <w:noProof/>
                <w:webHidden/>
              </w:rPr>
            </w:r>
            <w:r>
              <w:rPr>
                <w:noProof/>
                <w:webHidden/>
              </w:rPr>
              <w:fldChar w:fldCharType="separate"/>
            </w:r>
            <w:r>
              <w:rPr>
                <w:noProof/>
                <w:webHidden/>
              </w:rPr>
              <w:t>27</w:t>
            </w:r>
            <w:r>
              <w:rPr>
                <w:noProof/>
                <w:webHidden/>
              </w:rPr>
              <w:fldChar w:fldCharType="end"/>
            </w:r>
          </w:hyperlink>
        </w:p>
        <w:p w14:paraId="7FCEF208" w14:textId="7DF58CFA"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73" w:history="1">
            <w:r w:rsidRPr="00D23076">
              <w:rPr>
                <w:rStyle w:val="Hipervnculo"/>
                <w:noProof/>
              </w:rPr>
              <w:t>6.12. Gramíneas</w:t>
            </w:r>
            <w:r>
              <w:rPr>
                <w:noProof/>
                <w:webHidden/>
              </w:rPr>
              <w:tab/>
            </w:r>
            <w:r>
              <w:rPr>
                <w:noProof/>
                <w:webHidden/>
              </w:rPr>
              <w:fldChar w:fldCharType="begin"/>
            </w:r>
            <w:r>
              <w:rPr>
                <w:noProof/>
                <w:webHidden/>
              </w:rPr>
              <w:instrText xml:space="preserve"> PAGEREF _Toc185246373 \h </w:instrText>
            </w:r>
            <w:r>
              <w:rPr>
                <w:noProof/>
                <w:webHidden/>
              </w:rPr>
            </w:r>
            <w:r>
              <w:rPr>
                <w:noProof/>
                <w:webHidden/>
              </w:rPr>
              <w:fldChar w:fldCharType="separate"/>
            </w:r>
            <w:r>
              <w:rPr>
                <w:noProof/>
                <w:webHidden/>
              </w:rPr>
              <w:t>28</w:t>
            </w:r>
            <w:r>
              <w:rPr>
                <w:noProof/>
                <w:webHidden/>
              </w:rPr>
              <w:fldChar w:fldCharType="end"/>
            </w:r>
          </w:hyperlink>
        </w:p>
        <w:p w14:paraId="41282773" w14:textId="7B071A00"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74" w:history="1">
            <w:r w:rsidRPr="00D23076">
              <w:rPr>
                <w:rStyle w:val="Hipervnculo"/>
                <w:noProof/>
                <w:lang w:val="en-US"/>
              </w:rPr>
              <w:t>6.13. Rye grass inglés (</w:t>
            </w:r>
            <w:r w:rsidRPr="00D23076">
              <w:rPr>
                <w:rStyle w:val="Hipervnculo"/>
                <w:i/>
                <w:iCs/>
                <w:noProof/>
                <w:lang w:val="en-US"/>
              </w:rPr>
              <w:t>Lolium perenne Lam.</w:t>
            </w:r>
            <w:r w:rsidRPr="00D23076">
              <w:rPr>
                <w:rStyle w:val="Hipervnculo"/>
                <w:noProof/>
                <w:lang w:val="en-US"/>
              </w:rPr>
              <w:t>)</w:t>
            </w:r>
            <w:r>
              <w:rPr>
                <w:noProof/>
                <w:webHidden/>
              </w:rPr>
              <w:tab/>
            </w:r>
            <w:r>
              <w:rPr>
                <w:noProof/>
                <w:webHidden/>
              </w:rPr>
              <w:fldChar w:fldCharType="begin"/>
            </w:r>
            <w:r>
              <w:rPr>
                <w:noProof/>
                <w:webHidden/>
              </w:rPr>
              <w:instrText xml:space="preserve"> PAGEREF _Toc185246374 \h </w:instrText>
            </w:r>
            <w:r>
              <w:rPr>
                <w:noProof/>
                <w:webHidden/>
              </w:rPr>
            </w:r>
            <w:r>
              <w:rPr>
                <w:noProof/>
                <w:webHidden/>
              </w:rPr>
              <w:fldChar w:fldCharType="separate"/>
            </w:r>
            <w:r>
              <w:rPr>
                <w:noProof/>
                <w:webHidden/>
              </w:rPr>
              <w:t>28</w:t>
            </w:r>
            <w:r>
              <w:rPr>
                <w:noProof/>
                <w:webHidden/>
              </w:rPr>
              <w:fldChar w:fldCharType="end"/>
            </w:r>
          </w:hyperlink>
        </w:p>
        <w:p w14:paraId="3C7E3B12" w14:textId="2AE404EA" w:rsidR="00AE199A" w:rsidRDefault="00AE199A">
          <w:pPr>
            <w:pStyle w:val="TDC3"/>
            <w:rPr>
              <w:rFonts w:asciiTheme="minorHAnsi" w:eastAsiaTheme="minorEastAsia" w:hAnsiTheme="minorHAnsi"/>
              <w:noProof/>
              <w:szCs w:val="24"/>
              <w:lang w:val="es-MX" w:eastAsia="es-MX"/>
            </w:rPr>
          </w:pPr>
          <w:hyperlink w:anchor="_Toc185246375" w:history="1">
            <w:r w:rsidRPr="00D23076">
              <w:rPr>
                <w:rStyle w:val="Hipervnculo"/>
                <w:noProof/>
              </w:rPr>
              <w:t>6.13.1. Morfología del Rye grass perenne</w:t>
            </w:r>
            <w:r>
              <w:rPr>
                <w:noProof/>
                <w:webHidden/>
              </w:rPr>
              <w:tab/>
            </w:r>
            <w:r>
              <w:rPr>
                <w:noProof/>
                <w:webHidden/>
              </w:rPr>
              <w:fldChar w:fldCharType="begin"/>
            </w:r>
            <w:r>
              <w:rPr>
                <w:noProof/>
                <w:webHidden/>
              </w:rPr>
              <w:instrText xml:space="preserve"> PAGEREF _Toc185246375 \h </w:instrText>
            </w:r>
            <w:r>
              <w:rPr>
                <w:noProof/>
                <w:webHidden/>
              </w:rPr>
            </w:r>
            <w:r>
              <w:rPr>
                <w:noProof/>
                <w:webHidden/>
              </w:rPr>
              <w:fldChar w:fldCharType="separate"/>
            </w:r>
            <w:r>
              <w:rPr>
                <w:noProof/>
                <w:webHidden/>
              </w:rPr>
              <w:t>28</w:t>
            </w:r>
            <w:r>
              <w:rPr>
                <w:noProof/>
                <w:webHidden/>
              </w:rPr>
              <w:fldChar w:fldCharType="end"/>
            </w:r>
          </w:hyperlink>
        </w:p>
        <w:p w14:paraId="51AD08A4" w14:textId="1C99D3EE" w:rsidR="00AE199A" w:rsidRDefault="00AE199A">
          <w:pPr>
            <w:pStyle w:val="TDC3"/>
            <w:rPr>
              <w:rFonts w:asciiTheme="minorHAnsi" w:eastAsiaTheme="minorEastAsia" w:hAnsiTheme="minorHAnsi"/>
              <w:noProof/>
              <w:szCs w:val="24"/>
              <w:lang w:val="es-MX" w:eastAsia="es-MX"/>
            </w:rPr>
          </w:pPr>
          <w:hyperlink w:anchor="_Toc185246376" w:history="1">
            <w:r w:rsidRPr="00D23076">
              <w:rPr>
                <w:rStyle w:val="Hipervnculo"/>
                <w:noProof/>
              </w:rPr>
              <w:t>6.13.2. Requisitos de clima y suelo</w:t>
            </w:r>
            <w:r>
              <w:rPr>
                <w:noProof/>
                <w:webHidden/>
              </w:rPr>
              <w:tab/>
            </w:r>
            <w:r>
              <w:rPr>
                <w:noProof/>
                <w:webHidden/>
              </w:rPr>
              <w:fldChar w:fldCharType="begin"/>
            </w:r>
            <w:r>
              <w:rPr>
                <w:noProof/>
                <w:webHidden/>
              </w:rPr>
              <w:instrText xml:space="preserve"> PAGEREF _Toc185246376 \h </w:instrText>
            </w:r>
            <w:r>
              <w:rPr>
                <w:noProof/>
                <w:webHidden/>
              </w:rPr>
            </w:r>
            <w:r>
              <w:rPr>
                <w:noProof/>
                <w:webHidden/>
              </w:rPr>
              <w:fldChar w:fldCharType="separate"/>
            </w:r>
            <w:r>
              <w:rPr>
                <w:noProof/>
                <w:webHidden/>
              </w:rPr>
              <w:t>29</w:t>
            </w:r>
            <w:r>
              <w:rPr>
                <w:noProof/>
                <w:webHidden/>
              </w:rPr>
              <w:fldChar w:fldCharType="end"/>
            </w:r>
          </w:hyperlink>
        </w:p>
        <w:p w14:paraId="76315304" w14:textId="5E29A0B7" w:rsidR="00AE199A" w:rsidRDefault="00AE199A">
          <w:pPr>
            <w:pStyle w:val="TDC3"/>
            <w:rPr>
              <w:rFonts w:asciiTheme="minorHAnsi" w:eastAsiaTheme="minorEastAsia" w:hAnsiTheme="minorHAnsi"/>
              <w:noProof/>
              <w:szCs w:val="24"/>
              <w:lang w:val="es-MX" w:eastAsia="es-MX"/>
            </w:rPr>
          </w:pPr>
          <w:hyperlink w:anchor="_Toc185246377" w:history="1">
            <w:r w:rsidRPr="00D23076">
              <w:rPr>
                <w:rStyle w:val="Hipervnculo"/>
                <w:noProof/>
              </w:rPr>
              <w:t>6.13.3. Usos para el pastoreo</w:t>
            </w:r>
            <w:r>
              <w:rPr>
                <w:noProof/>
                <w:webHidden/>
              </w:rPr>
              <w:tab/>
            </w:r>
            <w:r>
              <w:rPr>
                <w:noProof/>
                <w:webHidden/>
              </w:rPr>
              <w:fldChar w:fldCharType="begin"/>
            </w:r>
            <w:r>
              <w:rPr>
                <w:noProof/>
                <w:webHidden/>
              </w:rPr>
              <w:instrText xml:space="preserve"> PAGEREF _Toc185246377 \h </w:instrText>
            </w:r>
            <w:r>
              <w:rPr>
                <w:noProof/>
                <w:webHidden/>
              </w:rPr>
            </w:r>
            <w:r>
              <w:rPr>
                <w:noProof/>
                <w:webHidden/>
              </w:rPr>
              <w:fldChar w:fldCharType="separate"/>
            </w:r>
            <w:r>
              <w:rPr>
                <w:noProof/>
                <w:webHidden/>
              </w:rPr>
              <w:t>30</w:t>
            </w:r>
            <w:r>
              <w:rPr>
                <w:noProof/>
                <w:webHidden/>
              </w:rPr>
              <w:fldChar w:fldCharType="end"/>
            </w:r>
          </w:hyperlink>
        </w:p>
        <w:p w14:paraId="5D4ABFAE" w14:textId="11B7092B"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78" w:history="1">
            <w:r w:rsidRPr="00D23076">
              <w:rPr>
                <w:rStyle w:val="Hipervnculo"/>
                <w:noProof/>
              </w:rPr>
              <w:t>6.14. Rye grass italiano (</w:t>
            </w:r>
            <w:r w:rsidRPr="00D23076">
              <w:rPr>
                <w:rStyle w:val="Hipervnculo"/>
                <w:i/>
                <w:iCs/>
                <w:noProof/>
              </w:rPr>
              <w:t>Lolium multiflorum Lam</w:t>
            </w:r>
            <w:r w:rsidRPr="00D23076">
              <w:rPr>
                <w:rStyle w:val="Hipervnculo"/>
                <w:noProof/>
              </w:rPr>
              <w:t>)</w:t>
            </w:r>
            <w:r>
              <w:rPr>
                <w:noProof/>
                <w:webHidden/>
              </w:rPr>
              <w:tab/>
            </w:r>
            <w:r>
              <w:rPr>
                <w:noProof/>
                <w:webHidden/>
              </w:rPr>
              <w:fldChar w:fldCharType="begin"/>
            </w:r>
            <w:r>
              <w:rPr>
                <w:noProof/>
                <w:webHidden/>
              </w:rPr>
              <w:instrText xml:space="preserve"> PAGEREF _Toc185246378 \h </w:instrText>
            </w:r>
            <w:r>
              <w:rPr>
                <w:noProof/>
                <w:webHidden/>
              </w:rPr>
            </w:r>
            <w:r>
              <w:rPr>
                <w:noProof/>
                <w:webHidden/>
              </w:rPr>
              <w:fldChar w:fldCharType="separate"/>
            </w:r>
            <w:r>
              <w:rPr>
                <w:noProof/>
                <w:webHidden/>
              </w:rPr>
              <w:t>31</w:t>
            </w:r>
            <w:r>
              <w:rPr>
                <w:noProof/>
                <w:webHidden/>
              </w:rPr>
              <w:fldChar w:fldCharType="end"/>
            </w:r>
          </w:hyperlink>
        </w:p>
        <w:p w14:paraId="17A86089" w14:textId="32EBA7E3" w:rsidR="00AE199A" w:rsidRDefault="00AE199A">
          <w:pPr>
            <w:pStyle w:val="TDC3"/>
            <w:rPr>
              <w:rFonts w:asciiTheme="minorHAnsi" w:eastAsiaTheme="minorEastAsia" w:hAnsiTheme="minorHAnsi"/>
              <w:noProof/>
              <w:szCs w:val="24"/>
              <w:lang w:val="es-MX" w:eastAsia="es-MX"/>
            </w:rPr>
          </w:pPr>
          <w:hyperlink w:anchor="_Toc185246379" w:history="1">
            <w:r w:rsidRPr="00D23076">
              <w:rPr>
                <w:rStyle w:val="Hipervnculo"/>
                <w:noProof/>
              </w:rPr>
              <w:t>. 6.14.1. Origen del Rye Grass</w:t>
            </w:r>
            <w:r>
              <w:rPr>
                <w:noProof/>
                <w:webHidden/>
              </w:rPr>
              <w:tab/>
            </w:r>
            <w:r>
              <w:rPr>
                <w:noProof/>
                <w:webHidden/>
              </w:rPr>
              <w:fldChar w:fldCharType="begin"/>
            </w:r>
            <w:r>
              <w:rPr>
                <w:noProof/>
                <w:webHidden/>
              </w:rPr>
              <w:instrText xml:space="preserve"> PAGEREF _Toc185246379 \h </w:instrText>
            </w:r>
            <w:r>
              <w:rPr>
                <w:noProof/>
                <w:webHidden/>
              </w:rPr>
            </w:r>
            <w:r>
              <w:rPr>
                <w:noProof/>
                <w:webHidden/>
              </w:rPr>
              <w:fldChar w:fldCharType="separate"/>
            </w:r>
            <w:r>
              <w:rPr>
                <w:noProof/>
                <w:webHidden/>
              </w:rPr>
              <w:t>31</w:t>
            </w:r>
            <w:r>
              <w:rPr>
                <w:noProof/>
                <w:webHidden/>
              </w:rPr>
              <w:fldChar w:fldCharType="end"/>
            </w:r>
          </w:hyperlink>
        </w:p>
        <w:p w14:paraId="318C37F2" w14:textId="42C9FDF1" w:rsidR="00AE199A" w:rsidRDefault="00AE199A">
          <w:pPr>
            <w:pStyle w:val="TDC3"/>
            <w:rPr>
              <w:rFonts w:asciiTheme="minorHAnsi" w:eastAsiaTheme="minorEastAsia" w:hAnsiTheme="minorHAnsi"/>
              <w:noProof/>
              <w:szCs w:val="24"/>
              <w:lang w:val="es-MX" w:eastAsia="es-MX"/>
            </w:rPr>
          </w:pPr>
          <w:hyperlink w:anchor="_Toc185246380" w:history="1">
            <w:r w:rsidRPr="00D23076">
              <w:rPr>
                <w:rStyle w:val="Hipervnculo"/>
                <w:noProof/>
              </w:rPr>
              <w:t>6.14.2. Densidad de siembra</w:t>
            </w:r>
            <w:r>
              <w:rPr>
                <w:noProof/>
                <w:webHidden/>
              </w:rPr>
              <w:tab/>
            </w:r>
            <w:r>
              <w:rPr>
                <w:noProof/>
                <w:webHidden/>
              </w:rPr>
              <w:fldChar w:fldCharType="begin"/>
            </w:r>
            <w:r>
              <w:rPr>
                <w:noProof/>
                <w:webHidden/>
              </w:rPr>
              <w:instrText xml:space="preserve"> PAGEREF _Toc185246380 \h </w:instrText>
            </w:r>
            <w:r>
              <w:rPr>
                <w:noProof/>
                <w:webHidden/>
              </w:rPr>
            </w:r>
            <w:r>
              <w:rPr>
                <w:noProof/>
                <w:webHidden/>
              </w:rPr>
              <w:fldChar w:fldCharType="separate"/>
            </w:r>
            <w:r>
              <w:rPr>
                <w:noProof/>
                <w:webHidden/>
              </w:rPr>
              <w:t>31</w:t>
            </w:r>
            <w:r>
              <w:rPr>
                <w:noProof/>
                <w:webHidden/>
              </w:rPr>
              <w:fldChar w:fldCharType="end"/>
            </w:r>
          </w:hyperlink>
        </w:p>
        <w:p w14:paraId="6B4B0006" w14:textId="6AB94E42"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81" w:history="1">
            <w:r w:rsidRPr="00D23076">
              <w:rPr>
                <w:rStyle w:val="Hipervnculo"/>
                <w:noProof/>
              </w:rPr>
              <w:t>6.15. Trébol rojo</w:t>
            </w:r>
            <w:r>
              <w:rPr>
                <w:noProof/>
                <w:webHidden/>
              </w:rPr>
              <w:tab/>
            </w:r>
            <w:r>
              <w:rPr>
                <w:noProof/>
                <w:webHidden/>
              </w:rPr>
              <w:fldChar w:fldCharType="begin"/>
            </w:r>
            <w:r>
              <w:rPr>
                <w:noProof/>
                <w:webHidden/>
              </w:rPr>
              <w:instrText xml:space="preserve"> PAGEREF _Toc185246381 \h </w:instrText>
            </w:r>
            <w:r>
              <w:rPr>
                <w:noProof/>
                <w:webHidden/>
              </w:rPr>
            </w:r>
            <w:r>
              <w:rPr>
                <w:noProof/>
                <w:webHidden/>
              </w:rPr>
              <w:fldChar w:fldCharType="separate"/>
            </w:r>
            <w:r>
              <w:rPr>
                <w:noProof/>
                <w:webHidden/>
              </w:rPr>
              <w:t>33</w:t>
            </w:r>
            <w:r>
              <w:rPr>
                <w:noProof/>
                <w:webHidden/>
              </w:rPr>
              <w:fldChar w:fldCharType="end"/>
            </w:r>
          </w:hyperlink>
        </w:p>
        <w:p w14:paraId="374CE077" w14:textId="274C964F"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82" w:history="1">
            <w:r w:rsidRPr="00D23076">
              <w:rPr>
                <w:rStyle w:val="Hipervnculo"/>
                <w:noProof/>
              </w:rPr>
              <w:t>6.16. Festuca</w:t>
            </w:r>
            <w:r>
              <w:rPr>
                <w:noProof/>
                <w:webHidden/>
              </w:rPr>
              <w:tab/>
            </w:r>
            <w:r>
              <w:rPr>
                <w:noProof/>
                <w:webHidden/>
              </w:rPr>
              <w:fldChar w:fldCharType="begin"/>
            </w:r>
            <w:r>
              <w:rPr>
                <w:noProof/>
                <w:webHidden/>
              </w:rPr>
              <w:instrText xml:space="preserve"> PAGEREF _Toc185246382 \h </w:instrText>
            </w:r>
            <w:r>
              <w:rPr>
                <w:noProof/>
                <w:webHidden/>
              </w:rPr>
            </w:r>
            <w:r>
              <w:rPr>
                <w:noProof/>
                <w:webHidden/>
              </w:rPr>
              <w:fldChar w:fldCharType="separate"/>
            </w:r>
            <w:r>
              <w:rPr>
                <w:noProof/>
                <w:webHidden/>
              </w:rPr>
              <w:t>34</w:t>
            </w:r>
            <w:r>
              <w:rPr>
                <w:noProof/>
                <w:webHidden/>
              </w:rPr>
              <w:fldChar w:fldCharType="end"/>
            </w:r>
          </w:hyperlink>
        </w:p>
        <w:p w14:paraId="1B4BF97E" w14:textId="2ED52ED0"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83" w:history="1">
            <w:r w:rsidRPr="00D23076">
              <w:rPr>
                <w:rStyle w:val="Hipervnculo"/>
                <w:noProof/>
              </w:rPr>
              <w:t>6.17. Festulolium</w:t>
            </w:r>
            <w:r>
              <w:rPr>
                <w:noProof/>
                <w:webHidden/>
              </w:rPr>
              <w:tab/>
            </w:r>
            <w:r>
              <w:rPr>
                <w:noProof/>
                <w:webHidden/>
              </w:rPr>
              <w:fldChar w:fldCharType="begin"/>
            </w:r>
            <w:r>
              <w:rPr>
                <w:noProof/>
                <w:webHidden/>
              </w:rPr>
              <w:instrText xml:space="preserve"> PAGEREF _Toc185246383 \h </w:instrText>
            </w:r>
            <w:r>
              <w:rPr>
                <w:noProof/>
                <w:webHidden/>
              </w:rPr>
            </w:r>
            <w:r>
              <w:rPr>
                <w:noProof/>
                <w:webHidden/>
              </w:rPr>
              <w:fldChar w:fldCharType="separate"/>
            </w:r>
            <w:r>
              <w:rPr>
                <w:noProof/>
                <w:webHidden/>
              </w:rPr>
              <w:t>34</w:t>
            </w:r>
            <w:r>
              <w:rPr>
                <w:noProof/>
                <w:webHidden/>
              </w:rPr>
              <w:fldChar w:fldCharType="end"/>
            </w:r>
          </w:hyperlink>
        </w:p>
        <w:p w14:paraId="4CAF1C75" w14:textId="6D8A3AA7"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84" w:history="1">
            <w:r w:rsidRPr="00D23076">
              <w:rPr>
                <w:rStyle w:val="Hipervnculo"/>
                <w:noProof/>
              </w:rPr>
              <w:t>6.18. Orchard</w:t>
            </w:r>
            <w:r>
              <w:rPr>
                <w:noProof/>
                <w:webHidden/>
              </w:rPr>
              <w:tab/>
            </w:r>
            <w:r>
              <w:rPr>
                <w:noProof/>
                <w:webHidden/>
              </w:rPr>
              <w:fldChar w:fldCharType="begin"/>
            </w:r>
            <w:r>
              <w:rPr>
                <w:noProof/>
                <w:webHidden/>
              </w:rPr>
              <w:instrText xml:space="preserve"> PAGEREF _Toc185246384 \h </w:instrText>
            </w:r>
            <w:r>
              <w:rPr>
                <w:noProof/>
                <w:webHidden/>
              </w:rPr>
            </w:r>
            <w:r>
              <w:rPr>
                <w:noProof/>
                <w:webHidden/>
              </w:rPr>
              <w:fldChar w:fldCharType="separate"/>
            </w:r>
            <w:r>
              <w:rPr>
                <w:noProof/>
                <w:webHidden/>
              </w:rPr>
              <w:t>35</w:t>
            </w:r>
            <w:r>
              <w:rPr>
                <w:noProof/>
                <w:webHidden/>
              </w:rPr>
              <w:fldChar w:fldCharType="end"/>
            </w:r>
          </w:hyperlink>
        </w:p>
        <w:p w14:paraId="74E38B7E" w14:textId="3A0E4C78"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85" w:history="1">
            <w:r w:rsidRPr="00D23076">
              <w:rPr>
                <w:rStyle w:val="Hipervnculo"/>
                <w:noProof/>
              </w:rPr>
              <w:t>6.19. Especies C3 y C4</w:t>
            </w:r>
            <w:r>
              <w:rPr>
                <w:noProof/>
                <w:webHidden/>
              </w:rPr>
              <w:tab/>
            </w:r>
            <w:r>
              <w:rPr>
                <w:noProof/>
                <w:webHidden/>
              </w:rPr>
              <w:fldChar w:fldCharType="begin"/>
            </w:r>
            <w:r>
              <w:rPr>
                <w:noProof/>
                <w:webHidden/>
              </w:rPr>
              <w:instrText xml:space="preserve"> PAGEREF _Toc185246385 \h </w:instrText>
            </w:r>
            <w:r>
              <w:rPr>
                <w:noProof/>
                <w:webHidden/>
              </w:rPr>
            </w:r>
            <w:r>
              <w:rPr>
                <w:noProof/>
                <w:webHidden/>
              </w:rPr>
              <w:fldChar w:fldCharType="separate"/>
            </w:r>
            <w:r>
              <w:rPr>
                <w:noProof/>
                <w:webHidden/>
              </w:rPr>
              <w:t>35</w:t>
            </w:r>
            <w:r>
              <w:rPr>
                <w:noProof/>
                <w:webHidden/>
              </w:rPr>
              <w:fldChar w:fldCharType="end"/>
            </w:r>
          </w:hyperlink>
        </w:p>
        <w:p w14:paraId="586B5C8E" w14:textId="4178E885"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386" w:history="1">
            <w:r w:rsidRPr="00D23076">
              <w:rPr>
                <w:rStyle w:val="Hipervnculo"/>
                <w:noProof/>
              </w:rPr>
              <w:t>VII. MATERIALES Y MÉTODOS</w:t>
            </w:r>
            <w:r>
              <w:rPr>
                <w:noProof/>
                <w:webHidden/>
              </w:rPr>
              <w:tab/>
            </w:r>
            <w:r>
              <w:rPr>
                <w:noProof/>
                <w:webHidden/>
              </w:rPr>
              <w:fldChar w:fldCharType="begin"/>
            </w:r>
            <w:r>
              <w:rPr>
                <w:noProof/>
                <w:webHidden/>
              </w:rPr>
              <w:instrText xml:space="preserve"> PAGEREF _Toc185246386 \h </w:instrText>
            </w:r>
            <w:r>
              <w:rPr>
                <w:noProof/>
                <w:webHidden/>
              </w:rPr>
            </w:r>
            <w:r>
              <w:rPr>
                <w:noProof/>
                <w:webHidden/>
              </w:rPr>
              <w:fldChar w:fldCharType="separate"/>
            </w:r>
            <w:r>
              <w:rPr>
                <w:noProof/>
                <w:webHidden/>
              </w:rPr>
              <w:t>37</w:t>
            </w:r>
            <w:r>
              <w:rPr>
                <w:noProof/>
                <w:webHidden/>
              </w:rPr>
              <w:fldChar w:fldCharType="end"/>
            </w:r>
          </w:hyperlink>
        </w:p>
        <w:p w14:paraId="29CA9020" w14:textId="49C1F1B9"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87" w:history="1">
            <w:r w:rsidRPr="00D23076">
              <w:rPr>
                <w:rStyle w:val="Hipervnculo"/>
                <w:noProof/>
              </w:rPr>
              <w:t>7.1. Macro localización del sitio experimental</w:t>
            </w:r>
            <w:r>
              <w:rPr>
                <w:noProof/>
                <w:webHidden/>
              </w:rPr>
              <w:tab/>
            </w:r>
            <w:r>
              <w:rPr>
                <w:noProof/>
                <w:webHidden/>
              </w:rPr>
              <w:fldChar w:fldCharType="begin"/>
            </w:r>
            <w:r>
              <w:rPr>
                <w:noProof/>
                <w:webHidden/>
              </w:rPr>
              <w:instrText xml:space="preserve"> PAGEREF _Toc185246387 \h </w:instrText>
            </w:r>
            <w:r>
              <w:rPr>
                <w:noProof/>
                <w:webHidden/>
              </w:rPr>
            </w:r>
            <w:r>
              <w:rPr>
                <w:noProof/>
                <w:webHidden/>
              </w:rPr>
              <w:fldChar w:fldCharType="separate"/>
            </w:r>
            <w:r>
              <w:rPr>
                <w:noProof/>
                <w:webHidden/>
              </w:rPr>
              <w:t>37</w:t>
            </w:r>
            <w:r>
              <w:rPr>
                <w:noProof/>
                <w:webHidden/>
              </w:rPr>
              <w:fldChar w:fldCharType="end"/>
            </w:r>
          </w:hyperlink>
        </w:p>
        <w:p w14:paraId="5B07DB9D" w14:textId="6DEDB084" w:rsidR="00AE199A" w:rsidRDefault="00AE199A">
          <w:pPr>
            <w:pStyle w:val="TDC3"/>
            <w:rPr>
              <w:rFonts w:asciiTheme="minorHAnsi" w:eastAsiaTheme="minorEastAsia" w:hAnsiTheme="minorHAnsi"/>
              <w:noProof/>
              <w:szCs w:val="24"/>
              <w:lang w:val="es-MX" w:eastAsia="es-MX"/>
            </w:rPr>
          </w:pPr>
          <w:hyperlink w:anchor="_Toc185246388" w:history="1">
            <w:r w:rsidRPr="00D23076">
              <w:rPr>
                <w:rStyle w:val="Hipervnculo"/>
                <w:noProof/>
              </w:rPr>
              <w:t>7.1.1. Temperatura de Temascaltepec</w:t>
            </w:r>
            <w:r>
              <w:rPr>
                <w:noProof/>
                <w:webHidden/>
              </w:rPr>
              <w:tab/>
            </w:r>
            <w:r>
              <w:rPr>
                <w:noProof/>
                <w:webHidden/>
              </w:rPr>
              <w:fldChar w:fldCharType="begin"/>
            </w:r>
            <w:r>
              <w:rPr>
                <w:noProof/>
                <w:webHidden/>
              </w:rPr>
              <w:instrText xml:space="preserve"> PAGEREF _Toc185246388 \h </w:instrText>
            </w:r>
            <w:r>
              <w:rPr>
                <w:noProof/>
                <w:webHidden/>
              </w:rPr>
            </w:r>
            <w:r>
              <w:rPr>
                <w:noProof/>
                <w:webHidden/>
              </w:rPr>
              <w:fldChar w:fldCharType="separate"/>
            </w:r>
            <w:r>
              <w:rPr>
                <w:noProof/>
                <w:webHidden/>
              </w:rPr>
              <w:t>38</w:t>
            </w:r>
            <w:r>
              <w:rPr>
                <w:noProof/>
                <w:webHidden/>
              </w:rPr>
              <w:fldChar w:fldCharType="end"/>
            </w:r>
          </w:hyperlink>
        </w:p>
        <w:p w14:paraId="5780F485" w14:textId="6B2C1E11"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89" w:history="1">
            <w:r w:rsidRPr="00D23076">
              <w:rPr>
                <w:rStyle w:val="Hipervnculo"/>
                <w:noProof/>
              </w:rPr>
              <w:t>7.2. Micro localización del sitio experimental</w:t>
            </w:r>
            <w:r>
              <w:rPr>
                <w:noProof/>
                <w:webHidden/>
              </w:rPr>
              <w:tab/>
            </w:r>
            <w:r>
              <w:rPr>
                <w:noProof/>
                <w:webHidden/>
              </w:rPr>
              <w:fldChar w:fldCharType="begin"/>
            </w:r>
            <w:r>
              <w:rPr>
                <w:noProof/>
                <w:webHidden/>
              </w:rPr>
              <w:instrText xml:space="preserve"> PAGEREF _Toc185246389 \h </w:instrText>
            </w:r>
            <w:r>
              <w:rPr>
                <w:noProof/>
                <w:webHidden/>
              </w:rPr>
            </w:r>
            <w:r>
              <w:rPr>
                <w:noProof/>
                <w:webHidden/>
              </w:rPr>
              <w:fldChar w:fldCharType="separate"/>
            </w:r>
            <w:r>
              <w:rPr>
                <w:noProof/>
                <w:webHidden/>
              </w:rPr>
              <w:t>39</w:t>
            </w:r>
            <w:r>
              <w:rPr>
                <w:noProof/>
                <w:webHidden/>
              </w:rPr>
              <w:fldChar w:fldCharType="end"/>
            </w:r>
          </w:hyperlink>
        </w:p>
        <w:p w14:paraId="09316E08" w14:textId="7F2288E2"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90" w:history="1">
            <w:r w:rsidRPr="00D23076">
              <w:rPr>
                <w:rStyle w:val="Hipervnculo"/>
                <w:noProof/>
              </w:rPr>
              <w:t>7.3. Compra de semilla</w:t>
            </w:r>
            <w:r>
              <w:rPr>
                <w:noProof/>
                <w:webHidden/>
              </w:rPr>
              <w:tab/>
            </w:r>
            <w:r>
              <w:rPr>
                <w:noProof/>
                <w:webHidden/>
              </w:rPr>
              <w:fldChar w:fldCharType="begin"/>
            </w:r>
            <w:r>
              <w:rPr>
                <w:noProof/>
                <w:webHidden/>
              </w:rPr>
              <w:instrText xml:space="preserve"> PAGEREF _Toc185246390 \h </w:instrText>
            </w:r>
            <w:r>
              <w:rPr>
                <w:noProof/>
                <w:webHidden/>
              </w:rPr>
            </w:r>
            <w:r>
              <w:rPr>
                <w:noProof/>
                <w:webHidden/>
              </w:rPr>
              <w:fldChar w:fldCharType="separate"/>
            </w:r>
            <w:r>
              <w:rPr>
                <w:noProof/>
                <w:webHidden/>
              </w:rPr>
              <w:t>42</w:t>
            </w:r>
            <w:r>
              <w:rPr>
                <w:noProof/>
                <w:webHidden/>
              </w:rPr>
              <w:fldChar w:fldCharType="end"/>
            </w:r>
          </w:hyperlink>
        </w:p>
        <w:p w14:paraId="4856E8F8" w14:textId="1A23B60A"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91" w:history="1">
            <w:r w:rsidRPr="00D23076">
              <w:rPr>
                <w:rStyle w:val="Hipervnculo"/>
                <w:noProof/>
              </w:rPr>
              <w:t>7.3. Establecimiento de la pradera</w:t>
            </w:r>
            <w:r>
              <w:rPr>
                <w:noProof/>
                <w:webHidden/>
              </w:rPr>
              <w:tab/>
            </w:r>
            <w:r>
              <w:rPr>
                <w:noProof/>
                <w:webHidden/>
              </w:rPr>
              <w:fldChar w:fldCharType="begin"/>
            </w:r>
            <w:r>
              <w:rPr>
                <w:noProof/>
                <w:webHidden/>
              </w:rPr>
              <w:instrText xml:space="preserve"> PAGEREF _Toc185246391 \h </w:instrText>
            </w:r>
            <w:r>
              <w:rPr>
                <w:noProof/>
                <w:webHidden/>
              </w:rPr>
            </w:r>
            <w:r>
              <w:rPr>
                <w:noProof/>
                <w:webHidden/>
              </w:rPr>
              <w:fldChar w:fldCharType="separate"/>
            </w:r>
            <w:r>
              <w:rPr>
                <w:noProof/>
                <w:webHidden/>
              </w:rPr>
              <w:t>44</w:t>
            </w:r>
            <w:r>
              <w:rPr>
                <w:noProof/>
                <w:webHidden/>
              </w:rPr>
              <w:fldChar w:fldCharType="end"/>
            </w:r>
          </w:hyperlink>
        </w:p>
        <w:p w14:paraId="4934578C" w14:textId="20C23A7F"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92" w:history="1">
            <w:r w:rsidRPr="00D23076">
              <w:rPr>
                <w:rStyle w:val="Hipervnculo"/>
                <w:noProof/>
              </w:rPr>
              <w:t>7.4. Cronograma de riego, fertilización y pastoreo</w:t>
            </w:r>
            <w:r>
              <w:rPr>
                <w:noProof/>
                <w:webHidden/>
              </w:rPr>
              <w:tab/>
            </w:r>
            <w:r>
              <w:rPr>
                <w:noProof/>
                <w:webHidden/>
              </w:rPr>
              <w:fldChar w:fldCharType="begin"/>
            </w:r>
            <w:r>
              <w:rPr>
                <w:noProof/>
                <w:webHidden/>
              </w:rPr>
              <w:instrText xml:space="preserve"> PAGEREF _Toc185246392 \h </w:instrText>
            </w:r>
            <w:r>
              <w:rPr>
                <w:noProof/>
                <w:webHidden/>
              </w:rPr>
            </w:r>
            <w:r>
              <w:rPr>
                <w:noProof/>
                <w:webHidden/>
              </w:rPr>
              <w:fldChar w:fldCharType="separate"/>
            </w:r>
            <w:r>
              <w:rPr>
                <w:noProof/>
                <w:webHidden/>
              </w:rPr>
              <w:t>46</w:t>
            </w:r>
            <w:r>
              <w:rPr>
                <w:noProof/>
                <w:webHidden/>
              </w:rPr>
              <w:fldChar w:fldCharType="end"/>
            </w:r>
          </w:hyperlink>
        </w:p>
        <w:p w14:paraId="780F6D73" w14:textId="77DFF651"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93" w:history="1">
            <w:r w:rsidRPr="00D23076">
              <w:rPr>
                <w:rStyle w:val="Hipervnculo"/>
                <w:noProof/>
              </w:rPr>
              <w:t>7.5. Pastoreo y alimentación</w:t>
            </w:r>
            <w:r>
              <w:rPr>
                <w:noProof/>
                <w:webHidden/>
              </w:rPr>
              <w:tab/>
            </w:r>
            <w:r>
              <w:rPr>
                <w:noProof/>
                <w:webHidden/>
              </w:rPr>
              <w:fldChar w:fldCharType="begin"/>
            </w:r>
            <w:r>
              <w:rPr>
                <w:noProof/>
                <w:webHidden/>
              </w:rPr>
              <w:instrText xml:space="preserve"> PAGEREF _Toc185246393 \h </w:instrText>
            </w:r>
            <w:r>
              <w:rPr>
                <w:noProof/>
                <w:webHidden/>
              </w:rPr>
            </w:r>
            <w:r>
              <w:rPr>
                <w:noProof/>
                <w:webHidden/>
              </w:rPr>
              <w:fldChar w:fldCharType="separate"/>
            </w:r>
            <w:r>
              <w:rPr>
                <w:noProof/>
                <w:webHidden/>
              </w:rPr>
              <w:t>49</w:t>
            </w:r>
            <w:r>
              <w:rPr>
                <w:noProof/>
                <w:webHidden/>
              </w:rPr>
              <w:fldChar w:fldCharType="end"/>
            </w:r>
          </w:hyperlink>
        </w:p>
        <w:p w14:paraId="02E6BB95" w14:textId="5AAF3CBF"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94" w:history="1">
            <w:r w:rsidRPr="00D23076">
              <w:rPr>
                <w:rStyle w:val="Hipervnculo"/>
                <w:noProof/>
              </w:rPr>
              <w:t>7.6. Cerco eléctrico</w:t>
            </w:r>
            <w:r>
              <w:rPr>
                <w:noProof/>
                <w:webHidden/>
              </w:rPr>
              <w:tab/>
            </w:r>
            <w:r>
              <w:rPr>
                <w:noProof/>
                <w:webHidden/>
              </w:rPr>
              <w:fldChar w:fldCharType="begin"/>
            </w:r>
            <w:r>
              <w:rPr>
                <w:noProof/>
                <w:webHidden/>
              </w:rPr>
              <w:instrText xml:space="preserve"> PAGEREF _Toc185246394 \h </w:instrText>
            </w:r>
            <w:r>
              <w:rPr>
                <w:noProof/>
                <w:webHidden/>
              </w:rPr>
            </w:r>
            <w:r>
              <w:rPr>
                <w:noProof/>
                <w:webHidden/>
              </w:rPr>
              <w:fldChar w:fldCharType="separate"/>
            </w:r>
            <w:r>
              <w:rPr>
                <w:noProof/>
                <w:webHidden/>
              </w:rPr>
              <w:t>50</w:t>
            </w:r>
            <w:r>
              <w:rPr>
                <w:noProof/>
                <w:webHidden/>
              </w:rPr>
              <w:fldChar w:fldCharType="end"/>
            </w:r>
          </w:hyperlink>
        </w:p>
        <w:p w14:paraId="68B6FEB2" w14:textId="786AB711"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95" w:history="1">
            <w:r w:rsidRPr="00D23076">
              <w:rPr>
                <w:rStyle w:val="Hipervnculo"/>
                <w:noProof/>
              </w:rPr>
              <w:t>7.7. Calendario de muestreo</w:t>
            </w:r>
            <w:r>
              <w:rPr>
                <w:noProof/>
                <w:webHidden/>
              </w:rPr>
              <w:tab/>
            </w:r>
            <w:r>
              <w:rPr>
                <w:noProof/>
                <w:webHidden/>
              </w:rPr>
              <w:fldChar w:fldCharType="begin"/>
            </w:r>
            <w:r>
              <w:rPr>
                <w:noProof/>
                <w:webHidden/>
              </w:rPr>
              <w:instrText xml:space="preserve"> PAGEREF _Toc185246395 \h </w:instrText>
            </w:r>
            <w:r>
              <w:rPr>
                <w:noProof/>
                <w:webHidden/>
              </w:rPr>
            </w:r>
            <w:r>
              <w:rPr>
                <w:noProof/>
                <w:webHidden/>
              </w:rPr>
              <w:fldChar w:fldCharType="separate"/>
            </w:r>
            <w:r>
              <w:rPr>
                <w:noProof/>
                <w:webHidden/>
              </w:rPr>
              <w:t>51</w:t>
            </w:r>
            <w:r>
              <w:rPr>
                <w:noProof/>
                <w:webHidden/>
              </w:rPr>
              <w:fldChar w:fldCharType="end"/>
            </w:r>
          </w:hyperlink>
        </w:p>
        <w:p w14:paraId="4F55DC04" w14:textId="54851609"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96" w:history="1">
            <w:r w:rsidRPr="00D23076">
              <w:rPr>
                <w:rStyle w:val="Hipervnculo"/>
                <w:noProof/>
              </w:rPr>
              <w:t>7.8. Identificación de muestras</w:t>
            </w:r>
            <w:r>
              <w:rPr>
                <w:noProof/>
                <w:webHidden/>
              </w:rPr>
              <w:tab/>
            </w:r>
            <w:r>
              <w:rPr>
                <w:noProof/>
                <w:webHidden/>
              </w:rPr>
              <w:fldChar w:fldCharType="begin"/>
            </w:r>
            <w:r>
              <w:rPr>
                <w:noProof/>
                <w:webHidden/>
              </w:rPr>
              <w:instrText xml:space="preserve"> PAGEREF _Toc185246396 \h </w:instrText>
            </w:r>
            <w:r>
              <w:rPr>
                <w:noProof/>
                <w:webHidden/>
              </w:rPr>
            </w:r>
            <w:r>
              <w:rPr>
                <w:noProof/>
                <w:webHidden/>
              </w:rPr>
              <w:fldChar w:fldCharType="separate"/>
            </w:r>
            <w:r>
              <w:rPr>
                <w:noProof/>
                <w:webHidden/>
              </w:rPr>
              <w:t>54</w:t>
            </w:r>
            <w:r>
              <w:rPr>
                <w:noProof/>
                <w:webHidden/>
              </w:rPr>
              <w:fldChar w:fldCharType="end"/>
            </w:r>
          </w:hyperlink>
        </w:p>
        <w:p w14:paraId="2BE65EC5" w14:textId="67D66873"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397" w:history="1">
            <w:r w:rsidRPr="00D23076">
              <w:rPr>
                <w:rStyle w:val="Hipervnculo"/>
                <w:noProof/>
              </w:rPr>
              <w:t>7.9. Colecta de muestra en campo</w:t>
            </w:r>
            <w:r>
              <w:rPr>
                <w:noProof/>
                <w:webHidden/>
              </w:rPr>
              <w:tab/>
            </w:r>
            <w:r>
              <w:rPr>
                <w:noProof/>
                <w:webHidden/>
              </w:rPr>
              <w:fldChar w:fldCharType="begin"/>
            </w:r>
            <w:r>
              <w:rPr>
                <w:noProof/>
                <w:webHidden/>
              </w:rPr>
              <w:instrText xml:space="preserve"> PAGEREF _Toc185246397 \h </w:instrText>
            </w:r>
            <w:r>
              <w:rPr>
                <w:noProof/>
                <w:webHidden/>
              </w:rPr>
            </w:r>
            <w:r>
              <w:rPr>
                <w:noProof/>
                <w:webHidden/>
              </w:rPr>
              <w:fldChar w:fldCharType="separate"/>
            </w:r>
            <w:r>
              <w:rPr>
                <w:noProof/>
                <w:webHidden/>
              </w:rPr>
              <w:t>54</w:t>
            </w:r>
            <w:r>
              <w:rPr>
                <w:noProof/>
                <w:webHidden/>
              </w:rPr>
              <w:fldChar w:fldCharType="end"/>
            </w:r>
          </w:hyperlink>
        </w:p>
        <w:p w14:paraId="3FCE72D3" w14:textId="202A01DC" w:rsidR="00AE199A" w:rsidRDefault="00AE199A">
          <w:pPr>
            <w:pStyle w:val="TDC3"/>
            <w:rPr>
              <w:rFonts w:asciiTheme="minorHAnsi" w:eastAsiaTheme="minorEastAsia" w:hAnsiTheme="minorHAnsi"/>
              <w:noProof/>
              <w:szCs w:val="24"/>
              <w:lang w:val="es-MX" w:eastAsia="es-MX"/>
            </w:rPr>
          </w:pPr>
          <w:hyperlink w:anchor="_Toc185246398" w:history="1">
            <w:r w:rsidRPr="00D23076">
              <w:rPr>
                <w:rStyle w:val="Hipervnculo"/>
                <w:noProof/>
              </w:rPr>
              <w:t>7.9.1. Objetivo</w:t>
            </w:r>
            <w:r>
              <w:rPr>
                <w:noProof/>
                <w:webHidden/>
              </w:rPr>
              <w:tab/>
            </w:r>
            <w:r>
              <w:rPr>
                <w:noProof/>
                <w:webHidden/>
              </w:rPr>
              <w:fldChar w:fldCharType="begin"/>
            </w:r>
            <w:r>
              <w:rPr>
                <w:noProof/>
                <w:webHidden/>
              </w:rPr>
              <w:instrText xml:space="preserve"> PAGEREF _Toc185246398 \h </w:instrText>
            </w:r>
            <w:r>
              <w:rPr>
                <w:noProof/>
                <w:webHidden/>
              </w:rPr>
            </w:r>
            <w:r>
              <w:rPr>
                <w:noProof/>
                <w:webHidden/>
              </w:rPr>
              <w:fldChar w:fldCharType="separate"/>
            </w:r>
            <w:r>
              <w:rPr>
                <w:noProof/>
                <w:webHidden/>
              </w:rPr>
              <w:t>54</w:t>
            </w:r>
            <w:r>
              <w:rPr>
                <w:noProof/>
                <w:webHidden/>
              </w:rPr>
              <w:fldChar w:fldCharType="end"/>
            </w:r>
          </w:hyperlink>
        </w:p>
        <w:p w14:paraId="6E17D886" w14:textId="52A29386" w:rsidR="00AE199A" w:rsidRDefault="00AE199A">
          <w:pPr>
            <w:pStyle w:val="TDC3"/>
            <w:rPr>
              <w:rFonts w:asciiTheme="minorHAnsi" w:eastAsiaTheme="minorEastAsia" w:hAnsiTheme="minorHAnsi"/>
              <w:noProof/>
              <w:szCs w:val="24"/>
              <w:lang w:val="es-MX" w:eastAsia="es-MX"/>
            </w:rPr>
          </w:pPr>
          <w:hyperlink w:anchor="_Toc185246399" w:history="1">
            <w:r w:rsidRPr="00D23076">
              <w:rPr>
                <w:rStyle w:val="Hipervnculo"/>
                <w:noProof/>
              </w:rPr>
              <w:t>7.9.2. Materiales</w:t>
            </w:r>
            <w:r>
              <w:rPr>
                <w:noProof/>
                <w:webHidden/>
              </w:rPr>
              <w:tab/>
            </w:r>
            <w:r>
              <w:rPr>
                <w:noProof/>
                <w:webHidden/>
              </w:rPr>
              <w:fldChar w:fldCharType="begin"/>
            </w:r>
            <w:r>
              <w:rPr>
                <w:noProof/>
                <w:webHidden/>
              </w:rPr>
              <w:instrText xml:space="preserve"> PAGEREF _Toc185246399 \h </w:instrText>
            </w:r>
            <w:r>
              <w:rPr>
                <w:noProof/>
                <w:webHidden/>
              </w:rPr>
            </w:r>
            <w:r>
              <w:rPr>
                <w:noProof/>
                <w:webHidden/>
              </w:rPr>
              <w:fldChar w:fldCharType="separate"/>
            </w:r>
            <w:r>
              <w:rPr>
                <w:noProof/>
                <w:webHidden/>
              </w:rPr>
              <w:t>54</w:t>
            </w:r>
            <w:r>
              <w:rPr>
                <w:noProof/>
                <w:webHidden/>
              </w:rPr>
              <w:fldChar w:fldCharType="end"/>
            </w:r>
          </w:hyperlink>
        </w:p>
        <w:p w14:paraId="23DA7EA6" w14:textId="7AEA6912" w:rsidR="00AE199A" w:rsidRDefault="00AE199A">
          <w:pPr>
            <w:pStyle w:val="TDC3"/>
            <w:rPr>
              <w:rFonts w:asciiTheme="minorHAnsi" w:eastAsiaTheme="minorEastAsia" w:hAnsiTheme="minorHAnsi"/>
              <w:noProof/>
              <w:szCs w:val="24"/>
              <w:lang w:val="es-MX" w:eastAsia="es-MX"/>
            </w:rPr>
          </w:pPr>
          <w:hyperlink w:anchor="_Toc185246400" w:history="1">
            <w:r w:rsidRPr="00D23076">
              <w:rPr>
                <w:rStyle w:val="Hipervnculo"/>
                <w:noProof/>
              </w:rPr>
              <w:t>7.9.3. Procedimiento</w:t>
            </w:r>
            <w:r>
              <w:rPr>
                <w:noProof/>
                <w:webHidden/>
              </w:rPr>
              <w:tab/>
            </w:r>
            <w:r>
              <w:rPr>
                <w:noProof/>
                <w:webHidden/>
              </w:rPr>
              <w:fldChar w:fldCharType="begin"/>
            </w:r>
            <w:r>
              <w:rPr>
                <w:noProof/>
                <w:webHidden/>
              </w:rPr>
              <w:instrText xml:space="preserve"> PAGEREF _Toc185246400 \h </w:instrText>
            </w:r>
            <w:r>
              <w:rPr>
                <w:noProof/>
                <w:webHidden/>
              </w:rPr>
            </w:r>
            <w:r>
              <w:rPr>
                <w:noProof/>
                <w:webHidden/>
              </w:rPr>
              <w:fldChar w:fldCharType="separate"/>
            </w:r>
            <w:r>
              <w:rPr>
                <w:noProof/>
                <w:webHidden/>
              </w:rPr>
              <w:t>55</w:t>
            </w:r>
            <w:r>
              <w:rPr>
                <w:noProof/>
                <w:webHidden/>
              </w:rPr>
              <w:fldChar w:fldCharType="end"/>
            </w:r>
          </w:hyperlink>
        </w:p>
        <w:p w14:paraId="1039646C" w14:textId="442EDA7A"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01" w:history="1">
            <w:r w:rsidRPr="00D23076">
              <w:rPr>
                <w:rStyle w:val="Hipervnculo"/>
                <w:noProof/>
              </w:rPr>
              <w:t>7.10. Separación de la muestra</w:t>
            </w:r>
            <w:r>
              <w:rPr>
                <w:noProof/>
                <w:webHidden/>
              </w:rPr>
              <w:tab/>
            </w:r>
            <w:r>
              <w:rPr>
                <w:noProof/>
                <w:webHidden/>
              </w:rPr>
              <w:fldChar w:fldCharType="begin"/>
            </w:r>
            <w:r>
              <w:rPr>
                <w:noProof/>
                <w:webHidden/>
              </w:rPr>
              <w:instrText xml:space="preserve"> PAGEREF _Toc185246401 \h </w:instrText>
            </w:r>
            <w:r>
              <w:rPr>
                <w:noProof/>
                <w:webHidden/>
              </w:rPr>
            </w:r>
            <w:r>
              <w:rPr>
                <w:noProof/>
                <w:webHidden/>
              </w:rPr>
              <w:fldChar w:fldCharType="separate"/>
            </w:r>
            <w:r>
              <w:rPr>
                <w:noProof/>
                <w:webHidden/>
              </w:rPr>
              <w:t>55</w:t>
            </w:r>
            <w:r>
              <w:rPr>
                <w:noProof/>
                <w:webHidden/>
              </w:rPr>
              <w:fldChar w:fldCharType="end"/>
            </w:r>
          </w:hyperlink>
        </w:p>
        <w:p w14:paraId="04CE4CF8" w14:textId="727732D9" w:rsidR="00AE199A" w:rsidRDefault="00AE199A">
          <w:pPr>
            <w:pStyle w:val="TDC3"/>
            <w:rPr>
              <w:rFonts w:asciiTheme="minorHAnsi" w:eastAsiaTheme="minorEastAsia" w:hAnsiTheme="minorHAnsi"/>
              <w:noProof/>
              <w:szCs w:val="24"/>
              <w:lang w:val="es-MX" w:eastAsia="es-MX"/>
            </w:rPr>
          </w:pPr>
          <w:hyperlink w:anchor="_Toc185246402" w:history="1">
            <w:r w:rsidRPr="00D23076">
              <w:rPr>
                <w:rStyle w:val="Hipervnculo"/>
                <w:noProof/>
              </w:rPr>
              <w:t>7.10.1. Objetivo</w:t>
            </w:r>
            <w:r>
              <w:rPr>
                <w:noProof/>
                <w:webHidden/>
              </w:rPr>
              <w:tab/>
            </w:r>
            <w:r>
              <w:rPr>
                <w:noProof/>
                <w:webHidden/>
              </w:rPr>
              <w:fldChar w:fldCharType="begin"/>
            </w:r>
            <w:r>
              <w:rPr>
                <w:noProof/>
                <w:webHidden/>
              </w:rPr>
              <w:instrText xml:space="preserve"> PAGEREF _Toc185246402 \h </w:instrText>
            </w:r>
            <w:r>
              <w:rPr>
                <w:noProof/>
                <w:webHidden/>
              </w:rPr>
            </w:r>
            <w:r>
              <w:rPr>
                <w:noProof/>
                <w:webHidden/>
              </w:rPr>
              <w:fldChar w:fldCharType="separate"/>
            </w:r>
            <w:r>
              <w:rPr>
                <w:noProof/>
                <w:webHidden/>
              </w:rPr>
              <w:t>56</w:t>
            </w:r>
            <w:r>
              <w:rPr>
                <w:noProof/>
                <w:webHidden/>
              </w:rPr>
              <w:fldChar w:fldCharType="end"/>
            </w:r>
          </w:hyperlink>
        </w:p>
        <w:p w14:paraId="796B6F60" w14:textId="1D38FA88" w:rsidR="00AE199A" w:rsidRDefault="00AE199A">
          <w:pPr>
            <w:pStyle w:val="TDC3"/>
            <w:rPr>
              <w:rFonts w:asciiTheme="minorHAnsi" w:eastAsiaTheme="minorEastAsia" w:hAnsiTheme="minorHAnsi"/>
              <w:noProof/>
              <w:szCs w:val="24"/>
              <w:lang w:val="es-MX" w:eastAsia="es-MX"/>
            </w:rPr>
          </w:pPr>
          <w:hyperlink w:anchor="_Toc185246403" w:history="1">
            <w:r w:rsidRPr="00D23076">
              <w:rPr>
                <w:rStyle w:val="Hipervnculo"/>
                <w:noProof/>
              </w:rPr>
              <w:t>7.10.2. Materiales</w:t>
            </w:r>
            <w:r>
              <w:rPr>
                <w:noProof/>
                <w:webHidden/>
              </w:rPr>
              <w:tab/>
            </w:r>
            <w:r>
              <w:rPr>
                <w:noProof/>
                <w:webHidden/>
              </w:rPr>
              <w:fldChar w:fldCharType="begin"/>
            </w:r>
            <w:r>
              <w:rPr>
                <w:noProof/>
                <w:webHidden/>
              </w:rPr>
              <w:instrText xml:space="preserve"> PAGEREF _Toc185246403 \h </w:instrText>
            </w:r>
            <w:r>
              <w:rPr>
                <w:noProof/>
                <w:webHidden/>
              </w:rPr>
            </w:r>
            <w:r>
              <w:rPr>
                <w:noProof/>
                <w:webHidden/>
              </w:rPr>
              <w:fldChar w:fldCharType="separate"/>
            </w:r>
            <w:r>
              <w:rPr>
                <w:noProof/>
                <w:webHidden/>
              </w:rPr>
              <w:t>56</w:t>
            </w:r>
            <w:r>
              <w:rPr>
                <w:noProof/>
                <w:webHidden/>
              </w:rPr>
              <w:fldChar w:fldCharType="end"/>
            </w:r>
          </w:hyperlink>
        </w:p>
        <w:p w14:paraId="299CB94D" w14:textId="6838379A" w:rsidR="00AE199A" w:rsidRDefault="00AE199A">
          <w:pPr>
            <w:pStyle w:val="TDC3"/>
            <w:rPr>
              <w:rFonts w:asciiTheme="minorHAnsi" w:eastAsiaTheme="minorEastAsia" w:hAnsiTheme="minorHAnsi"/>
              <w:noProof/>
              <w:szCs w:val="24"/>
              <w:lang w:val="es-MX" w:eastAsia="es-MX"/>
            </w:rPr>
          </w:pPr>
          <w:hyperlink w:anchor="_Toc185246404" w:history="1">
            <w:r w:rsidRPr="00D23076">
              <w:rPr>
                <w:rStyle w:val="Hipervnculo"/>
                <w:noProof/>
              </w:rPr>
              <w:t>7.10.3. Procedimiento</w:t>
            </w:r>
            <w:r>
              <w:rPr>
                <w:noProof/>
                <w:webHidden/>
              </w:rPr>
              <w:tab/>
            </w:r>
            <w:r>
              <w:rPr>
                <w:noProof/>
                <w:webHidden/>
              </w:rPr>
              <w:fldChar w:fldCharType="begin"/>
            </w:r>
            <w:r>
              <w:rPr>
                <w:noProof/>
                <w:webHidden/>
              </w:rPr>
              <w:instrText xml:space="preserve"> PAGEREF _Toc185246404 \h </w:instrText>
            </w:r>
            <w:r>
              <w:rPr>
                <w:noProof/>
                <w:webHidden/>
              </w:rPr>
            </w:r>
            <w:r>
              <w:rPr>
                <w:noProof/>
                <w:webHidden/>
              </w:rPr>
              <w:fldChar w:fldCharType="separate"/>
            </w:r>
            <w:r>
              <w:rPr>
                <w:noProof/>
                <w:webHidden/>
              </w:rPr>
              <w:t>56</w:t>
            </w:r>
            <w:r>
              <w:rPr>
                <w:noProof/>
                <w:webHidden/>
              </w:rPr>
              <w:fldChar w:fldCharType="end"/>
            </w:r>
          </w:hyperlink>
        </w:p>
        <w:p w14:paraId="7C7D8986" w14:textId="18C44911"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05" w:history="1">
            <w:r w:rsidRPr="00D23076">
              <w:rPr>
                <w:rStyle w:val="Hipervnculo"/>
                <w:noProof/>
              </w:rPr>
              <w:t>7.11. Preparación de la muestra</w:t>
            </w:r>
            <w:r>
              <w:rPr>
                <w:noProof/>
                <w:webHidden/>
              </w:rPr>
              <w:tab/>
            </w:r>
            <w:r>
              <w:rPr>
                <w:noProof/>
                <w:webHidden/>
              </w:rPr>
              <w:fldChar w:fldCharType="begin"/>
            </w:r>
            <w:r>
              <w:rPr>
                <w:noProof/>
                <w:webHidden/>
              </w:rPr>
              <w:instrText xml:space="preserve"> PAGEREF _Toc185246405 \h </w:instrText>
            </w:r>
            <w:r>
              <w:rPr>
                <w:noProof/>
                <w:webHidden/>
              </w:rPr>
            </w:r>
            <w:r>
              <w:rPr>
                <w:noProof/>
                <w:webHidden/>
              </w:rPr>
              <w:fldChar w:fldCharType="separate"/>
            </w:r>
            <w:r>
              <w:rPr>
                <w:noProof/>
                <w:webHidden/>
              </w:rPr>
              <w:t>58</w:t>
            </w:r>
            <w:r>
              <w:rPr>
                <w:noProof/>
                <w:webHidden/>
              </w:rPr>
              <w:fldChar w:fldCharType="end"/>
            </w:r>
          </w:hyperlink>
        </w:p>
        <w:p w14:paraId="7711CF9D" w14:textId="32DBA0BF" w:rsidR="00AE199A" w:rsidRDefault="00AE199A">
          <w:pPr>
            <w:pStyle w:val="TDC3"/>
            <w:rPr>
              <w:rFonts w:asciiTheme="minorHAnsi" w:eastAsiaTheme="minorEastAsia" w:hAnsiTheme="minorHAnsi"/>
              <w:noProof/>
              <w:szCs w:val="24"/>
              <w:lang w:val="es-MX" w:eastAsia="es-MX"/>
            </w:rPr>
          </w:pPr>
          <w:hyperlink w:anchor="_Toc185246406" w:history="1">
            <w:r w:rsidRPr="00D23076">
              <w:rPr>
                <w:rStyle w:val="Hipervnculo"/>
                <w:noProof/>
              </w:rPr>
              <w:t>7.11.1. Objetivo</w:t>
            </w:r>
            <w:r>
              <w:rPr>
                <w:noProof/>
                <w:webHidden/>
              </w:rPr>
              <w:tab/>
            </w:r>
            <w:r>
              <w:rPr>
                <w:noProof/>
                <w:webHidden/>
              </w:rPr>
              <w:fldChar w:fldCharType="begin"/>
            </w:r>
            <w:r>
              <w:rPr>
                <w:noProof/>
                <w:webHidden/>
              </w:rPr>
              <w:instrText xml:space="preserve"> PAGEREF _Toc185246406 \h </w:instrText>
            </w:r>
            <w:r>
              <w:rPr>
                <w:noProof/>
                <w:webHidden/>
              </w:rPr>
            </w:r>
            <w:r>
              <w:rPr>
                <w:noProof/>
                <w:webHidden/>
              </w:rPr>
              <w:fldChar w:fldCharType="separate"/>
            </w:r>
            <w:r>
              <w:rPr>
                <w:noProof/>
                <w:webHidden/>
              </w:rPr>
              <w:t>58</w:t>
            </w:r>
            <w:r>
              <w:rPr>
                <w:noProof/>
                <w:webHidden/>
              </w:rPr>
              <w:fldChar w:fldCharType="end"/>
            </w:r>
          </w:hyperlink>
        </w:p>
        <w:p w14:paraId="0156B6A5" w14:textId="14D1791C" w:rsidR="00AE199A" w:rsidRDefault="00AE199A">
          <w:pPr>
            <w:pStyle w:val="TDC3"/>
            <w:rPr>
              <w:rFonts w:asciiTheme="minorHAnsi" w:eastAsiaTheme="minorEastAsia" w:hAnsiTheme="minorHAnsi"/>
              <w:noProof/>
              <w:szCs w:val="24"/>
              <w:lang w:val="es-MX" w:eastAsia="es-MX"/>
            </w:rPr>
          </w:pPr>
          <w:hyperlink w:anchor="_Toc185246407" w:history="1">
            <w:r w:rsidRPr="00D23076">
              <w:rPr>
                <w:rStyle w:val="Hipervnculo"/>
                <w:noProof/>
              </w:rPr>
              <w:t>7.11.2. Materiales</w:t>
            </w:r>
            <w:r>
              <w:rPr>
                <w:noProof/>
                <w:webHidden/>
              </w:rPr>
              <w:tab/>
            </w:r>
            <w:r>
              <w:rPr>
                <w:noProof/>
                <w:webHidden/>
              </w:rPr>
              <w:fldChar w:fldCharType="begin"/>
            </w:r>
            <w:r>
              <w:rPr>
                <w:noProof/>
                <w:webHidden/>
              </w:rPr>
              <w:instrText xml:space="preserve"> PAGEREF _Toc185246407 \h </w:instrText>
            </w:r>
            <w:r>
              <w:rPr>
                <w:noProof/>
                <w:webHidden/>
              </w:rPr>
            </w:r>
            <w:r>
              <w:rPr>
                <w:noProof/>
                <w:webHidden/>
              </w:rPr>
              <w:fldChar w:fldCharType="separate"/>
            </w:r>
            <w:r>
              <w:rPr>
                <w:noProof/>
                <w:webHidden/>
              </w:rPr>
              <w:t>58</w:t>
            </w:r>
            <w:r>
              <w:rPr>
                <w:noProof/>
                <w:webHidden/>
              </w:rPr>
              <w:fldChar w:fldCharType="end"/>
            </w:r>
          </w:hyperlink>
        </w:p>
        <w:p w14:paraId="76A98E1D" w14:textId="2AC6FCB0" w:rsidR="00AE199A" w:rsidRDefault="00AE199A">
          <w:pPr>
            <w:pStyle w:val="TDC3"/>
            <w:rPr>
              <w:rFonts w:asciiTheme="minorHAnsi" w:eastAsiaTheme="minorEastAsia" w:hAnsiTheme="minorHAnsi"/>
              <w:noProof/>
              <w:szCs w:val="24"/>
              <w:lang w:val="es-MX" w:eastAsia="es-MX"/>
            </w:rPr>
          </w:pPr>
          <w:hyperlink w:anchor="_Toc185246408" w:history="1">
            <w:r w:rsidRPr="00D23076">
              <w:rPr>
                <w:rStyle w:val="Hipervnculo"/>
                <w:noProof/>
              </w:rPr>
              <w:t>7.11.3. Procedimiento</w:t>
            </w:r>
            <w:r>
              <w:rPr>
                <w:noProof/>
                <w:webHidden/>
              </w:rPr>
              <w:tab/>
            </w:r>
            <w:r>
              <w:rPr>
                <w:noProof/>
                <w:webHidden/>
              </w:rPr>
              <w:fldChar w:fldCharType="begin"/>
            </w:r>
            <w:r>
              <w:rPr>
                <w:noProof/>
                <w:webHidden/>
              </w:rPr>
              <w:instrText xml:space="preserve"> PAGEREF _Toc185246408 \h </w:instrText>
            </w:r>
            <w:r>
              <w:rPr>
                <w:noProof/>
                <w:webHidden/>
              </w:rPr>
            </w:r>
            <w:r>
              <w:rPr>
                <w:noProof/>
                <w:webHidden/>
              </w:rPr>
              <w:fldChar w:fldCharType="separate"/>
            </w:r>
            <w:r>
              <w:rPr>
                <w:noProof/>
                <w:webHidden/>
              </w:rPr>
              <w:t>58</w:t>
            </w:r>
            <w:r>
              <w:rPr>
                <w:noProof/>
                <w:webHidden/>
              </w:rPr>
              <w:fldChar w:fldCharType="end"/>
            </w:r>
          </w:hyperlink>
        </w:p>
        <w:p w14:paraId="61BDD4E3" w14:textId="6B891F69"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09" w:history="1">
            <w:r w:rsidRPr="00D23076">
              <w:rPr>
                <w:rStyle w:val="Hipervnculo"/>
                <w:noProof/>
              </w:rPr>
              <w:t>7.12. Determinación de MS de la muestra</w:t>
            </w:r>
            <w:r>
              <w:rPr>
                <w:noProof/>
                <w:webHidden/>
              </w:rPr>
              <w:tab/>
            </w:r>
            <w:r>
              <w:rPr>
                <w:noProof/>
                <w:webHidden/>
              </w:rPr>
              <w:fldChar w:fldCharType="begin"/>
            </w:r>
            <w:r>
              <w:rPr>
                <w:noProof/>
                <w:webHidden/>
              </w:rPr>
              <w:instrText xml:space="preserve"> PAGEREF _Toc185246409 \h </w:instrText>
            </w:r>
            <w:r>
              <w:rPr>
                <w:noProof/>
                <w:webHidden/>
              </w:rPr>
            </w:r>
            <w:r>
              <w:rPr>
                <w:noProof/>
                <w:webHidden/>
              </w:rPr>
              <w:fldChar w:fldCharType="separate"/>
            </w:r>
            <w:r>
              <w:rPr>
                <w:noProof/>
                <w:webHidden/>
              </w:rPr>
              <w:t>59</w:t>
            </w:r>
            <w:r>
              <w:rPr>
                <w:noProof/>
                <w:webHidden/>
              </w:rPr>
              <w:fldChar w:fldCharType="end"/>
            </w:r>
          </w:hyperlink>
        </w:p>
        <w:p w14:paraId="4A9CF27D" w14:textId="3E09210C" w:rsidR="00AE199A" w:rsidRDefault="00AE199A">
          <w:pPr>
            <w:pStyle w:val="TDC3"/>
            <w:rPr>
              <w:rFonts w:asciiTheme="minorHAnsi" w:eastAsiaTheme="minorEastAsia" w:hAnsiTheme="minorHAnsi"/>
              <w:noProof/>
              <w:szCs w:val="24"/>
              <w:lang w:val="es-MX" w:eastAsia="es-MX"/>
            </w:rPr>
          </w:pPr>
          <w:hyperlink w:anchor="_Toc185246410" w:history="1">
            <w:r w:rsidRPr="00D23076">
              <w:rPr>
                <w:rStyle w:val="Hipervnculo"/>
                <w:noProof/>
              </w:rPr>
              <w:t>7.12.1. Objetivo</w:t>
            </w:r>
            <w:r>
              <w:rPr>
                <w:noProof/>
                <w:webHidden/>
              </w:rPr>
              <w:tab/>
            </w:r>
            <w:r>
              <w:rPr>
                <w:noProof/>
                <w:webHidden/>
              </w:rPr>
              <w:fldChar w:fldCharType="begin"/>
            </w:r>
            <w:r>
              <w:rPr>
                <w:noProof/>
                <w:webHidden/>
              </w:rPr>
              <w:instrText xml:space="preserve"> PAGEREF _Toc185246410 \h </w:instrText>
            </w:r>
            <w:r>
              <w:rPr>
                <w:noProof/>
                <w:webHidden/>
              </w:rPr>
            </w:r>
            <w:r>
              <w:rPr>
                <w:noProof/>
                <w:webHidden/>
              </w:rPr>
              <w:fldChar w:fldCharType="separate"/>
            </w:r>
            <w:r>
              <w:rPr>
                <w:noProof/>
                <w:webHidden/>
              </w:rPr>
              <w:t>59</w:t>
            </w:r>
            <w:r>
              <w:rPr>
                <w:noProof/>
                <w:webHidden/>
              </w:rPr>
              <w:fldChar w:fldCharType="end"/>
            </w:r>
          </w:hyperlink>
        </w:p>
        <w:p w14:paraId="020F8014" w14:textId="5B89FA00" w:rsidR="00AE199A" w:rsidRDefault="00AE199A">
          <w:pPr>
            <w:pStyle w:val="TDC3"/>
            <w:rPr>
              <w:rFonts w:asciiTheme="minorHAnsi" w:eastAsiaTheme="minorEastAsia" w:hAnsiTheme="minorHAnsi"/>
              <w:noProof/>
              <w:szCs w:val="24"/>
              <w:lang w:val="es-MX" w:eastAsia="es-MX"/>
            </w:rPr>
          </w:pPr>
          <w:hyperlink w:anchor="_Toc185246411" w:history="1">
            <w:r w:rsidRPr="00D23076">
              <w:rPr>
                <w:rStyle w:val="Hipervnculo"/>
                <w:noProof/>
              </w:rPr>
              <w:t>7.12.2. Materiales</w:t>
            </w:r>
            <w:r>
              <w:rPr>
                <w:noProof/>
                <w:webHidden/>
              </w:rPr>
              <w:tab/>
            </w:r>
            <w:r>
              <w:rPr>
                <w:noProof/>
                <w:webHidden/>
              </w:rPr>
              <w:fldChar w:fldCharType="begin"/>
            </w:r>
            <w:r>
              <w:rPr>
                <w:noProof/>
                <w:webHidden/>
              </w:rPr>
              <w:instrText xml:space="preserve"> PAGEREF _Toc185246411 \h </w:instrText>
            </w:r>
            <w:r>
              <w:rPr>
                <w:noProof/>
                <w:webHidden/>
              </w:rPr>
            </w:r>
            <w:r>
              <w:rPr>
                <w:noProof/>
                <w:webHidden/>
              </w:rPr>
              <w:fldChar w:fldCharType="separate"/>
            </w:r>
            <w:r>
              <w:rPr>
                <w:noProof/>
                <w:webHidden/>
              </w:rPr>
              <w:t>59</w:t>
            </w:r>
            <w:r>
              <w:rPr>
                <w:noProof/>
                <w:webHidden/>
              </w:rPr>
              <w:fldChar w:fldCharType="end"/>
            </w:r>
          </w:hyperlink>
        </w:p>
        <w:p w14:paraId="27B12A80" w14:textId="72FDFCFA" w:rsidR="00AE199A" w:rsidRDefault="00AE199A">
          <w:pPr>
            <w:pStyle w:val="TDC3"/>
            <w:rPr>
              <w:rFonts w:asciiTheme="minorHAnsi" w:eastAsiaTheme="minorEastAsia" w:hAnsiTheme="minorHAnsi"/>
              <w:noProof/>
              <w:szCs w:val="24"/>
              <w:lang w:val="es-MX" w:eastAsia="es-MX"/>
            </w:rPr>
          </w:pPr>
          <w:hyperlink w:anchor="_Toc185246412" w:history="1">
            <w:r w:rsidRPr="00D23076">
              <w:rPr>
                <w:rStyle w:val="Hipervnculo"/>
                <w:noProof/>
              </w:rPr>
              <w:t>7.12.3. Procedimiento</w:t>
            </w:r>
            <w:r>
              <w:rPr>
                <w:noProof/>
                <w:webHidden/>
              </w:rPr>
              <w:tab/>
            </w:r>
            <w:r>
              <w:rPr>
                <w:noProof/>
                <w:webHidden/>
              </w:rPr>
              <w:fldChar w:fldCharType="begin"/>
            </w:r>
            <w:r>
              <w:rPr>
                <w:noProof/>
                <w:webHidden/>
              </w:rPr>
              <w:instrText xml:space="preserve"> PAGEREF _Toc185246412 \h </w:instrText>
            </w:r>
            <w:r>
              <w:rPr>
                <w:noProof/>
                <w:webHidden/>
              </w:rPr>
            </w:r>
            <w:r>
              <w:rPr>
                <w:noProof/>
                <w:webHidden/>
              </w:rPr>
              <w:fldChar w:fldCharType="separate"/>
            </w:r>
            <w:r>
              <w:rPr>
                <w:noProof/>
                <w:webHidden/>
              </w:rPr>
              <w:t>59</w:t>
            </w:r>
            <w:r>
              <w:rPr>
                <w:noProof/>
                <w:webHidden/>
              </w:rPr>
              <w:fldChar w:fldCharType="end"/>
            </w:r>
          </w:hyperlink>
        </w:p>
        <w:p w14:paraId="52B842EC" w14:textId="16270BE6" w:rsidR="00AE199A" w:rsidRDefault="00AE199A">
          <w:pPr>
            <w:pStyle w:val="TDC3"/>
            <w:rPr>
              <w:rFonts w:asciiTheme="minorHAnsi" w:eastAsiaTheme="minorEastAsia" w:hAnsiTheme="minorHAnsi"/>
              <w:noProof/>
              <w:szCs w:val="24"/>
              <w:lang w:val="es-MX" w:eastAsia="es-MX"/>
            </w:rPr>
          </w:pPr>
          <w:hyperlink w:anchor="_Toc185246413" w:history="1">
            <w:r w:rsidRPr="00D23076">
              <w:rPr>
                <w:rStyle w:val="Hipervnculo"/>
                <w:noProof/>
              </w:rPr>
              <w:t>7.12.4. Cálculos</w:t>
            </w:r>
            <w:r>
              <w:rPr>
                <w:noProof/>
                <w:webHidden/>
              </w:rPr>
              <w:tab/>
            </w:r>
            <w:r>
              <w:rPr>
                <w:noProof/>
                <w:webHidden/>
              </w:rPr>
              <w:fldChar w:fldCharType="begin"/>
            </w:r>
            <w:r>
              <w:rPr>
                <w:noProof/>
                <w:webHidden/>
              </w:rPr>
              <w:instrText xml:space="preserve"> PAGEREF _Toc185246413 \h </w:instrText>
            </w:r>
            <w:r>
              <w:rPr>
                <w:noProof/>
                <w:webHidden/>
              </w:rPr>
            </w:r>
            <w:r>
              <w:rPr>
                <w:noProof/>
                <w:webHidden/>
              </w:rPr>
              <w:fldChar w:fldCharType="separate"/>
            </w:r>
            <w:r>
              <w:rPr>
                <w:noProof/>
                <w:webHidden/>
              </w:rPr>
              <w:t>60</w:t>
            </w:r>
            <w:r>
              <w:rPr>
                <w:noProof/>
                <w:webHidden/>
              </w:rPr>
              <w:fldChar w:fldCharType="end"/>
            </w:r>
          </w:hyperlink>
        </w:p>
        <w:p w14:paraId="01EC4116" w14:textId="08B6AF52"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14" w:history="1">
            <w:r w:rsidRPr="00D23076">
              <w:rPr>
                <w:rStyle w:val="Hipervnculo"/>
                <w:noProof/>
              </w:rPr>
              <w:t>7.13. Determinación de masa herbácea</w:t>
            </w:r>
            <w:r>
              <w:rPr>
                <w:noProof/>
                <w:webHidden/>
              </w:rPr>
              <w:tab/>
            </w:r>
            <w:r>
              <w:rPr>
                <w:noProof/>
                <w:webHidden/>
              </w:rPr>
              <w:fldChar w:fldCharType="begin"/>
            </w:r>
            <w:r>
              <w:rPr>
                <w:noProof/>
                <w:webHidden/>
              </w:rPr>
              <w:instrText xml:space="preserve"> PAGEREF _Toc185246414 \h </w:instrText>
            </w:r>
            <w:r>
              <w:rPr>
                <w:noProof/>
                <w:webHidden/>
              </w:rPr>
            </w:r>
            <w:r>
              <w:rPr>
                <w:noProof/>
                <w:webHidden/>
              </w:rPr>
              <w:fldChar w:fldCharType="separate"/>
            </w:r>
            <w:r>
              <w:rPr>
                <w:noProof/>
                <w:webHidden/>
              </w:rPr>
              <w:t>61</w:t>
            </w:r>
            <w:r>
              <w:rPr>
                <w:noProof/>
                <w:webHidden/>
              </w:rPr>
              <w:fldChar w:fldCharType="end"/>
            </w:r>
          </w:hyperlink>
        </w:p>
        <w:p w14:paraId="5F89AB4D" w14:textId="00C443FF" w:rsidR="00AE199A" w:rsidRDefault="00AE199A">
          <w:pPr>
            <w:pStyle w:val="TDC3"/>
            <w:rPr>
              <w:rFonts w:asciiTheme="minorHAnsi" w:eastAsiaTheme="minorEastAsia" w:hAnsiTheme="minorHAnsi"/>
              <w:noProof/>
              <w:szCs w:val="24"/>
              <w:lang w:val="es-MX" w:eastAsia="es-MX"/>
            </w:rPr>
          </w:pPr>
          <w:hyperlink w:anchor="_Toc185246415" w:history="1">
            <w:r w:rsidRPr="00D23076">
              <w:rPr>
                <w:rStyle w:val="Hipervnculo"/>
                <w:noProof/>
              </w:rPr>
              <w:t>7.13.1. Objetivo</w:t>
            </w:r>
            <w:r>
              <w:rPr>
                <w:noProof/>
                <w:webHidden/>
              </w:rPr>
              <w:tab/>
            </w:r>
            <w:r>
              <w:rPr>
                <w:noProof/>
                <w:webHidden/>
              </w:rPr>
              <w:fldChar w:fldCharType="begin"/>
            </w:r>
            <w:r>
              <w:rPr>
                <w:noProof/>
                <w:webHidden/>
              </w:rPr>
              <w:instrText xml:space="preserve"> PAGEREF _Toc185246415 \h </w:instrText>
            </w:r>
            <w:r>
              <w:rPr>
                <w:noProof/>
                <w:webHidden/>
              </w:rPr>
            </w:r>
            <w:r>
              <w:rPr>
                <w:noProof/>
                <w:webHidden/>
              </w:rPr>
              <w:fldChar w:fldCharType="separate"/>
            </w:r>
            <w:r>
              <w:rPr>
                <w:noProof/>
                <w:webHidden/>
              </w:rPr>
              <w:t>61</w:t>
            </w:r>
            <w:r>
              <w:rPr>
                <w:noProof/>
                <w:webHidden/>
              </w:rPr>
              <w:fldChar w:fldCharType="end"/>
            </w:r>
          </w:hyperlink>
        </w:p>
        <w:p w14:paraId="3F7D9FA9" w14:textId="0A0CC8C3" w:rsidR="00AE199A" w:rsidRDefault="00AE199A">
          <w:pPr>
            <w:pStyle w:val="TDC3"/>
            <w:rPr>
              <w:rFonts w:asciiTheme="minorHAnsi" w:eastAsiaTheme="minorEastAsia" w:hAnsiTheme="minorHAnsi"/>
              <w:noProof/>
              <w:szCs w:val="24"/>
              <w:lang w:val="es-MX" w:eastAsia="es-MX"/>
            </w:rPr>
          </w:pPr>
          <w:hyperlink w:anchor="_Toc185246416" w:history="1">
            <w:r w:rsidRPr="00D23076">
              <w:rPr>
                <w:rStyle w:val="Hipervnculo"/>
                <w:noProof/>
              </w:rPr>
              <w:t>7.13.2. Materiales</w:t>
            </w:r>
            <w:r>
              <w:rPr>
                <w:noProof/>
                <w:webHidden/>
              </w:rPr>
              <w:tab/>
            </w:r>
            <w:r>
              <w:rPr>
                <w:noProof/>
                <w:webHidden/>
              </w:rPr>
              <w:fldChar w:fldCharType="begin"/>
            </w:r>
            <w:r>
              <w:rPr>
                <w:noProof/>
                <w:webHidden/>
              </w:rPr>
              <w:instrText xml:space="preserve"> PAGEREF _Toc185246416 \h </w:instrText>
            </w:r>
            <w:r>
              <w:rPr>
                <w:noProof/>
                <w:webHidden/>
              </w:rPr>
            </w:r>
            <w:r>
              <w:rPr>
                <w:noProof/>
                <w:webHidden/>
              </w:rPr>
              <w:fldChar w:fldCharType="separate"/>
            </w:r>
            <w:r>
              <w:rPr>
                <w:noProof/>
                <w:webHidden/>
              </w:rPr>
              <w:t>61</w:t>
            </w:r>
            <w:r>
              <w:rPr>
                <w:noProof/>
                <w:webHidden/>
              </w:rPr>
              <w:fldChar w:fldCharType="end"/>
            </w:r>
          </w:hyperlink>
        </w:p>
        <w:p w14:paraId="5162FC72" w14:textId="0081952B" w:rsidR="00AE199A" w:rsidRDefault="00AE199A">
          <w:pPr>
            <w:pStyle w:val="TDC3"/>
            <w:rPr>
              <w:rFonts w:asciiTheme="minorHAnsi" w:eastAsiaTheme="minorEastAsia" w:hAnsiTheme="minorHAnsi"/>
              <w:noProof/>
              <w:szCs w:val="24"/>
              <w:lang w:val="es-MX" w:eastAsia="es-MX"/>
            </w:rPr>
          </w:pPr>
          <w:hyperlink w:anchor="_Toc185246417" w:history="1">
            <w:r w:rsidRPr="00D23076">
              <w:rPr>
                <w:rStyle w:val="Hipervnculo"/>
                <w:noProof/>
              </w:rPr>
              <w:t>7.13.3. Procedimiento</w:t>
            </w:r>
            <w:r>
              <w:rPr>
                <w:noProof/>
                <w:webHidden/>
              </w:rPr>
              <w:tab/>
            </w:r>
            <w:r>
              <w:rPr>
                <w:noProof/>
                <w:webHidden/>
              </w:rPr>
              <w:fldChar w:fldCharType="begin"/>
            </w:r>
            <w:r>
              <w:rPr>
                <w:noProof/>
                <w:webHidden/>
              </w:rPr>
              <w:instrText xml:space="preserve"> PAGEREF _Toc185246417 \h </w:instrText>
            </w:r>
            <w:r>
              <w:rPr>
                <w:noProof/>
                <w:webHidden/>
              </w:rPr>
            </w:r>
            <w:r>
              <w:rPr>
                <w:noProof/>
                <w:webHidden/>
              </w:rPr>
              <w:fldChar w:fldCharType="separate"/>
            </w:r>
            <w:r>
              <w:rPr>
                <w:noProof/>
                <w:webHidden/>
              </w:rPr>
              <w:t>61</w:t>
            </w:r>
            <w:r>
              <w:rPr>
                <w:noProof/>
                <w:webHidden/>
              </w:rPr>
              <w:fldChar w:fldCharType="end"/>
            </w:r>
          </w:hyperlink>
        </w:p>
        <w:p w14:paraId="5D7B8A63" w14:textId="35924FFD" w:rsidR="00AE199A" w:rsidRDefault="00AE199A">
          <w:pPr>
            <w:pStyle w:val="TDC3"/>
            <w:rPr>
              <w:rFonts w:asciiTheme="minorHAnsi" w:eastAsiaTheme="minorEastAsia" w:hAnsiTheme="minorHAnsi"/>
              <w:noProof/>
              <w:szCs w:val="24"/>
              <w:lang w:val="es-MX" w:eastAsia="es-MX"/>
            </w:rPr>
          </w:pPr>
          <w:hyperlink w:anchor="_Toc185246418" w:history="1">
            <w:r w:rsidRPr="00D23076">
              <w:rPr>
                <w:rStyle w:val="Hipervnculo"/>
                <w:noProof/>
              </w:rPr>
              <w:t>7.13.4. Cálculos</w:t>
            </w:r>
            <w:r>
              <w:rPr>
                <w:noProof/>
                <w:webHidden/>
              </w:rPr>
              <w:tab/>
            </w:r>
            <w:r>
              <w:rPr>
                <w:noProof/>
                <w:webHidden/>
              </w:rPr>
              <w:fldChar w:fldCharType="begin"/>
            </w:r>
            <w:r>
              <w:rPr>
                <w:noProof/>
                <w:webHidden/>
              </w:rPr>
              <w:instrText xml:space="preserve"> PAGEREF _Toc185246418 \h </w:instrText>
            </w:r>
            <w:r>
              <w:rPr>
                <w:noProof/>
                <w:webHidden/>
              </w:rPr>
            </w:r>
            <w:r>
              <w:rPr>
                <w:noProof/>
                <w:webHidden/>
              </w:rPr>
              <w:fldChar w:fldCharType="separate"/>
            </w:r>
            <w:r>
              <w:rPr>
                <w:noProof/>
                <w:webHidden/>
              </w:rPr>
              <w:t>62</w:t>
            </w:r>
            <w:r>
              <w:rPr>
                <w:noProof/>
                <w:webHidden/>
              </w:rPr>
              <w:fldChar w:fldCharType="end"/>
            </w:r>
          </w:hyperlink>
        </w:p>
        <w:p w14:paraId="6778E429" w14:textId="459FD01F"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19" w:history="1">
            <w:r w:rsidRPr="00D23076">
              <w:rPr>
                <w:rStyle w:val="Hipervnculo"/>
                <w:noProof/>
              </w:rPr>
              <w:t>7.14. Determinación de acumulación neta de forraje</w:t>
            </w:r>
            <w:r>
              <w:rPr>
                <w:noProof/>
                <w:webHidden/>
              </w:rPr>
              <w:tab/>
            </w:r>
            <w:r>
              <w:rPr>
                <w:noProof/>
                <w:webHidden/>
              </w:rPr>
              <w:fldChar w:fldCharType="begin"/>
            </w:r>
            <w:r>
              <w:rPr>
                <w:noProof/>
                <w:webHidden/>
              </w:rPr>
              <w:instrText xml:space="preserve"> PAGEREF _Toc185246419 \h </w:instrText>
            </w:r>
            <w:r>
              <w:rPr>
                <w:noProof/>
                <w:webHidden/>
              </w:rPr>
            </w:r>
            <w:r>
              <w:rPr>
                <w:noProof/>
                <w:webHidden/>
              </w:rPr>
              <w:fldChar w:fldCharType="separate"/>
            </w:r>
            <w:r>
              <w:rPr>
                <w:noProof/>
                <w:webHidden/>
              </w:rPr>
              <w:t>62</w:t>
            </w:r>
            <w:r>
              <w:rPr>
                <w:noProof/>
                <w:webHidden/>
              </w:rPr>
              <w:fldChar w:fldCharType="end"/>
            </w:r>
          </w:hyperlink>
        </w:p>
        <w:p w14:paraId="23D5DDD3" w14:textId="08A9BD41" w:rsidR="00AE199A" w:rsidRDefault="00AE199A">
          <w:pPr>
            <w:pStyle w:val="TDC3"/>
            <w:rPr>
              <w:rFonts w:asciiTheme="minorHAnsi" w:eastAsiaTheme="minorEastAsia" w:hAnsiTheme="minorHAnsi"/>
              <w:noProof/>
              <w:szCs w:val="24"/>
              <w:lang w:val="es-MX" w:eastAsia="es-MX"/>
            </w:rPr>
          </w:pPr>
          <w:hyperlink w:anchor="_Toc185246420" w:history="1">
            <w:r w:rsidRPr="00D23076">
              <w:rPr>
                <w:rStyle w:val="Hipervnculo"/>
                <w:noProof/>
              </w:rPr>
              <w:t>7.14.1. Objetivo</w:t>
            </w:r>
            <w:r>
              <w:rPr>
                <w:noProof/>
                <w:webHidden/>
              </w:rPr>
              <w:tab/>
            </w:r>
            <w:r>
              <w:rPr>
                <w:noProof/>
                <w:webHidden/>
              </w:rPr>
              <w:fldChar w:fldCharType="begin"/>
            </w:r>
            <w:r>
              <w:rPr>
                <w:noProof/>
                <w:webHidden/>
              </w:rPr>
              <w:instrText xml:space="preserve"> PAGEREF _Toc185246420 \h </w:instrText>
            </w:r>
            <w:r>
              <w:rPr>
                <w:noProof/>
                <w:webHidden/>
              </w:rPr>
            </w:r>
            <w:r>
              <w:rPr>
                <w:noProof/>
                <w:webHidden/>
              </w:rPr>
              <w:fldChar w:fldCharType="separate"/>
            </w:r>
            <w:r>
              <w:rPr>
                <w:noProof/>
                <w:webHidden/>
              </w:rPr>
              <w:t>62</w:t>
            </w:r>
            <w:r>
              <w:rPr>
                <w:noProof/>
                <w:webHidden/>
              </w:rPr>
              <w:fldChar w:fldCharType="end"/>
            </w:r>
          </w:hyperlink>
        </w:p>
        <w:p w14:paraId="5EABB4D4" w14:textId="154A25CD" w:rsidR="00AE199A" w:rsidRDefault="00AE199A">
          <w:pPr>
            <w:pStyle w:val="TDC3"/>
            <w:rPr>
              <w:rFonts w:asciiTheme="minorHAnsi" w:eastAsiaTheme="minorEastAsia" w:hAnsiTheme="minorHAnsi"/>
              <w:noProof/>
              <w:szCs w:val="24"/>
              <w:lang w:val="es-MX" w:eastAsia="es-MX"/>
            </w:rPr>
          </w:pPr>
          <w:hyperlink w:anchor="_Toc185246421" w:history="1">
            <w:r w:rsidRPr="00D23076">
              <w:rPr>
                <w:rStyle w:val="Hipervnculo"/>
                <w:noProof/>
              </w:rPr>
              <w:t>7.14.2. Materiales</w:t>
            </w:r>
            <w:r>
              <w:rPr>
                <w:noProof/>
                <w:webHidden/>
              </w:rPr>
              <w:tab/>
            </w:r>
            <w:r>
              <w:rPr>
                <w:noProof/>
                <w:webHidden/>
              </w:rPr>
              <w:fldChar w:fldCharType="begin"/>
            </w:r>
            <w:r>
              <w:rPr>
                <w:noProof/>
                <w:webHidden/>
              </w:rPr>
              <w:instrText xml:space="preserve"> PAGEREF _Toc185246421 \h </w:instrText>
            </w:r>
            <w:r>
              <w:rPr>
                <w:noProof/>
                <w:webHidden/>
              </w:rPr>
            </w:r>
            <w:r>
              <w:rPr>
                <w:noProof/>
                <w:webHidden/>
              </w:rPr>
              <w:fldChar w:fldCharType="separate"/>
            </w:r>
            <w:r>
              <w:rPr>
                <w:noProof/>
                <w:webHidden/>
              </w:rPr>
              <w:t>62</w:t>
            </w:r>
            <w:r>
              <w:rPr>
                <w:noProof/>
                <w:webHidden/>
              </w:rPr>
              <w:fldChar w:fldCharType="end"/>
            </w:r>
          </w:hyperlink>
        </w:p>
        <w:p w14:paraId="7C45064C" w14:textId="66F4026F" w:rsidR="00AE199A" w:rsidRDefault="00AE199A">
          <w:pPr>
            <w:pStyle w:val="TDC3"/>
            <w:rPr>
              <w:rFonts w:asciiTheme="minorHAnsi" w:eastAsiaTheme="minorEastAsia" w:hAnsiTheme="minorHAnsi"/>
              <w:noProof/>
              <w:szCs w:val="24"/>
              <w:lang w:val="es-MX" w:eastAsia="es-MX"/>
            </w:rPr>
          </w:pPr>
          <w:hyperlink w:anchor="_Toc185246422" w:history="1">
            <w:r w:rsidRPr="00D23076">
              <w:rPr>
                <w:rStyle w:val="Hipervnculo"/>
                <w:noProof/>
              </w:rPr>
              <w:t>7.14.3. Procedimiento</w:t>
            </w:r>
            <w:r>
              <w:rPr>
                <w:noProof/>
                <w:webHidden/>
              </w:rPr>
              <w:tab/>
            </w:r>
            <w:r>
              <w:rPr>
                <w:noProof/>
                <w:webHidden/>
              </w:rPr>
              <w:fldChar w:fldCharType="begin"/>
            </w:r>
            <w:r>
              <w:rPr>
                <w:noProof/>
                <w:webHidden/>
              </w:rPr>
              <w:instrText xml:space="preserve"> PAGEREF _Toc185246422 \h </w:instrText>
            </w:r>
            <w:r>
              <w:rPr>
                <w:noProof/>
                <w:webHidden/>
              </w:rPr>
            </w:r>
            <w:r>
              <w:rPr>
                <w:noProof/>
                <w:webHidden/>
              </w:rPr>
              <w:fldChar w:fldCharType="separate"/>
            </w:r>
            <w:r>
              <w:rPr>
                <w:noProof/>
                <w:webHidden/>
              </w:rPr>
              <w:t>62</w:t>
            </w:r>
            <w:r>
              <w:rPr>
                <w:noProof/>
                <w:webHidden/>
              </w:rPr>
              <w:fldChar w:fldCharType="end"/>
            </w:r>
          </w:hyperlink>
        </w:p>
        <w:p w14:paraId="7F0F9747" w14:textId="009EAF6C" w:rsidR="00AE199A" w:rsidRDefault="00AE199A">
          <w:pPr>
            <w:pStyle w:val="TDC3"/>
            <w:rPr>
              <w:rFonts w:asciiTheme="minorHAnsi" w:eastAsiaTheme="minorEastAsia" w:hAnsiTheme="minorHAnsi"/>
              <w:noProof/>
              <w:szCs w:val="24"/>
              <w:lang w:val="es-MX" w:eastAsia="es-MX"/>
            </w:rPr>
          </w:pPr>
          <w:hyperlink w:anchor="_Toc185246423" w:history="1">
            <w:r w:rsidRPr="00D23076">
              <w:rPr>
                <w:rStyle w:val="Hipervnculo"/>
                <w:noProof/>
              </w:rPr>
              <w:t>7.14.4. Cálculos</w:t>
            </w:r>
            <w:r>
              <w:rPr>
                <w:noProof/>
                <w:webHidden/>
              </w:rPr>
              <w:tab/>
            </w:r>
            <w:r>
              <w:rPr>
                <w:noProof/>
                <w:webHidden/>
              </w:rPr>
              <w:fldChar w:fldCharType="begin"/>
            </w:r>
            <w:r>
              <w:rPr>
                <w:noProof/>
                <w:webHidden/>
              </w:rPr>
              <w:instrText xml:space="preserve"> PAGEREF _Toc185246423 \h </w:instrText>
            </w:r>
            <w:r>
              <w:rPr>
                <w:noProof/>
                <w:webHidden/>
              </w:rPr>
            </w:r>
            <w:r>
              <w:rPr>
                <w:noProof/>
                <w:webHidden/>
              </w:rPr>
              <w:fldChar w:fldCharType="separate"/>
            </w:r>
            <w:r>
              <w:rPr>
                <w:noProof/>
                <w:webHidden/>
              </w:rPr>
              <w:t>63</w:t>
            </w:r>
            <w:r>
              <w:rPr>
                <w:noProof/>
                <w:webHidden/>
              </w:rPr>
              <w:fldChar w:fldCharType="end"/>
            </w:r>
          </w:hyperlink>
        </w:p>
        <w:p w14:paraId="142B80CC" w14:textId="5B917D00"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24" w:history="1">
            <w:r w:rsidRPr="00D23076">
              <w:rPr>
                <w:rStyle w:val="Hipervnculo"/>
                <w:noProof/>
              </w:rPr>
              <w:t>7.15. Contenido de cenizas en alimentos</w:t>
            </w:r>
            <w:r>
              <w:rPr>
                <w:noProof/>
                <w:webHidden/>
              </w:rPr>
              <w:tab/>
            </w:r>
            <w:r>
              <w:rPr>
                <w:noProof/>
                <w:webHidden/>
              </w:rPr>
              <w:fldChar w:fldCharType="begin"/>
            </w:r>
            <w:r>
              <w:rPr>
                <w:noProof/>
                <w:webHidden/>
              </w:rPr>
              <w:instrText xml:space="preserve"> PAGEREF _Toc185246424 \h </w:instrText>
            </w:r>
            <w:r>
              <w:rPr>
                <w:noProof/>
                <w:webHidden/>
              </w:rPr>
            </w:r>
            <w:r>
              <w:rPr>
                <w:noProof/>
                <w:webHidden/>
              </w:rPr>
              <w:fldChar w:fldCharType="separate"/>
            </w:r>
            <w:r>
              <w:rPr>
                <w:noProof/>
                <w:webHidden/>
              </w:rPr>
              <w:t>63</w:t>
            </w:r>
            <w:r>
              <w:rPr>
                <w:noProof/>
                <w:webHidden/>
              </w:rPr>
              <w:fldChar w:fldCharType="end"/>
            </w:r>
          </w:hyperlink>
        </w:p>
        <w:p w14:paraId="63F8CB47" w14:textId="50111B37" w:rsidR="00AE199A" w:rsidRDefault="00AE199A">
          <w:pPr>
            <w:pStyle w:val="TDC3"/>
            <w:rPr>
              <w:rFonts w:asciiTheme="minorHAnsi" w:eastAsiaTheme="minorEastAsia" w:hAnsiTheme="minorHAnsi"/>
              <w:noProof/>
              <w:szCs w:val="24"/>
              <w:lang w:val="es-MX" w:eastAsia="es-MX"/>
            </w:rPr>
          </w:pPr>
          <w:hyperlink w:anchor="_Toc185246425" w:history="1">
            <w:r w:rsidRPr="00D23076">
              <w:rPr>
                <w:rStyle w:val="Hipervnculo"/>
                <w:noProof/>
              </w:rPr>
              <w:t>7.15.1. Objetivo</w:t>
            </w:r>
            <w:r>
              <w:rPr>
                <w:noProof/>
                <w:webHidden/>
              </w:rPr>
              <w:tab/>
            </w:r>
            <w:r>
              <w:rPr>
                <w:noProof/>
                <w:webHidden/>
              </w:rPr>
              <w:fldChar w:fldCharType="begin"/>
            </w:r>
            <w:r>
              <w:rPr>
                <w:noProof/>
                <w:webHidden/>
              </w:rPr>
              <w:instrText xml:space="preserve"> PAGEREF _Toc185246425 \h </w:instrText>
            </w:r>
            <w:r>
              <w:rPr>
                <w:noProof/>
                <w:webHidden/>
              </w:rPr>
            </w:r>
            <w:r>
              <w:rPr>
                <w:noProof/>
                <w:webHidden/>
              </w:rPr>
              <w:fldChar w:fldCharType="separate"/>
            </w:r>
            <w:r>
              <w:rPr>
                <w:noProof/>
                <w:webHidden/>
              </w:rPr>
              <w:t>63</w:t>
            </w:r>
            <w:r>
              <w:rPr>
                <w:noProof/>
                <w:webHidden/>
              </w:rPr>
              <w:fldChar w:fldCharType="end"/>
            </w:r>
          </w:hyperlink>
        </w:p>
        <w:p w14:paraId="5A9B5355" w14:textId="224A3823" w:rsidR="00AE199A" w:rsidRDefault="00AE199A">
          <w:pPr>
            <w:pStyle w:val="TDC3"/>
            <w:rPr>
              <w:rFonts w:asciiTheme="minorHAnsi" w:eastAsiaTheme="minorEastAsia" w:hAnsiTheme="minorHAnsi"/>
              <w:noProof/>
              <w:szCs w:val="24"/>
              <w:lang w:val="es-MX" w:eastAsia="es-MX"/>
            </w:rPr>
          </w:pPr>
          <w:hyperlink w:anchor="_Toc185246426" w:history="1">
            <w:r w:rsidRPr="00D23076">
              <w:rPr>
                <w:rStyle w:val="Hipervnculo"/>
                <w:noProof/>
              </w:rPr>
              <w:t>7.15.2. Materiales, reactivos y equipos</w:t>
            </w:r>
            <w:r>
              <w:rPr>
                <w:noProof/>
                <w:webHidden/>
              </w:rPr>
              <w:tab/>
            </w:r>
            <w:r>
              <w:rPr>
                <w:noProof/>
                <w:webHidden/>
              </w:rPr>
              <w:fldChar w:fldCharType="begin"/>
            </w:r>
            <w:r>
              <w:rPr>
                <w:noProof/>
                <w:webHidden/>
              </w:rPr>
              <w:instrText xml:space="preserve"> PAGEREF _Toc185246426 \h </w:instrText>
            </w:r>
            <w:r>
              <w:rPr>
                <w:noProof/>
                <w:webHidden/>
              </w:rPr>
            </w:r>
            <w:r>
              <w:rPr>
                <w:noProof/>
                <w:webHidden/>
              </w:rPr>
              <w:fldChar w:fldCharType="separate"/>
            </w:r>
            <w:r>
              <w:rPr>
                <w:noProof/>
                <w:webHidden/>
              </w:rPr>
              <w:t>63</w:t>
            </w:r>
            <w:r>
              <w:rPr>
                <w:noProof/>
                <w:webHidden/>
              </w:rPr>
              <w:fldChar w:fldCharType="end"/>
            </w:r>
          </w:hyperlink>
        </w:p>
        <w:p w14:paraId="13D8DD57" w14:textId="11DFDD30" w:rsidR="00AE199A" w:rsidRDefault="00AE199A">
          <w:pPr>
            <w:pStyle w:val="TDC3"/>
            <w:rPr>
              <w:rFonts w:asciiTheme="minorHAnsi" w:eastAsiaTheme="minorEastAsia" w:hAnsiTheme="minorHAnsi"/>
              <w:noProof/>
              <w:szCs w:val="24"/>
              <w:lang w:val="es-MX" w:eastAsia="es-MX"/>
            </w:rPr>
          </w:pPr>
          <w:hyperlink w:anchor="_Toc185246427" w:history="1">
            <w:r w:rsidRPr="00D23076">
              <w:rPr>
                <w:rStyle w:val="Hipervnculo"/>
                <w:rFonts w:eastAsia="Calibri"/>
                <w:noProof/>
              </w:rPr>
              <w:t>7.15.3. Procedimiento</w:t>
            </w:r>
            <w:r>
              <w:rPr>
                <w:noProof/>
                <w:webHidden/>
              </w:rPr>
              <w:tab/>
            </w:r>
            <w:r>
              <w:rPr>
                <w:noProof/>
                <w:webHidden/>
              </w:rPr>
              <w:fldChar w:fldCharType="begin"/>
            </w:r>
            <w:r>
              <w:rPr>
                <w:noProof/>
                <w:webHidden/>
              </w:rPr>
              <w:instrText xml:space="preserve"> PAGEREF _Toc185246427 \h </w:instrText>
            </w:r>
            <w:r>
              <w:rPr>
                <w:noProof/>
                <w:webHidden/>
              </w:rPr>
            </w:r>
            <w:r>
              <w:rPr>
                <w:noProof/>
                <w:webHidden/>
              </w:rPr>
              <w:fldChar w:fldCharType="separate"/>
            </w:r>
            <w:r>
              <w:rPr>
                <w:noProof/>
                <w:webHidden/>
              </w:rPr>
              <w:t>64</w:t>
            </w:r>
            <w:r>
              <w:rPr>
                <w:noProof/>
                <w:webHidden/>
              </w:rPr>
              <w:fldChar w:fldCharType="end"/>
            </w:r>
          </w:hyperlink>
        </w:p>
        <w:p w14:paraId="01B016F2" w14:textId="01BB1CB5" w:rsidR="00AE199A" w:rsidRDefault="00AE199A">
          <w:pPr>
            <w:pStyle w:val="TDC3"/>
            <w:rPr>
              <w:rFonts w:asciiTheme="minorHAnsi" w:eastAsiaTheme="minorEastAsia" w:hAnsiTheme="minorHAnsi"/>
              <w:noProof/>
              <w:szCs w:val="24"/>
              <w:lang w:val="es-MX" w:eastAsia="es-MX"/>
            </w:rPr>
          </w:pPr>
          <w:hyperlink w:anchor="_Toc185246428" w:history="1">
            <w:r w:rsidRPr="00D23076">
              <w:rPr>
                <w:rStyle w:val="Hipervnculo"/>
                <w:noProof/>
              </w:rPr>
              <w:t>7.15.4. Cálculos</w:t>
            </w:r>
            <w:r>
              <w:rPr>
                <w:noProof/>
                <w:webHidden/>
              </w:rPr>
              <w:tab/>
            </w:r>
            <w:r>
              <w:rPr>
                <w:noProof/>
                <w:webHidden/>
              </w:rPr>
              <w:fldChar w:fldCharType="begin"/>
            </w:r>
            <w:r>
              <w:rPr>
                <w:noProof/>
                <w:webHidden/>
              </w:rPr>
              <w:instrText xml:space="preserve"> PAGEREF _Toc185246428 \h </w:instrText>
            </w:r>
            <w:r>
              <w:rPr>
                <w:noProof/>
                <w:webHidden/>
              </w:rPr>
            </w:r>
            <w:r>
              <w:rPr>
                <w:noProof/>
                <w:webHidden/>
              </w:rPr>
              <w:fldChar w:fldCharType="separate"/>
            </w:r>
            <w:r>
              <w:rPr>
                <w:noProof/>
                <w:webHidden/>
              </w:rPr>
              <w:t>66</w:t>
            </w:r>
            <w:r>
              <w:rPr>
                <w:noProof/>
                <w:webHidden/>
              </w:rPr>
              <w:fldChar w:fldCharType="end"/>
            </w:r>
          </w:hyperlink>
        </w:p>
        <w:p w14:paraId="5B6CE833" w14:textId="119FB0A0"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29" w:history="1">
            <w:r w:rsidRPr="00D23076">
              <w:rPr>
                <w:rStyle w:val="Hipervnculo"/>
                <w:noProof/>
              </w:rPr>
              <w:t>7.16. Fibra neutro detergente en forrajes</w:t>
            </w:r>
            <w:r>
              <w:rPr>
                <w:noProof/>
                <w:webHidden/>
              </w:rPr>
              <w:tab/>
            </w:r>
            <w:r>
              <w:rPr>
                <w:noProof/>
                <w:webHidden/>
              </w:rPr>
              <w:fldChar w:fldCharType="begin"/>
            </w:r>
            <w:r>
              <w:rPr>
                <w:noProof/>
                <w:webHidden/>
              </w:rPr>
              <w:instrText xml:space="preserve"> PAGEREF _Toc185246429 \h </w:instrText>
            </w:r>
            <w:r>
              <w:rPr>
                <w:noProof/>
                <w:webHidden/>
              </w:rPr>
            </w:r>
            <w:r>
              <w:rPr>
                <w:noProof/>
                <w:webHidden/>
              </w:rPr>
              <w:fldChar w:fldCharType="separate"/>
            </w:r>
            <w:r>
              <w:rPr>
                <w:noProof/>
                <w:webHidden/>
              </w:rPr>
              <w:t>67</w:t>
            </w:r>
            <w:r>
              <w:rPr>
                <w:noProof/>
                <w:webHidden/>
              </w:rPr>
              <w:fldChar w:fldCharType="end"/>
            </w:r>
          </w:hyperlink>
        </w:p>
        <w:p w14:paraId="7C14E5C3" w14:textId="6F7B1C3C" w:rsidR="00AE199A" w:rsidRDefault="00AE199A">
          <w:pPr>
            <w:pStyle w:val="TDC3"/>
            <w:rPr>
              <w:rFonts w:asciiTheme="minorHAnsi" w:eastAsiaTheme="minorEastAsia" w:hAnsiTheme="minorHAnsi"/>
              <w:noProof/>
              <w:szCs w:val="24"/>
              <w:lang w:val="es-MX" w:eastAsia="es-MX"/>
            </w:rPr>
          </w:pPr>
          <w:hyperlink w:anchor="_Toc185246430" w:history="1">
            <w:r w:rsidRPr="00D23076">
              <w:rPr>
                <w:rStyle w:val="Hipervnculo"/>
                <w:noProof/>
              </w:rPr>
              <w:t>7.16.1. Objetivo</w:t>
            </w:r>
            <w:r>
              <w:rPr>
                <w:noProof/>
                <w:webHidden/>
              </w:rPr>
              <w:tab/>
            </w:r>
            <w:r>
              <w:rPr>
                <w:noProof/>
                <w:webHidden/>
              </w:rPr>
              <w:fldChar w:fldCharType="begin"/>
            </w:r>
            <w:r>
              <w:rPr>
                <w:noProof/>
                <w:webHidden/>
              </w:rPr>
              <w:instrText xml:space="preserve"> PAGEREF _Toc185246430 \h </w:instrText>
            </w:r>
            <w:r>
              <w:rPr>
                <w:noProof/>
                <w:webHidden/>
              </w:rPr>
            </w:r>
            <w:r>
              <w:rPr>
                <w:noProof/>
                <w:webHidden/>
              </w:rPr>
              <w:fldChar w:fldCharType="separate"/>
            </w:r>
            <w:r>
              <w:rPr>
                <w:noProof/>
                <w:webHidden/>
              </w:rPr>
              <w:t>67</w:t>
            </w:r>
            <w:r>
              <w:rPr>
                <w:noProof/>
                <w:webHidden/>
              </w:rPr>
              <w:fldChar w:fldCharType="end"/>
            </w:r>
          </w:hyperlink>
        </w:p>
        <w:p w14:paraId="48BF56A3" w14:textId="017F82BD" w:rsidR="00AE199A" w:rsidRDefault="00AE199A">
          <w:pPr>
            <w:pStyle w:val="TDC3"/>
            <w:rPr>
              <w:rFonts w:asciiTheme="minorHAnsi" w:eastAsiaTheme="minorEastAsia" w:hAnsiTheme="minorHAnsi"/>
              <w:noProof/>
              <w:szCs w:val="24"/>
              <w:lang w:val="es-MX" w:eastAsia="es-MX"/>
            </w:rPr>
          </w:pPr>
          <w:hyperlink w:anchor="_Toc185246431" w:history="1">
            <w:r w:rsidRPr="00D23076">
              <w:rPr>
                <w:rStyle w:val="Hipervnculo"/>
                <w:noProof/>
              </w:rPr>
              <w:t>7.16.2. Materiales, equipos y reactivos</w:t>
            </w:r>
            <w:r>
              <w:rPr>
                <w:noProof/>
                <w:webHidden/>
              </w:rPr>
              <w:tab/>
            </w:r>
            <w:r>
              <w:rPr>
                <w:noProof/>
                <w:webHidden/>
              </w:rPr>
              <w:fldChar w:fldCharType="begin"/>
            </w:r>
            <w:r>
              <w:rPr>
                <w:noProof/>
                <w:webHidden/>
              </w:rPr>
              <w:instrText xml:space="preserve"> PAGEREF _Toc185246431 \h </w:instrText>
            </w:r>
            <w:r>
              <w:rPr>
                <w:noProof/>
                <w:webHidden/>
              </w:rPr>
            </w:r>
            <w:r>
              <w:rPr>
                <w:noProof/>
                <w:webHidden/>
              </w:rPr>
              <w:fldChar w:fldCharType="separate"/>
            </w:r>
            <w:r>
              <w:rPr>
                <w:noProof/>
                <w:webHidden/>
              </w:rPr>
              <w:t>67</w:t>
            </w:r>
            <w:r>
              <w:rPr>
                <w:noProof/>
                <w:webHidden/>
              </w:rPr>
              <w:fldChar w:fldCharType="end"/>
            </w:r>
          </w:hyperlink>
        </w:p>
        <w:p w14:paraId="6F6B7B29" w14:textId="54D60522" w:rsidR="00AE199A" w:rsidRDefault="00AE199A">
          <w:pPr>
            <w:pStyle w:val="TDC3"/>
            <w:rPr>
              <w:rFonts w:asciiTheme="minorHAnsi" w:eastAsiaTheme="minorEastAsia" w:hAnsiTheme="minorHAnsi"/>
              <w:noProof/>
              <w:szCs w:val="24"/>
              <w:lang w:val="es-MX" w:eastAsia="es-MX"/>
            </w:rPr>
          </w:pPr>
          <w:hyperlink w:anchor="_Toc185246432" w:history="1">
            <w:r w:rsidRPr="00D23076">
              <w:rPr>
                <w:rStyle w:val="Hipervnculo"/>
                <w:noProof/>
              </w:rPr>
              <w:t>7.16.3. Procedimiento</w:t>
            </w:r>
            <w:r>
              <w:rPr>
                <w:noProof/>
                <w:webHidden/>
              </w:rPr>
              <w:tab/>
            </w:r>
            <w:r>
              <w:rPr>
                <w:noProof/>
                <w:webHidden/>
              </w:rPr>
              <w:fldChar w:fldCharType="begin"/>
            </w:r>
            <w:r>
              <w:rPr>
                <w:noProof/>
                <w:webHidden/>
              </w:rPr>
              <w:instrText xml:space="preserve"> PAGEREF _Toc185246432 \h </w:instrText>
            </w:r>
            <w:r>
              <w:rPr>
                <w:noProof/>
                <w:webHidden/>
              </w:rPr>
            </w:r>
            <w:r>
              <w:rPr>
                <w:noProof/>
                <w:webHidden/>
              </w:rPr>
              <w:fldChar w:fldCharType="separate"/>
            </w:r>
            <w:r>
              <w:rPr>
                <w:noProof/>
                <w:webHidden/>
              </w:rPr>
              <w:t>68</w:t>
            </w:r>
            <w:r>
              <w:rPr>
                <w:noProof/>
                <w:webHidden/>
              </w:rPr>
              <w:fldChar w:fldCharType="end"/>
            </w:r>
          </w:hyperlink>
        </w:p>
        <w:p w14:paraId="0960CCD5" w14:textId="0912904A" w:rsidR="00AE199A" w:rsidRDefault="00AE199A">
          <w:pPr>
            <w:pStyle w:val="TDC3"/>
            <w:rPr>
              <w:rFonts w:asciiTheme="minorHAnsi" w:eastAsiaTheme="minorEastAsia" w:hAnsiTheme="minorHAnsi"/>
              <w:noProof/>
              <w:szCs w:val="24"/>
              <w:lang w:val="es-MX" w:eastAsia="es-MX"/>
            </w:rPr>
          </w:pPr>
          <w:hyperlink w:anchor="_Toc185246433" w:history="1">
            <w:r w:rsidRPr="00D23076">
              <w:rPr>
                <w:rStyle w:val="Hipervnculo"/>
                <w:noProof/>
              </w:rPr>
              <w:t>7.16.4. Cálculos</w:t>
            </w:r>
            <w:r>
              <w:rPr>
                <w:noProof/>
                <w:webHidden/>
              </w:rPr>
              <w:tab/>
            </w:r>
            <w:r>
              <w:rPr>
                <w:noProof/>
                <w:webHidden/>
              </w:rPr>
              <w:fldChar w:fldCharType="begin"/>
            </w:r>
            <w:r>
              <w:rPr>
                <w:noProof/>
                <w:webHidden/>
              </w:rPr>
              <w:instrText xml:space="preserve"> PAGEREF _Toc185246433 \h </w:instrText>
            </w:r>
            <w:r>
              <w:rPr>
                <w:noProof/>
                <w:webHidden/>
              </w:rPr>
            </w:r>
            <w:r>
              <w:rPr>
                <w:noProof/>
                <w:webHidden/>
              </w:rPr>
              <w:fldChar w:fldCharType="separate"/>
            </w:r>
            <w:r>
              <w:rPr>
                <w:noProof/>
                <w:webHidden/>
              </w:rPr>
              <w:t>70</w:t>
            </w:r>
            <w:r>
              <w:rPr>
                <w:noProof/>
                <w:webHidden/>
              </w:rPr>
              <w:fldChar w:fldCharType="end"/>
            </w:r>
          </w:hyperlink>
        </w:p>
        <w:p w14:paraId="619EC172" w14:textId="488F60A4"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34" w:history="1">
            <w:r w:rsidRPr="00D23076">
              <w:rPr>
                <w:rStyle w:val="Hipervnculo"/>
                <w:noProof/>
              </w:rPr>
              <w:t>7.17. Fibra ácido detergente en forrajes</w:t>
            </w:r>
            <w:r>
              <w:rPr>
                <w:noProof/>
                <w:webHidden/>
              </w:rPr>
              <w:tab/>
            </w:r>
            <w:r>
              <w:rPr>
                <w:noProof/>
                <w:webHidden/>
              </w:rPr>
              <w:fldChar w:fldCharType="begin"/>
            </w:r>
            <w:r>
              <w:rPr>
                <w:noProof/>
                <w:webHidden/>
              </w:rPr>
              <w:instrText xml:space="preserve"> PAGEREF _Toc185246434 \h </w:instrText>
            </w:r>
            <w:r>
              <w:rPr>
                <w:noProof/>
                <w:webHidden/>
              </w:rPr>
            </w:r>
            <w:r>
              <w:rPr>
                <w:noProof/>
                <w:webHidden/>
              </w:rPr>
              <w:fldChar w:fldCharType="separate"/>
            </w:r>
            <w:r>
              <w:rPr>
                <w:noProof/>
                <w:webHidden/>
              </w:rPr>
              <w:t>71</w:t>
            </w:r>
            <w:r>
              <w:rPr>
                <w:noProof/>
                <w:webHidden/>
              </w:rPr>
              <w:fldChar w:fldCharType="end"/>
            </w:r>
          </w:hyperlink>
        </w:p>
        <w:p w14:paraId="227029DA" w14:textId="23BE437D" w:rsidR="00AE199A" w:rsidRDefault="00AE199A">
          <w:pPr>
            <w:pStyle w:val="TDC3"/>
            <w:rPr>
              <w:rFonts w:asciiTheme="minorHAnsi" w:eastAsiaTheme="minorEastAsia" w:hAnsiTheme="minorHAnsi"/>
              <w:noProof/>
              <w:szCs w:val="24"/>
              <w:lang w:val="es-MX" w:eastAsia="es-MX"/>
            </w:rPr>
          </w:pPr>
          <w:hyperlink w:anchor="_Toc185246435" w:history="1">
            <w:r w:rsidRPr="00D23076">
              <w:rPr>
                <w:rStyle w:val="Hipervnculo"/>
                <w:noProof/>
              </w:rPr>
              <w:t>7.17.1. Objetivo</w:t>
            </w:r>
            <w:r>
              <w:rPr>
                <w:noProof/>
                <w:webHidden/>
              </w:rPr>
              <w:tab/>
            </w:r>
            <w:r>
              <w:rPr>
                <w:noProof/>
                <w:webHidden/>
              </w:rPr>
              <w:fldChar w:fldCharType="begin"/>
            </w:r>
            <w:r>
              <w:rPr>
                <w:noProof/>
                <w:webHidden/>
              </w:rPr>
              <w:instrText xml:space="preserve"> PAGEREF _Toc185246435 \h </w:instrText>
            </w:r>
            <w:r>
              <w:rPr>
                <w:noProof/>
                <w:webHidden/>
              </w:rPr>
            </w:r>
            <w:r>
              <w:rPr>
                <w:noProof/>
                <w:webHidden/>
              </w:rPr>
              <w:fldChar w:fldCharType="separate"/>
            </w:r>
            <w:r>
              <w:rPr>
                <w:noProof/>
                <w:webHidden/>
              </w:rPr>
              <w:t>71</w:t>
            </w:r>
            <w:r>
              <w:rPr>
                <w:noProof/>
                <w:webHidden/>
              </w:rPr>
              <w:fldChar w:fldCharType="end"/>
            </w:r>
          </w:hyperlink>
        </w:p>
        <w:p w14:paraId="44025834" w14:textId="5736671D" w:rsidR="00AE199A" w:rsidRDefault="00AE199A">
          <w:pPr>
            <w:pStyle w:val="TDC3"/>
            <w:rPr>
              <w:rFonts w:asciiTheme="minorHAnsi" w:eastAsiaTheme="minorEastAsia" w:hAnsiTheme="minorHAnsi"/>
              <w:noProof/>
              <w:szCs w:val="24"/>
              <w:lang w:val="es-MX" w:eastAsia="es-MX"/>
            </w:rPr>
          </w:pPr>
          <w:hyperlink w:anchor="_Toc185246436" w:history="1">
            <w:r w:rsidRPr="00D23076">
              <w:rPr>
                <w:rStyle w:val="Hipervnculo"/>
                <w:noProof/>
              </w:rPr>
              <w:t>7.17.2. Materiales, reactivos y equipos</w:t>
            </w:r>
            <w:r>
              <w:rPr>
                <w:noProof/>
                <w:webHidden/>
              </w:rPr>
              <w:tab/>
            </w:r>
            <w:r>
              <w:rPr>
                <w:noProof/>
                <w:webHidden/>
              </w:rPr>
              <w:fldChar w:fldCharType="begin"/>
            </w:r>
            <w:r>
              <w:rPr>
                <w:noProof/>
                <w:webHidden/>
              </w:rPr>
              <w:instrText xml:space="preserve"> PAGEREF _Toc185246436 \h </w:instrText>
            </w:r>
            <w:r>
              <w:rPr>
                <w:noProof/>
                <w:webHidden/>
              </w:rPr>
            </w:r>
            <w:r>
              <w:rPr>
                <w:noProof/>
                <w:webHidden/>
              </w:rPr>
              <w:fldChar w:fldCharType="separate"/>
            </w:r>
            <w:r>
              <w:rPr>
                <w:noProof/>
                <w:webHidden/>
              </w:rPr>
              <w:t>71</w:t>
            </w:r>
            <w:r>
              <w:rPr>
                <w:noProof/>
                <w:webHidden/>
              </w:rPr>
              <w:fldChar w:fldCharType="end"/>
            </w:r>
          </w:hyperlink>
        </w:p>
        <w:p w14:paraId="28FE8BB9" w14:textId="5975C434" w:rsidR="00AE199A" w:rsidRDefault="00AE199A">
          <w:pPr>
            <w:pStyle w:val="TDC3"/>
            <w:rPr>
              <w:rFonts w:asciiTheme="minorHAnsi" w:eastAsiaTheme="minorEastAsia" w:hAnsiTheme="minorHAnsi"/>
              <w:noProof/>
              <w:szCs w:val="24"/>
              <w:lang w:val="es-MX" w:eastAsia="es-MX"/>
            </w:rPr>
          </w:pPr>
          <w:hyperlink w:anchor="_Toc185246437" w:history="1">
            <w:r w:rsidRPr="00D23076">
              <w:rPr>
                <w:rStyle w:val="Hipervnculo"/>
                <w:noProof/>
              </w:rPr>
              <w:t>7.17.3. Procedimiento</w:t>
            </w:r>
            <w:r>
              <w:rPr>
                <w:noProof/>
                <w:webHidden/>
              </w:rPr>
              <w:tab/>
            </w:r>
            <w:r>
              <w:rPr>
                <w:noProof/>
                <w:webHidden/>
              </w:rPr>
              <w:fldChar w:fldCharType="begin"/>
            </w:r>
            <w:r>
              <w:rPr>
                <w:noProof/>
                <w:webHidden/>
              </w:rPr>
              <w:instrText xml:space="preserve"> PAGEREF _Toc185246437 \h </w:instrText>
            </w:r>
            <w:r>
              <w:rPr>
                <w:noProof/>
                <w:webHidden/>
              </w:rPr>
            </w:r>
            <w:r>
              <w:rPr>
                <w:noProof/>
                <w:webHidden/>
              </w:rPr>
              <w:fldChar w:fldCharType="separate"/>
            </w:r>
            <w:r>
              <w:rPr>
                <w:noProof/>
                <w:webHidden/>
              </w:rPr>
              <w:t>72</w:t>
            </w:r>
            <w:r>
              <w:rPr>
                <w:noProof/>
                <w:webHidden/>
              </w:rPr>
              <w:fldChar w:fldCharType="end"/>
            </w:r>
          </w:hyperlink>
        </w:p>
        <w:p w14:paraId="484300F6" w14:textId="526B6036" w:rsidR="00AE199A" w:rsidRDefault="00AE199A">
          <w:pPr>
            <w:pStyle w:val="TDC3"/>
            <w:rPr>
              <w:rFonts w:asciiTheme="minorHAnsi" w:eastAsiaTheme="minorEastAsia" w:hAnsiTheme="minorHAnsi"/>
              <w:noProof/>
              <w:szCs w:val="24"/>
              <w:lang w:val="es-MX" w:eastAsia="es-MX"/>
            </w:rPr>
          </w:pPr>
          <w:hyperlink w:anchor="_Toc185246438" w:history="1">
            <w:r w:rsidRPr="00D23076">
              <w:rPr>
                <w:rStyle w:val="Hipervnculo"/>
                <w:noProof/>
              </w:rPr>
              <w:t>7.17.4. Cálculos</w:t>
            </w:r>
            <w:r>
              <w:rPr>
                <w:noProof/>
                <w:webHidden/>
              </w:rPr>
              <w:tab/>
            </w:r>
            <w:r>
              <w:rPr>
                <w:noProof/>
                <w:webHidden/>
              </w:rPr>
              <w:fldChar w:fldCharType="begin"/>
            </w:r>
            <w:r>
              <w:rPr>
                <w:noProof/>
                <w:webHidden/>
              </w:rPr>
              <w:instrText xml:space="preserve"> PAGEREF _Toc185246438 \h </w:instrText>
            </w:r>
            <w:r>
              <w:rPr>
                <w:noProof/>
                <w:webHidden/>
              </w:rPr>
            </w:r>
            <w:r>
              <w:rPr>
                <w:noProof/>
                <w:webHidden/>
              </w:rPr>
              <w:fldChar w:fldCharType="separate"/>
            </w:r>
            <w:r>
              <w:rPr>
                <w:noProof/>
                <w:webHidden/>
              </w:rPr>
              <w:t>74</w:t>
            </w:r>
            <w:r>
              <w:rPr>
                <w:noProof/>
                <w:webHidden/>
              </w:rPr>
              <w:fldChar w:fldCharType="end"/>
            </w:r>
          </w:hyperlink>
        </w:p>
        <w:p w14:paraId="4D88C584" w14:textId="452E5715"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39" w:history="1">
            <w:r w:rsidRPr="00D23076">
              <w:rPr>
                <w:rStyle w:val="Hipervnculo"/>
                <w:noProof/>
              </w:rPr>
              <w:t>7.18. Determinación de nitrógeno total de alimentos</w:t>
            </w:r>
            <w:r>
              <w:rPr>
                <w:noProof/>
                <w:webHidden/>
              </w:rPr>
              <w:tab/>
            </w:r>
            <w:r>
              <w:rPr>
                <w:noProof/>
                <w:webHidden/>
              </w:rPr>
              <w:fldChar w:fldCharType="begin"/>
            </w:r>
            <w:r>
              <w:rPr>
                <w:noProof/>
                <w:webHidden/>
              </w:rPr>
              <w:instrText xml:space="preserve"> PAGEREF _Toc185246439 \h </w:instrText>
            </w:r>
            <w:r>
              <w:rPr>
                <w:noProof/>
                <w:webHidden/>
              </w:rPr>
            </w:r>
            <w:r>
              <w:rPr>
                <w:noProof/>
                <w:webHidden/>
              </w:rPr>
              <w:fldChar w:fldCharType="separate"/>
            </w:r>
            <w:r>
              <w:rPr>
                <w:noProof/>
                <w:webHidden/>
              </w:rPr>
              <w:t>75</w:t>
            </w:r>
            <w:r>
              <w:rPr>
                <w:noProof/>
                <w:webHidden/>
              </w:rPr>
              <w:fldChar w:fldCharType="end"/>
            </w:r>
          </w:hyperlink>
        </w:p>
        <w:p w14:paraId="130E453A" w14:textId="1A0A15C6" w:rsidR="00AE199A" w:rsidRDefault="00AE199A">
          <w:pPr>
            <w:pStyle w:val="TDC3"/>
            <w:rPr>
              <w:rFonts w:asciiTheme="minorHAnsi" w:eastAsiaTheme="minorEastAsia" w:hAnsiTheme="minorHAnsi"/>
              <w:noProof/>
              <w:szCs w:val="24"/>
              <w:lang w:val="es-MX" w:eastAsia="es-MX"/>
            </w:rPr>
          </w:pPr>
          <w:hyperlink w:anchor="_Toc185246440" w:history="1">
            <w:r w:rsidRPr="00D23076">
              <w:rPr>
                <w:rStyle w:val="Hipervnculo"/>
                <w:noProof/>
              </w:rPr>
              <w:t>7.18.1. Objetivo</w:t>
            </w:r>
            <w:r>
              <w:rPr>
                <w:noProof/>
                <w:webHidden/>
              </w:rPr>
              <w:tab/>
            </w:r>
            <w:r>
              <w:rPr>
                <w:noProof/>
                <w:webHidden/>
              </w:rPr>
              <w:fldChar w:fldCharType="begin"/>
            </w:r>
            <w:r>
              <w:rPr>
                <w:noProof/>
                <w:webHidden/>
              </w:rPr>
              <w:instrText xml:space="preserve"> PAGEREF _Toc185246440 \h </w:instrText>
            </w:r>
            <w:r>
              <w:rPr>
                <w:noProof/>
                <w:webHidden/>
              </w:rPr>
            </w:r>
            <w:r>
              <w:rPr>
                <w:noProof/>
                <w:webHidden/>
              </w:rPr>
              <w:fldChar w:fldCharType="separate"/>
            </w:r>
            <w:r>
              <w:rPr>
                <w:noProof/>
                <w:webHidden/>
              </w:rPr>
              <w:t>75</w:t>
            </w:r>
            <w:r>
              <w:rPr>
                <w:noProof/>
                <w:webHidden/>
              </w:rPr>
              <w:fldChar w:fldCharType="end"/>
            </w:r>
          </w:hyperlink>
        </w:p>
        <w:p w14:paraId="2582879B" w14:textId="07730CDC" w:rsidR="00AE199A" w:rsidRDefault="00AE199A">
          <w:pPr>
            <w:pStyle w:val="TDC3"/>
            <w:rPr>
              <w:rFonts w:asciiTheme="minorHAnsi" w:eastAsiaTheme="minorEastAsia" w:hAnsiTheme="minorHAnsi"/>
              <w:noProof/>
              <w:szCs w:val="24"/>
              <w:lang w:val="es-MX" w:eastAsia="es-MX"/>
            </w:rPr>
          </w:pPr>
          <w:hyperlink w:anchor="_Toc185246441" w:history="1">
            <w:r w:rsidRPr="00D23076">
              <w:rPr>
                <w:rStyle w:val="Hipervnculo"/>
                <w:noProof/>
              </w:rPr>
              <w:t>7.18.2. Materiales, reactivos y equipos</w:t>
            </w:r>
            <w:r>
              <w:rPr>
                <w:noProof/>
                <w:webHidden/>
              </w:rPr>
              <w:tab/>
            </w:r>
            <w:r>
              <w:rPr>
                <w:noProof/>
                <w:webHidden/>
              </w:rPr>
              <w:fldChar w:fldCharType="begin"/>
            </w:r>
            <w:r>
              <w:rPr>
                <w:noProof/>
                <w:webHidden/>
              </w:rPr>
              <w:instrText xml:space="preserve"> PAGEREF _Toc185246441 \h </w:instrText>
            </w:r>
            <w:r>
              <w:rPr>
                <w:noProof/>
                <w:webHidden/>
              </w:rPr>
            </w:r>
            <w:r>
              <w:rPr>
                <w:noProof/>
                <w:webHidden/>
              </w:rPr>
              <w:fldChar w:fldCharType="separate"/>
            </w:r>
            <w:r>
              <w:rPr>
                <w:noProof/>
                <w:webHidden/>
              </w:rPr>
              <w:t>75</w:t>
            </w:r>
            <w:r>
              <w:rPr>
                <w:noProof/>
                <w:webHidden/>
              </w:rPr>
              <w:fldChar w:fldCharType="end"/>
            </w:r>
          </w:hyperlink>
        </w:p>
        <w:p w14:paraId="1B990E5E" w14:textId="226B3479" w:rsidR="00AE199A" w:rsidRDefault="00AE199A">
          <w:pPr>
            <w:pStyle w:val="TDC3"/>
            <w:rPr>
              <w:rFonts w:asciiTheme="minorHAnsi" w:eastAsiaTheme="minorEastAsia" w:hAnsiTheme="minorHAnsi"/>
              <w:noProof/>
              <w:szCs w:val="24"/>
              <w:lang w:val="es-MX" w:eastAsia="es-MX"/>
            </w:rPr>
          </w:pPr>
          <w:hyperlink w:anchor="_Toc185246442" w:history="1">
            <w:r w:rsidRPr="00D23076">
              <w:rPr>
                <w:rStyle w:val="Hipervnculo"/>
                <w:noProof/>
              </w:rPr>
              <w:t>7.18.3. Procedimiento</w:t>
            </w:r>
            <w:r>
              <w:rPr>
                <w:noProof/>
                <w:webHidden/>
              </w:rPr>
              <w:tab/>
            </w:r>
            <w:r>
              <w:rPr>
                <w:noProof/>
                <w:webHidden/>
              </w:rPr>
              <w:fldChar w:fldCharType="begin"/>
            </w:r>
            <w:r>
              <w:rPr>
                <w:noProof/>
                <w:webHidden/>
              </w:rPr>
              <w:instrText xml:space="preserve"> PAGEREF _Toc185246442 \h </w:instrText>
            </w:r>
            <w:r>
              <w:rPr>
                <w:noProof/>
                <w:webHidden/>
              </w:rPr>
            </w:r>
            <w:r>
              <w:rPr>
                <w:noProof/>
                <w:webHidden/>
              </w:rPr>
              <w:fldChar w:fldCharType="separate"/>
            </w:r>
            <w:r>
              <w:rPr>
                <w:noProof/>
                <w:webHidden/>
              </w:rPr>
              <w:t>76</w:t>
            </w:r>
            <w:r>
              <w:rPr>
                <w:noProof/>
                <w:webHidden/>
              </w:rPr>
              <w:fldChar w:fldCharType="end"/>
            </w:r>
          </w:hyperlink>
        </w:p>
        <w:p w14:paraId="59C8E372" w14:textId="0E0E1359" w:rsidR="00AE199A" w:rsidRDefault="00AE199A">
          <w:pPr>
            <w:pStyle w:val="TDC3"/>
            <w:rPr>
              <w:rFonts w:asciiTheme="minorHAnsi" w:eastAsiaTheme="minorEastAsia" w:hAnsiTheme="minorHAnsi"/>
              <w:noProof/>
              <w:szCs w:val="24"/>
              <w:lang w:val="es-MX" w:eastAsia="es-MX"/>
            </w:rPr>
          </w:pPr>
          <w:hyperlink w:anchor="_Toc185246443" w:history="1">
            <w:r w:rsidRPr="00D23076">
              <w:rPr>
                <w:rStyle w:val="Hipervnculo"/>
                <w:noProof/>
              </w:rPr>
              <w:t>7.18.4. Cálculos</w:t>
            </w:r>
            <w:r>
              <w:rPr>
                <w:noProof/>
                <w:webHidden/>
              </w:rPr>
              <w:tab/>
            </w:r>
            <w:r>
              <w:rPr>
                <w:noProof/>
                <w:webHidden/>
              </w:rPr>
              <w:fldChar w:fldCharType="begin"/>
            </w:r>
            <w:r>
              <w:rPr>
                <w:noProof/>
                <w:webHidden/>
              </w:rPr>
              <w:instrText xml:space="preserve"> PAGEREF _Toc185246443 \h </w:instrText>
            </w:r>
            <w:r>
              <w:rPr>
                <w:noProof/>
                <w:webHidden/>
              </w:rPr>
            </w:r>
            <w:r>
              <w:rPr>
                <w:noProof/>
                <w:webHidden/>
              </w:rPr>
              <w:fldChar w:fldCharType="separate"/>
            </w:r>
            <w:r>
              <w:rPr>
                <w:noProof/>
                <w:webHidden/>
              </w:rPr>
              <w:t>80</w:t>
            </w:r>
            <w:r>
              <w:rPr>
                <w:noProof/>
                <w:webHidden/>
              </w:rPr>
              <w:fldChar w:fldCharType="end"/>
            </w:r>
          </w:hyperlink>
        </w:p>
        <w:p w14:paraId="0ACA6834" w14:textId="2A97EE36"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44" w:history="1">
            <w:r w:rsidRPr="00D23076">
              <w:rPr>
                <w:rStyle w:val="Hipervnculo"/>
                <w:noProof/>
              </w:rPr>
              <w:t>7.19. Modelo estadístico</w:t>
            </w:r>
            <w:r>
              <w:rPr>
                <w:noProof/>
                <w:webHidden/>
              </w:rPr>
              <w:tab/>
            </w:r>
            <w:r>
              <w:rPr>
                <w:noProof/>
                <w:webHidden/>
              </w:rPr>
              <w:fldChar w:fldCharType="begin"/>
            </w:r>
            <w:r>
              <w:rPr>
                <w:noProof/>
                <w:webHidden/>
              </w:rPr>
              <w:instrText xml:space="preserve"> PAGEREF _Toc185246444 \h </w:instrText>
            </w:r>
            <w:r>
              <w:rPr>
                <w:noProof/>
                <w:webHidden/>
              </w:rPr>
            </w:r>
            <w:r>
              <w:rPr>
                <w:noProof/>
                <w:webHidden/>
              </w:rPr>
              <w:fldChar w:fldCharType="separate"/>
            </w:r>
            <w:r>
              <w:rPr>
                <w:noProof/>
                <w:webHidden/>
              </w:rPr>
              <w:t>81</w:t>
            </w:r>
            <w:r>
              <w:rPr>
                <w:noProof/>
                <w:webHidden/>
              </w:rPr>
              <w:fldChar w:fldCharType="end"/>
            </w:r>
          </w:hyperlink>
        </w:p>
        <w:p w14:paraId="120C59ED" w14:textId="534E7210"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45" w:history="1">
            <w:r w:rsidRPr="00D23076">
              <w:rPr>
                <w:rStyle w:val="Hipervnculo"/>
                <w:noProof/>
                <w:lang w:val="es-ES"/>
              </w:rPr>
              <w:t>7.20. Análisis de resultados</w:t>
            </w:r>
            <w:r>
              <w:rPr>
                <w:noProof/>
                <w:webHidden/>
              </w:rPr>
              <w:tab/>
            </w:r>
            <w:r>
              <w:rPr>
                <w:noProof/>
                <w:webHidden/>
              </w:rPr>
              <w:fldChar w:fldCharType="begin"/>
            </w:r>
            <w:r>
              <w:rPr>
                <w:noProof/>
                <w:webHidden/>
              </w:rPr>
              <w:instrText xml:space="preserve"> PAGEREF _Toc185246445 \h </w:instrText>
            </w:r>
            <w:r>
              <w:rPr>
                <w:noProof/>
                <w:webHidden/>
              </w:rPr>
            </w:r>
            <w:r>
              <w:rPr>
                <w:noProof/>
                <w:webHidden/>
              </w:rPr>
              <w:fldChar w:fldCharType="separate"/>
            </w:r>
            <w:r>
              <w:rPr>
                <w:noProof/>
                <w:webHidden/>
              </w:rPr>
              <w:t>81</w:t>
            </w:r>
            <w:r>
              <w:rPr>
                <w:noProof/>
                <w:webHidden/>
              </w:rPr>
              <w:fldChar w:fldCharType="end"/>
            </w:r>
          </w:hyperlink>
        </w:p>
        <w:p w14:paraId="7EE29410" w14:textId="710A2596"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446" w:history="1">
            <w:r w:rsidRPr="00D23076">
              <w:rPr>
                <w:rStyle w:val="Hipervnculo"/>
                <w:bCs/>
                <w:noProof/>
              </w:rPr>
              <w:t>IX. RESULTADOS Y DISCUSIÓN</w:t>
            </w:r>
            <w:r>
              <w:rPr>
                <w:noProof/>
                <w:webHidden/>
              </w:rPr>
              <w:tab/>
            </w:r>
            <w:r>
              <w:rPr>
                <w:noProof/>
                <w:webHidden/>
              </w:rPr>
              <w:fldChar w:fldCharType="begin"/>
            </w:r>
            <w:r>
              <w:rPr>
                <w:noProof/>
                <w:webHidden/>
              </w:rPr>
              <w:instrText xml:space="preserve"> PAGEREF _Toc185246446 \h </w:instrText>
            </w:r>
            <w:r>
              <w:rPr>
                <w:noProof/>
                <w:webHidden/>
              </w:rPr>
            </w:r>
            <w:r>
              <w:rPr>
                <w:noProof/>
                <w:webHidden/>
              </w:rPr>
              <w:fldChar w:fldCharType="separate"/>
            </w:r>
            <w:r>
              <w:rPr>
                <w:noProof/>
                <w:webHidden/>
              </w:rPr>
              <w:t>82</w:t>
            </w:r>
            <w:r>
              <w:rPr>
                <w:noProof/>
                <w:webHidden/>
              </w:rPr>
              <w:fldChar w:fldCharType="end"/>
            </w:r>
          </w:hyperlink>
        </w:p>
        <w:p w14:paraId="55572824" w14:textId="19D3284C"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47" w:history="1">
            <w:r w:rsidRPr="00D23076">
              <w:rPr>
                <w:rStyle w:val="Hipervnculo"/>
                <w:noProof/>
              </w:rPr>
              <w:t>9.1. Condiciones meteorológicas</w:t>
            </w:r>
            <w:r>
              <w:rPr>
                <w:noProof/>
                <w:webHidden/>
              </w:rPr>
              <w:tab/>
            </w:r>
            <w:r>
              <w:rPr>
                <w:noProof/>
                <w:webHidden/>
              </w:rPr>
              <w:fldChar w:fldCharType="begin"/>
            </w:r>
            <w:r>
              <w:rPr>
                <w:noProof/>
                <w:webHidden/>
              </w:rPr>
              <w:instrText xml:space="preserve"> PAGEREF _Toc185246447 \h </w:instrText>
            </w:r>
            <w:r>
              <w:rPr>
                <w:noProof/>
                <w:webHidden/>
              </w:rPr>
            </w:r>
            <w:r>
              <w:rPr>
                <w:noProof/>
                <w:webHidden/>
              </w:rPr>
              <w:fldChar w:fldCharType="separate"/>
            </w:r>
            <w:r>
              <w:rPr>
                <w:noProof/>
                <w:webHidden/>
              </w:rPr>
              <w:t>82</w:t>
            </w:r>
            <w:r>
              <w:rPr>
                <w:noProof/>
                <w:webHidden/>
              </w:rPr>
              <w:fldChar w:fldCharType="end"/>
            </w:r>
          </w:hyperlink>
        </w:p>
        <w:p w14:paraId="0BABD083" w14:textId="76A0CCBD"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48" w:history="1">
            <w:r w:rsidRPr="00D23076">
              <w:rPr>
                <w:rStyle w:val="Hipervnculo"/>
                <w:noProof/>
              </w:rPr>
              <w:t>9.2. Características productivas y nutricionales de las praderas</w:t>
            </w:r>
            <w:r>
              <w:rPr>
                <w:noProof/>
                <w:webHidden/>
              </w:rPr>
              <w:tab/>
            </w:r>
            <w:r>
              <w:rPr>
                <w:noProof/>
                <w:webHidden/>
              </w:rPr>
              <w:fldChar w:fldCharType="begin"/>
            </w:r>
            <w:r>
              <w:rPr>
                <w:noProof/>
                <w:webHidden/>
              </w:rPr>
              <w:instrText xml:space="preserve"> PAGEREF _Toc185246448 \h </w:instrText>
            </w:r>
            <w:r>
              <w:rPr>
                <w:noProof/>
                <w:webHidden/>
              </w:rPr>
            </w:r>
            <w:r>
              <w:rPr>
                <w:noProof/>
                <w:webHidden/>
              </w:rPr>
              <w:fldChar w:fldCharType="separate"/>
            </w:r>
            <w:r>
              <w:rPr>
                <w:noProof/>
                <w:webHidden/>
              </w:rPr>
              <w:t>83</w:t>
            </w:r>
            <w:r>
              <w:rPr>
                <w:noProof/>
                <w:webHidden/>
              </w:rPr>
              <w:fldChar w:fldCharType="end"/>
            </w:r>
          </w:hyperlink>
        </w:p>
        <w:p w14:paraId="596AE67D" w14:textId="017FE40F" w:rsidR="00AE199A" w:rsidRDefault="00AE199A">
          <w:pPr>
            <w:pStyle w:val="TDC3"/>
            <w:rPr>
              <w:rFonts w:asciiTheme="minorHAnsi" w:eastAsiaTheme="minorEastAsia" w:hAnsiTheme="minorHAnsi"/>
              <w:noProof/>
              <w:szCs w:val="24"/>
              <w:lang w:val="es-MX" w:eastAsia="es-MX"/>
            </w:rPr>
          </w:pPr>
          <w:hyperlink w:anchor="_Toc185246449" w:history="1">
            <w:r w:rsidRPr="00D23076">
              <w:rPr>
                <w:rStyle w:val="Hipervnculo"/>
                <w:noProof/>
              </w:rPr>
              <w:t>9.2.1. Altura entre praderas</w:t>
            </w:r>
            <w:r>
              <w:rPr>
                <w:noProof/>
                <w:webHidden/>
              </w:rPr>
              <w:tab/>
            </w:r>
            <w:r>
              <w:rPr>
                <w:noProof/>
                <w:webHidden/>
              </w:rPr>
              <w:fldChar w:fldCharType="begin"/>
            </w:r>
            <w:r>
              <w:rPr>
                <w:noProof/>
                <w:webHidden/>
              </w:rPr>
              <w:instrText xml:space="preserve"> PAGEREF _Toc185246449 \h </w:instrText>
            </w:r>
            <w:r>
              <w:rPr>
                <w:noProof/>
                <w:webHidden/>
              </w:rPr>
            </w:r>
            <w:r>
              <w:rPr>
                <w:noProof/>
                <w:webHidden/>
              </w:rPr>
              <w:fldChar w:fldCharType="separate"/>
            </w:r>
            <w:r>
              <w:rPr>
                <w:noProof/>
                <w:webHidden/>
              </w:rPr>
              <w:t>83</w:t>
            </w:r>
            <w:r>
              <w:rPr>
                <w:noProof/>
                <w:webHidden/>
              </w:rPr>
              <w:fldChar w:fldCharType="end"/>
            </w:r>
          </w:hyperlink>
        </w:p>
        <w:p w14:paraId="75192C63" w14:textId="5569DB0D" w:rsidR="00AE199A" w:rsidRDefault="00AE199A">
          <w:pPr>
            <w:pStyle w:val="TDC3"/>
            <w:rPr>
              <w:rFonts w:asciiTheme="minorHAnsi" w:eastAsiaTheme="minorEastAsia" w:hAnsiTheme="minorHAnsi"/>
              <w:noProof/>
              <w:szCs w:val="24"/>
              <w:lang w:val="es-MX" w:eastAsia="es-MX"/>
            </w:rPr>
          </w:pPr>
          <w:hyperlink w:anchor="_Toc185246450" w:history="1">
            <w:r w:rsidRPr="00D23076">
              <w:rPr>
                <w:rStyle w:val="Hipervnculo"/>
                <w:noProof/>
              </w:rPr>
              <w:t>9.2.2. Altura en los días de muestreo</w:t>
            </w:r>
            <w:r>
              <w:rPr>
                <w:noProof/>
                <w:webHidden/>
              </w:rPr>
              <w:tab/>
            </w:r>
            <w:r>
              <w:rPr>
                <w:noProof/>
                <w:webHidden/>
              </w:rPr>
              <w:fldChar w:fldCharType="begin"/>
            </w:r>
            <w:r>
              <w:rPr>
                <w:noProof/>
                <w:webHidden/>
              </w:rPr>
              <w:instrText xml:space="preserve"> PAGEREF _Toc185246450 \h </w:instrText>
            </w:r>
            <w:r>
              <w:rPr>
                <w:noProof/>
                <w:webHidden/>
              </w:rPr>
            </w:r>
            <w:r>
              <w:rPr>
                <w:noProof/>
                <w:webHidden/>
              </w:rPr>
              <w:fldChar w:fldCharType="separate"/>
            </w:r>
            <w:r>
              <w:rPr>
                <w:noProof/>
                <w:webHidden/>
              </w:rPr>
              <w:t>84</w:t>
            </w:r>
            <w:r>
              <w:rPr>
                <w:noProof/>
                <w:webHidden/>
              </w:rPr>
              <w:fldChar w:fldCharType="end"/>
            </w:r>
          </w:hyperlink>
        </w:p>
        <w:p w14:paraId="61C8D024" w14:textId="5B9B366D" w:rsidR="00AE199A" w:rsidRDefault="00AE199A">
          <w:pPr>
            <w:pStyle w:val="TDC3"/>
            <w:rPr>
              <w:rFonts w:asciiTheme="minorHAnsi" w:eastAsiaTheme="minorEastAsia" w:hAnsiTheme="minorHAnsi"/>
              <w:noProof/>
              <w:szCs w:val="24"/>
              <w:lang w:val="es-MX" w:eastAsia="es-MX"/>
            </w:rPr>
          </w:pPr>
          <w:hyperlink w:anchor="_Toc185246451" w:history="1">
            <w:r w:rsidRPr="00D23076">
              <w:rPr>
                <w:rStyle w:val="Hipervnculo"/>
                <w:noProof/>
              </w:rPr>
              <w:t>9.2.3. Masa herbácea entre praderas</w:t>
            </w:r>
            <w:r>
              <w:rPr>
                <w:noProof/>
                <w:webHidden/>
              </w:rPr>
              <w:tab/>
            </w:r>
            <w:r>
              <w:rPr>
                <w:noProof/>
                <w:webHidden/>
              </w:rPr>
              <w:fldChar w:fldCharType="begin"/>
            </w:r>
            <w:r>
              <w:rPr>
                <w:noProof/>
                <w:webHidden/>
              </w:rPr>
              <w:instrText xml:space="preserve"> PAGEREF _Toc185246451 \h </w:instrText>
            </w:r>
            <w:r>
              <w:rPr>
                <w:noProof/>
                <w:webHidden/>
              </w:rPr>
            </w:r>
            <w:r>
              <w:rPr>
                <w:noProof/>
                <w:webHidden/>
              </w:rPr>
              <w:fldChar w:fldCharType="separate"/>
            </w:r>
            <w:r>
              <w:rPr>
                <w:noProof/>
                <w:webHidden/>
              </w:rPr>
              <w:t>84</w:t>
            </w:r>
            <w:r>
              <w:rPr>
                <w:noProof/>
                <w:webHidden/>
              </w:rPr>
              <w:fldChar w:fldCharType="end"/>
            </w:r>
          </w:hyperlink>
        </w:p>
        <w:p w14:paraId="6FE5F0C8" w14:textId="36C0F057" w:rsidR="00AE199A" w:rsidRDefault="00AE199A">
          <w:pPr>
            <w:pStyle w:val="TDC3"/>
            <w:rPr>
              <w:rFonts w:asciiTheme="minorHAnsi" w:eastAsiaTheme="minorEastAsia" w:hAnsiTheme="minorHAnsi"/>
              <w:noProof/>
              <w:szCs w:val="24"/>
              <w:lang w:val="es-MX" w:eastAsia="es-MX"/>
            </w:rPr>
          </w:pPr>
          <w:hyperlink w:anchor="_Toc185246452" w:history="1">
            <w:r w:rsidRPr="00D23076">
              <w:rPr>
                <w:rStyle w:val="Hipervnculo"/>
                <w:noProof/>
              </w:rPr>
              <w:t>9.2.4. Masa herbácea entre los días de muestreo</w:t>
            </w:r>
            <w:r>
              <w:rPr>
                <w:noProof/>
                <w:webHidden/>
              </w:rPr>
              <w:tab/>
            </w:r>
            <w:r>
              <w:rPr>
                <w:noProof/>
                <w:webHidden/>
              </w:rPr>
              <w:fldChar w:fldCharType="begin"/>
            </w:r>
            <w:r>
              <w:rPr>
                <w:noProof/>
                <w:webHidden/>
              </w:rPr>
              <w:instrText xml:space="preserve"> PAGEREF _Toc185246452 \h </w:instrText>
            </w:r>
            <w:r>
              <w:rPr>
                <w:noProof/>
                <w:webHidden/>
              </w:rPr>
            </w:r>
            <w:r>
              <w:rPr>
                <w:noProof/>
                <w:webHidden/>
              </w:rPr>
              <w:fldChar w:fldCharType="separate"/>
            </w:r>
            <w:r>
              <w:rPr>
                <w:noProof/>
                <w:webHidden/>
              </w:rPr>
              <w:t>85</w:t>
            </w:r>
            <w:r>
              <w:rPr>
                <w:noProof/>
                <w:webHidden/>
              </w:rPr>
              <w:fldChar w:fldCharType="end"/>
            </w:r>
          </w:hyperlink>
        </w:p>
        <w:p w14:paraId="63532496" w14:textId="1A1F05DE" w:rsidR="00AE199A" w:rsidRDefault="00AE199A">
          <w:pPr>
            <w:pStyle w:val="TDC3"/>
            <w:rPr>
              <w:rFonts w:asciiTheme="minorHAnsi" w:eastAsiaTheme="minorEastAsia" w:hAnsiTheme="minorHAnsi"/>
              <w:noProof/>
              <w:szCs w:val="24"/>
              <w:lang w:val="es-MX" w:eastAsia="es-MX"/>
            </w:rPr>
          </w:pPr>
          <w:hyperlink w:anchor="_Toc185246453" w:history="1">
            <w:r w:rsidRPr="00D23076">
              <w:rPr>
                <w:rStyle w:val="Hipervnculo"/>
                <w:noProof/>
              </w:rPr>
              <w:t>9.2.6. Acumulación neta de forraje entre las praderas</w:t>
            </w:r>
            <w:r>
              <w:rPr>
                <w:noProof/>
                <w:webHidden/>
              </w:rPr>
              <w:tab/>
            </w:r>
            <w:r>
              <w:rPr>
                <w:noProof/>
                <w:webHidden/>
              </w:rPr>
              <w:fldChar w:fldCharType="begin"/>
            </w:r>
            <w:r>
              <w:rPr>
                <w:noProof/>
                <w:webHidden/>
              </w:rPr>
              <w:instrText xml:space="preserve"> PAGEREF _Toc185246453 \h </w:instrText>
            </w:r>
            <w:r>
              <w:rPr>
                <w:noProof/>
                <w:webHidden/>
              </w:rPr>
            </w:r>
            <w:r>
              <w:rPr>
                <w:noProof/>
                <w:webHidden/>
              </w:rPr>
              <w:fldChar w:fldCharType="separate"/>
            </w:r>
            <w:r>
              <w:rPr>
                <w:noProof/>
                <w:webHidden/>
              </w:rPr>
              <w:t>85</w:t>
            </w:r>
            <w:r>
              <w:rPr>
                <w:noProof/>
                <w:webHidden/>
              </w:rPr>
              <w:fldChar w:fldCharType="end"/>
            </w:r>
          </w:hyperlink>
        </w:p>
        <w:p w14:paraId="07AF791E" w14:textId="344DF661" w:rsidR="00AE199A" w:rsidRDefault="00AE199A">
          <w:pPr>
            <w:pStyle w:val="TDC3"/>
            <w:rPr>
              <w:rFonts w:asciiTheme="minorHAnsi" w:eastAsiaTheme="minorEastAsia" w:hAnsiTheme="minorHAnsi"/>
              <w:noProof/>
              <w:szCs w:val="24"/>
              <w:lang w:val="es-MX" w:eastAsia="es-MX"/>
            </w:rPr>
          </w:pPr>
          <w:hyperlink w:anchor="_Toc185246454" w:history="1">
            <w:r w:rsidRPr="00D23076">
              <w:rPr>
                <w:rStyle w:val="Hipervnculo"/>
                <w:noProof/>
              </w:rPr>
              <w:t>9.2.6. Acumulación neta de forraje entre los días de muestreo</w:t>
            </w:r>
            <w:r>
              <w:rPr>
                <w:noProof/>
                <w:webHidden/>
              </w:rPr>
              <w:tab/>
            </w:r>
            <w:r>
              <w:rPr>
                <w:noProof/>
                <w:webHidden/>
              </w:rPr>
              <w:fldChar w:fldCharType="begin"/>
            </w:r>
            <w:r>
              <w:rPr>
                <w:noProof/>
                <w:webHidden/>
              </w:rPr>
              <w:instrText xml:space="preserve"> PAGEREF _Toc185246454 \h </w:instrText>
            </w:r>
            <w:r>
              <w:rPr>
                <w:noProof/>
                <w:webHidden/>
              </w:rPr>
            </w:r>
            <w:r>
              <w:rPr>
                <w:noProof/>
                <w:webHidden/>
              </w:rPr>
              <w:fldChar w:fldCharType="separate"/>
            </w:r>
            <w:r>
              <w:rPr>
                <w:noProof/>
                <w:webHidden/>
              </w:rPr>
              <w:t>85</w:t>
            </w:r>
            <w:r>
              <w:rPr>
                <w:noProof/>
                <w:webHidden/>
              </w:rPr>
              <w:fldChar w:fldCharType="end"/>
            </w:r>
          </w:hyperlink>
        </w:p>
        <w:p w14:paraId="71C63994" w14:textId="53F7CB4C" w:rsidR="00AE199A" w:rsidRDefault="00AE199A">
          <w:pPr>
            <w:pStyle w:val="TDC3"/>
            <w:rPr>
              <w:rFonts w:asciiTheme="minorHAnsi" w:eastAsiaTheme="minorEastAsia" w:hAnsiTheme="minorHAnsi"/>
              <w:noProof/>
              <w:szCs w:val="24"/>
              <w:lang w:val="es-MX" w:eastAsia="es-MX"/>
            </w:rPr>
          </w:pPr>
          <w:hyperlink w:anchor="_Toc185246455" w:history="1">
            <w:r w:rsidRPr="00D23076">
              <w:rPr>
                <w:rStyle w:val="Hipervnculo"/>
                <w:noProof/>
              </w:rPr>
              <w:t>9.2.7. Acumulación neta de forraje Total</w:t>
            </w:r>
            <w:r>
              <w:rPr>
                <w:noProof/>
                <w:webHidden/>
              </w:rPr>
              <w:tab/>
            </w:r>
            <w:r>
              <w:rPr>
                <w:noProof/>
                <w:webHidden/>
              </w:rPr>
              <w:fldChar w:fldCharType="begin"/>
            </w:r>
            <w:r>
              <w:rPr>
                <w:noProof/>
                <w:webHidden/>
              </w:rPr>
              <w:instrText xml:space="preserve"> PAGEREF _Toc185246455 \h </w:instrText>
            </w:r>
            <w:r>
              <w:rPr>
                <w:noProof/>
                <w:webHidden/>
              </w:rPr>
            </w:r>
            <w:r>
              <w:rPr>
                <w:noProof/>
                <w:webHidden/>
              </w:rPr>
              <w:fldChar w:fldCharType="separate"/>
            </w:r>
            <w:r>
              <w:rPr>
                <w:noProof/>
                <w:webHidden/>
              </w:rPr>
              <w:t>86</w:t>
            </w:r>
            <w:r>
              <w:rPr>
                <w:noProof/>
                <w:webHidden/>
              </w:rPr>
              <w:fldChar w:fldCharType="end"/>
            </w:r>
          </w:hyperlink>
        </w:p>
        <w:p w14:paraId="5C9BE01F" w14:textId="551AF5BA" w:rsidR="00AE199A" w:rsidRDefault="00AE199A">
          <w:pPr>
            <w:pStyle w:val="TDC3"/>
            <w:rPr>
              <w:rFonts w:asciiTheme="minorHAnsi" w:eastAsiaTheme="minorEastAsia" w:hAnsiTheme="minorHAnsi"/>
              <w:noProof/>
              <w:szCs w:val="24"/>
              <w:lang w:val="es-MX" w:eastAsia="es-MX"/>
            </w:rPr>
          </w:pPr>
          <w:hyperlink w:anchor="_Toc185246456" w:history="1">
            <w:r w:rsidRPr="00D23076">
              <w:rPr>
                <w:rStyle w:val="Hipervnculo"/>
                <w:noProof/>
              </w:rPr>
              <w:t>9.2.8. Materia seca entre praderas</w:t>
            </w:r>
            <w:r>
              <w:rPr>
                <w:noProof/>
                <w:webHidden/>
              </w:rPr>
              <w:tab/>
            </w:r>
            <w:r>
              <w:rPr>
                <w:noProof/>
                <w:webHidden/>
              </w:rPr>
              <w:fldChar w:fldCharType="begin"/>
            </w:r>
            <w:r>
              <w:rPr>
                <w:noProof/>
                <w:webHidden/>
              </w:rPr>
              <w:instrText xml:space="preserve"> PAGEREF _Toc185246456 \h </w:instrText>
            </w:r>
            <w:r>
              <w:rPr>
                <w:noProof/>
                <w:webHidden/>
              </w:rPr>
            </w:r>
            <w:r>
              <w:rPr>
                <w:noProof/>
                <w:webHidden/>
              </w:rPr>
              <w:fldChar w:fldCharType="separate"/>
            </w:r>
            <w:r>
              <w:rPr>
                <w:noProof/>
                <w:webHidden/>
              </w:rPr>
              <w:t>86</w:t>
            </w:r>
            <w:r>
              <w:rPr>
                <w:noProof/>
                <w:webHidden/>
              </w:rPr>
              <w:fldChar w:fldCharType="end"/>
            </w:r>
          </w:hyperlink>
        </w:p>
        <w:p w14:paraId="62F1DAC1" w14:textId="4C0E72FF" w:rsidR="00AE199A" w:rsidRDefault="00AE199A">
          <w:pPr>
            <w:pStyle w:val="TDC3"/>
            <w:rPr>
              <w:rFonts w:asciiTheme="minorHAnsi" w:eastAsiaTheme="minorEastAsia" w:hAnsiTheme="minorHAnsi"/>
              <w:noProof/>
              <w:szCs w:val="24"/>
              <w:lang w:val="es-MX" w:eastAsia="es-MX"/>
            </w:rPr>
          </w:pPr>
          <w:hyperlink w:anchor="_Toc185246457" w:history="1">
            <w:r w:rsidRPr="00D23076">
              <w:rPr>
                <w:rStyle w:val="Hipervnculo"/>
                <w:noProof/>
              </w:rPr>
              <w:t>9.2.8. Materia seca entre días de muestreo</w:t>
            </w:r>
            <w:r>
              <w:rPr>
                <w:noProof/>
                <w:webHidden/>
              </w:rPr>
              <w:tab/>
            </w:r>
            <w:r>
              <w:rPr>
                <w:noProof/>
                <w:webHidden/>
              </w:rPr>
              <w:fldChar w:fldCharType="begin"/>
            </w:r>
            <w:r>
              <w:rPr>
                <w:noProof/>
                <w:webHidden/>
              </w:rPr>
              <w:instrText xml:space="preserve"> PAGEREF _Toc185246457 \h </w:instrText>
            </w:r>
            <w:r>
              <w:rPr>
                <w:noProof/>
                <w:webHidden/>
              </w:rPr>
            </w:r>
            <w:r>
              <w:rPr>
                <w:noProof/>
                <w:webHidden/>
              </w:rPr>
              <w:fldChar w:fldCharType="separate"/>
            </w:r>
            <w:r>
              <w:rPr>
                <w:noProof/>
                <w:webHidden/>
              </w:rPr>
              <w:t>87</w:t>
            </w:r>
            <w:r>
              <w:rPr>
                <w:noProof/>
                <w:webHidden/>
              </w:rPr>
              <w:fldChar w:fldCharType="end"/>
            </w:r>
          </w:hyperlink>
        </w:p>
        <w:p w14:paraId="7362019E" w14:textId="49F25310" w:rsidR="00AE199A" w:rsidRDefault="00AE199A">
          <w:pPr>
            <w:pStyle w:val="TDC3"/>
            <w:rPr>
              <w:rFonts w:asciiTheme="minorHAnsi" w:eastAsiaTheme="minorEastAsia" w:hAnsiTheme="minorHAnsi"/>
              <w:noProof/>
              <w:szCs w:val="24"/>
              <w:lang w:val="es-MX" w:eastAsia="es-MX"/>
            </w:rPr>
          </w:pPr>
          <w:hyperlink w:anchor="_Toc185246458" w:history="1">
            <w:r w:rsidRPr="00D23076">
              <w:rPr>
                <w:rStyle w:val="Hipervnculo"/>
                <w:noProof/>
              </w:rPr>
              <w:t>9.2.9. Cenizas de las praderas</w:t>
            </w:r>
            <w:r>
              <w:rPr>
                <w:noProof/>
                <w:webHidden/>
              </w:rPr>
              <w:tab/>
            </w:r>
            <w:r>
              <w:rPr>
                <w:noProof/>
                <w:webHidden/>
              </w:rPr>
              <w:fldChar w:fldCharType="begin"/>
            </w:r>
            <w:r>
              <w:rPr>
                <w:noProof/>
                <w:webHidden/>
              </w:rPr>
              <w:instrText xml:space="preserve"> PAGEREF _Toc185246458 \h </w:instrText>
            </w:r>
            <w:r>
              <w:rPr>
                <w:noProof/>
                <w:webHidden/>
              </w:rPr>
            </w:r>
            <w:r>
              <w:rPr>
                <w:noProof/>
                <w:webHidden/>
              </w:rPr>
              <w:fldChar w:fldCharType="separate"/>
            </w:r>
            <w:r>
              <w:rPr>
                <w:noProof/>
                <w:webHidden/>
              </w:rPr>
              <w:t>87</w:t>
            </w:r>
            <w:r>
              <w:rPr>
                <w:noProof/>
                <w:webHidden/>
              </w:rPr>
              <w:fldChar w:fldCharType="end"/>
            </w:r>
          </w:hyperlink>
        </w:p>
        <w:p w14:paraId="11E4ECA2" w14:textId="582277E9" w:rsidR="00AE199A" w:rsidRDefault="00AE199A">
          <w:pPr>
            <w:pStyle w:val="TDC3"/>
            <w:rPr>
              <w:rFonts w:asciiTheme="minorHAnsi" w:eastAsiaTheme="minorEastAsia" w:hAnsiTheme="minorHAnsi"/>
              <w:noProof/>
              <w:szCs w:val="24"/>
              <w:lang w:val="es-MX" w:eastAsia="es-MX"/>
            </w:rPr>
          </w:pPr>
          <w:hyperlink w:anchor="_Toc185246459" w:history="1">
            <w:r w:rsidRPr="00D23076">
              <w:rPr>
                <w:rStyle w:val="Hipervnculo"/>
                <w:noProof/>
              </w:rPr>
              <w:t>9.2.10. Cenizas de los días de muestreo</w:t>
            </w:r>
            <w:r>
              <w:rPr>
                <w:noProof/>
                <w:webHidden/>
              </w:rPr>
              <w:tab/>
            </w:r>
            <w:r>
              <w:rPr>
                <w:noProof/>
                <w:webHidden/>
              </w:rPr>
              <w:fldChar w:fldCharType="begin"/>
            </w:r>
            <w:r>
              <w:rPr>
                <w:noProof/>
                <w:webHidden/>
              </w:rPr>
              <w:instrText xml:space="preserve"> PAGEREF _Toc185246459 \h </w:instrText>
            </w:r>
            <w:r>
              <w:rPr>
                <w:noProof/>
                <w:webHidden/>
              </w:rPr>
            </w:r>
            <w:r>
              <w:rPr>
                <w:noProof/>
                <w:webHidden/>
              </w:rPr>
              <w:fldChar w:fldCharType="separate"/>
            </w:r>
            <w:r>
              <w:rPr>
                <w:noProof/>
                <w:webHidden/>
              </w:rPr>
              <w:t>87</w:t>
            </w:r>
            <w:r>
              <w:rPr>
                <w:noProof/>
                <w:webHidden/>
              </w:rPr>
              <w:fldChar w:fldCharType="end"/>
            </w:r>
          </w:hyperlink>
        </w:p>
        <w:p w14:paraId="1656BB6D" w14:textId="3D1626B9" w:rsidR="00AE199A" w:rsidRDefault="00AE199A">
          <w:pPr>
            <w:pStyle w:val="TDC3"/>
            <w:rPr>
              <w:rFonts w:asciiTheme="minorHAnsi" w:eastAsiaTheme="minorEastAsia" w:hAnsiTheme="minorHAnsi"/>
              <w:noProof/>
              <w:szCs w:val="24"/>
              <w:lang w:val="es-MX" w:eastAsia="es-MX"/>
            </w:rPr>
          </w:pPr>
          <w:hyperlink w:anchor="_Toc185246460" w:history="1">
            <w:r w:rsidRPr="00D23076">
              <w:rPr>
                <w:rStyle w:val="Hipervnculo"/>
                <w:noProof/>
              </w:rPr>
              <w:t>9.2.11. Proteína entre las praderas</w:t>
            </w:r>
            <w:r>
              <w:rPr>
                <w:noProof/>
                <w:webHidden/>
              </w:rPr>
              <w:tab/>
            </w:r>
            <w:r>
              <w:rPr>
                <w:noProof/>
                <w:webHidden/>
              </w:rPr>
              <w:fldChar w:fldCharType="begin"/>
            </w:r>
            <w:r>
              <w:rPr>
                <w:noProof/>
                <w:webHidden/>
              </w:rPr>
              <w:instrText xml:space="preserve"> PAGEREF _Toc185246460 \h </w:instrText>
            </w:r>
            <w:r>
              <w:rPr>
                <w:noProof/>
                <w:webHidden/>
              </w:rPr>
            </w:r>
            <w:r>
              <w:rPr>
                <w:noProof/>
                <w:webHidden/>
              </w:rPr>
              <w:fldChar w:fldCharType="separate"/>
            </w:r>
            <w:r>
              <w:rPr>
                <w:noProof/>
                <w:webHidden/>
              </w:rPr>
              <w:t>87</w:t>
            </w:r>
            <w:r>
              <w:rPr>
                <w:noProof/>
                <w:webHidden/>
              </w:rPr>
              <w:fldChar w:fldCharType="end"/>
            </w:r>
          </w:hyperlink>
        </w:p>
        <w:p w14:paraId="1860FD65" w14:textId="4BF979F8" w:rsidR="00AE199A" w:rsidRDefault="00AE199A">
          <w:pPr>
            <w:pStyle w:val="TDC3"/>
            <w:rPr>
              <w:rFonts w:asciiTheme="minorHAnsi" w:eastAsiaTheme="minorEastAsia" w:hAnsiTheme="minorHAnsi"/>
              <w:noProof/>
              <w:szCs w:val="24"/>
              <w:lang w:val="es-MX" w:eastAsia="es-MX"/>
            </w:rPr>
          </w:pPr>
          <w:hyperlink w:anchor="_Toc185246461" w:history="1">
            <w:r w:rsidRPr="00D23076">
              <w:rPr>
                <w:rStyle w:val="Hipervnculo"/>
                <w:noProof/>
              </w:rPr>
              <w:t>9.2.12. Proteína entre los días de muestreo</w:t>
            </w:r>
            <w:r>
              <w:rPr>
                <w:noProof/>
                <w:webHidden/>
              </w:rPr>
              <w:tab/>
            </w:r>
            <w:r>
              <w:rPr>
                <w:noProof/>
                <w:webHidden/>
              </w:rPr>
              <w:fldChar w:fldCharType="begin"/>
            </w:r>
            <w:r>
              <w:rPr>
                <w:noProof/>
                <w:webHidden/>
              </w:rPr>
              <w:instrText xml:space="preserve"> PAGEREF _Toc185246461 \h </w:instrText>
            </w:r>
            <w:r>
              <w:rPr>
                <w:noProof/>
                <w:webHidden/>
              </w:rPr>
            </w:r>
            <w:r>
              <w:rPr>
                <w:noProof/>
                <w:webHidden/>
              </w:rPr>
              <w:fldChar w:fldCharType="separate"/>
            </w:r>
            <w:r>
              <w:rPr>
                <w:noProof/>
                <w:webHidden/>
              </w:rPr>
              <w:t>88</w:t>
            </w:r>
            <w:r>
              <w:rPr>
                <w:noProof/>
                <w:webHidden/>
              </w:rPr>
              <w:fldChar w:fldCharType="end"/>
            </w:r>
          </w:hyperlink>
        </w:p>
        <w:p w14:paraId="5BE5D964" w14:textId="5623E329" w:rsidR="00AE199A" w:rsidRDefault="00AE199A">
          <w:pPr>
            <w:pStyle w:val="TDC3"/>
            <w:rPr>
              <w:rFonts w:asciiTheme="minorHAnsi" w:eastAsiaTheme="minorEastAsia" w:hAnsiTheme="minorHAnsi"/>
              <w:noProof/>
              <w:szCs w:val="24"/>
              <w:lang w:val="es-MX" w:eastAsia="es-MX"/>
            </w:rPr>
          </w:pPr>
          <w:hyperlink w:anchor="_Toc185246462" w:history="1">
            <w:r w:rsidRPr="00D23076">
              <w:rPr>
                <w:rStyle w:val="Hipervnculo"/>
                <w:noProof/>
              </w:rPr>
              <w:t>9.2.13. Fibra detergente neutro entre las praderas</w:t>
            </w:r>
            <w:r>
              <w:rPr>
                <w:noProof/>
                <w:webHidden/>
              </w:rPr>
              <w:tab/>
            </w:r>
            <w:r>
              <w:rPr>
                <w:noProof/>
                <w:webHidden/>
              </w:rPr>
              <w:fldChar w:fldCharType="begin"/>
            </w:r>
            <w:r>
              <w:rPr>
                <w:noProof/>
                <w:webHidden/>
              </w:rPr>
              <w:instrText xml:space="preserve"> PAGEREF _Toc185246462 \h </w:instrText>
            </w:r>
            <w:r>
              <w:rPr>
                <w:noProof/>
                <w:webHidden/>
              </w:rPr>
            </w:r>
            <w:r>
              <w:rPr>
                <w:noProof/>
                <w:webHidden/>
              </w:rPr>
              <w:fldChar w:fldCharType="separate"/>
            </w:r>
            <w:r>
              <w:rPr>
                <w:noProof/>
                <w:webHidden/>
              </w:rPr>
              <w:t>89</w:t>
            </w:r>
            <w:r>
              <w:rPr>
                <w:noProof/>
                <w:webHidden/>
              </w:rPr>
              <w:fldChar w:fldCharType="end"/>
            </w:r>
          </w:hyperlink>
        </w:p>
        <w:p w14:paraId="1BD1B908" w14:textId="51E94A92" w:rsidR="00AE199A" w:rsidRDefault="00AE199A">
          <w:pPr>
            <w:pStyle w:val="TDC3"/>
            <w:rPr>
              <w:rFonts w:asciiTheme="minorHAnsi" w:eastAsiaTheme="minorEastAsia" w:hAnsiTheme="minorHAnsi"/>
              <w:noProof/>
              <w:szCs w:val="24"/>
              <w:lang w:val="es-MX" w:eastAsia="es-MX"/>
            </w:rPr>
          </w:pPr>
          <w:hyperlink w:anchor="_Toc185246463" w:history="1">
            <w:r w:rsidRPr="00D23076">
              <w:rPr>
                <w:rStyle w:val="Hipervnculo"/>
                <w:noProof/>
              </w:rPr>
              <w:t>9.2.14. Fibra detergente neutro en los días de muestreo</w:t>
            </w:r>
            <w:r>
              <w:rPr>
                <w:noProof/>
                <w:webHidden/>
              </w:rPr>
              <w:tab/>
            </w:r>
            <w:r>
              <w:rPr>
                <w:noProof/>
                <w:webHidden/>
              </w:rPr>
              <w:fldChar w:fldCharType="begin"/>
            </w:r>
            <w:r>
              <w:rPr>
                <w:noProof/>
                <w:webHidden/>
              </w:rPr>
              <w:instrText xml:space="preserve"> PAGEREF _Toc185246463 \h </w:instrText>
            </w:r>
            <w:r>
              <w:rPr>
                <w:noProof/>
                <w:webHidden/>
              </w:rPr>
            </w:r>
            <w:r>
              <w:rPr>
                <w:noProof/>
                <w:webHidden/>
              </w:rPr>
              <w:fldChar w:fldCharType="separate"/>
            </w:r>
            <w:r>
              <w:rPr>
                <w:noProof/>
                <w:webHidden/>
              </w:rPr>
              <w:t>90</w:t>
            </w:r>
            <w:r>
              <w:rPr>
                <w:noProof/>
                <w:webHidden/>
              </w:rPr>
              <w:fldChar w:fldCharType="end"/>
            </w:r>
          </w:hyperlink>
        </w:p>
        <w:p w14:paraId="57B42A5E" w14:textId="61F9AEE3" w:rsidR="00AE199A" w:rsidRDefault="00AE199A">
          <w:pPr>
            <w:pStyle w:val="TDC3"/>
            <w:rPr>
              <w:rFonts w:asciiTheme="minorHAnsi" w:eastAsiaTheme="minorEastAsia" w:hAnsiTheme="minorHAnsi"/>
              <w:noProof/>
              <w:szCs w:val="24"/>
              <w:lang w:val="es-MX" w:eastAsia="es-MX"/>
            </w:rPr>
          </w:pPr>
          <w:hyperlink w:anchor="_Toc185246464" w:history="1">
            <w:r w:rsidRPr="00D23076">
              <w:rPr>
                <w:rStyle w:val="Hipervnculo"/>
                <w:noProof/>
              </w:rPr>
              <w:t>9.2.15. Fibra detergente acida entre las praderas</w:t>
            </w:r>
            <w:r>
              <w:rPr>
                <w:noProof/>
                <w:webHidden/>
              </w:rPr>
              <w:tab/>
            </w:r>
            <w:r>
              <w:rPr>
                <w:noProof/>
                <w:webHidden/>
              </w:rPr>
              <w:fldChar w:fldCharType="begin"/>
            </w:r>
            <w:r>
              <w:rPr>
                <w:noProof/>
                <w:webHidden/>
              </w:rPr>
              <w:instrText xml:space="preserve"> PAGEREF _Toc185246464 \h </w:instrText>
            </w:r>
            <w:r>
              <w:rPr>
                <w:noProof/>
                <w:webHidden/>
              </w:rPr>
            </w:r>
            <w:r>
              <w:rPr>
                <w:noProof/>
                <w:webHidden/>
              </w:rPr>
              <w:fldChar w:fldCharType="separate"/>
            </w:r>
            <w:r>
              <w:rPr>
                <w:noProof/>
                <w:webHidden/>
              </w:rPr>
              <w:t>90</w:t>
            </w:r>
            <w:r>
              <w:rPr>
                <w:noProof/>
                <w:webHidden/>
              </w:rPr>
              <w:fldChar w:fldCharType="end"/>
            </w:r>
          </w:hyperlink>
        </w:p>
        <w:p w14:paraId="35CA3669" w14:textId="53CFA0CE" w:rsidR="00AE199A" w:rsidRDefault="00AE199A">
          <w:pPr>
            <w:pStyle w:val="TDC3"/>
            <w:rPr>
              <w:rFonts w:asciiTheme="minorHAnsi" w:eastAsiaTheme="minorEastAsia" w:hAnsiTheme="minorHAnsi"/>
              <w:noProof/>
              <w:szCs w:val="24"/>
              <w:lang w:val="es-MX" w:eastAsia="es-MX"/>
            </w:rPr>
          </w:pPr>
          <w:hyperlink w:anchor="_Toc185246465" w:history="1">
            <w:r w:rsidRPr="00D23076">
              <w:rPr>
                <w:rStyle w:val="Hipervnculo"/>
                <w:noProof/>
              </w:rPr>
              <w:t>9.2.16. Fibra detergente acido entre los días de muestreo</w:t>
            </w:r>
            <w:r>
              <w:rPr>
                <w:noProof/>
                <w:webHidden/>
              </w:rPr>
              <w:tab/>
            </w:r>
            <w:r>
              <w:rPr>
                <w:noProof/>
                <w:webHidden/>
              </w:rPr>
              <w:fldChar w:fldCharType="begin"/>
            </w:r>
            <w:r>
              <w:rPr>
                <w:noProof/>
                <w:webHidden/>
              </w:rPr>
              <w:instrText xml:space="preserve"> PAGEREF _Toc185246465 \h </w:instrText>
            </w:r>
            <w:r>
              <w:rPr>
                <w:noProof/>
                <w:webHidden/>
              </w:rPr>
            </w:r>
            <w:r>
              <w:rPr>
                <w:noProof/>
                <w:webHidden/>
              </w:rPr>
              <w:fldChar w:fldCharType="separate"/>
            </w:r>
            <w:r>
              <w:rPr>
                <w:noProof/>
                <w:webHidden/>
              </w:rPr>
              <w:t>90</w:t>
            </w:r>
            <w:r>
              <w:rPr>
                <w:noProof/>
                <w:webHidden/>
              </w:rPr>
              <w:fldChar w:fldCharType="end"/>
            </w:r>
          </w:hyperlink>
        </w:p>
        <w:p w14:paraId="299620F4" w14:textId="3AEEE805"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66" w:history="1">
            <w:r w:rsidRPr="00D23076">
              <w:rPr>
                <w:rStyle w:val="Hipervnculo"/>
                <w:noProof/>
              </w:rPr>
              <w:t>9.3. Variables productivas y bromatológicas de los periodos de muestreo</w:t>
            </w:r>
            <w:r>
              <w:rPr>
                <w:noProof/>
                <w:webHidden/>
              </w:rPr>
              <w:tab/>
            </w:r>
            <w:r>
              <w:rPr>
                <w:noProof/>
                <w:webHidden/>
              </w:rPr>
              <w:fldChar w:fldCharType="begin"/>
            </w:r>
            <w:r>
              <w:rPr>
                <w:noProof/>
                <w:webHidden/>
              </w:rPr>
              <w:instrText xml:space="preserve"> PAGEREF _Toc185246466 \h </w:instrText>
            </w:r>
            <w:r>
              <w:rPr>
                <w:noProof/>
                <w:webHidden/>
              </w:rPr>
            </w:r>
            <w:r>
              <w:rPr>
                <w:noProof/>
                <w:webHidden/>
              </w:rPr>
              <w:fldChar w:fldCharType="separate"/>
            </w:r>
            <w:r>
              <w:rPr>
                <w:noProof/>
                <w:webHidden/>
              </w:rPr>
              <w:t>91</w:t>
            </w:r>
            <w:r>
              <w:rPr>
                <w:noProof/>
                <w:webHidden/>
              </w:rPr>
              <w:fldChar w:fldCharType="end"/>
            </w:r>
          </w:hyperlink>
        </w:p>
        <w:p w14:paraId="7F7AFD10" w14:textId="375D9A31" w:rsidR="00AE199A" w:rsidRDefault="00AE199A">
          <w:pPr>
            <w:pStyle w:val="TDC3"/>
            <w:rPr>
              <w:rFonts w:asciiTheme="minorHAnsi" w:eastAsiaTheme="minorEastAsia" w:hAnsiTheme="minorHAnsi"/>
              <w:noProof/>
              <w:szCs w:val="24"/>
              <w:lang w:val="es-MX" w:eastAsia="es-MX"/>
            </w:rPr>
          </w:pPr>
          <w:hyperlink w:anchor="_Toc185246467" w:history="1">
            <w:r w:rsidRPr="00D23076">
              <w:rPr>
                <w:rStyle w:val="Hipervnculo"/>
                <w:noProof/>
              </w:rPr>
              <w:t>9.3.1. Altura en los periodos de muestreo</w:t>
            </w:r>
            <w:r>
              <w:rPr>
                <w:noProof/>
                <w:webHidden/>
              </w:rPr>
              <w:tab/>
            </w:r>
            <w:r>
              <w:rPr>
                <w:noProof/>
                <w:webHidden/>
              </w:rPr>
              <w:fldChar w:fldCharType="begin"/>
            </w:r>
            <w:r>
              <w:rPr>
                <w:noProof/>
                <w:webHidden/>
              </w:rPr>
              <w:instrText xml:space="preserve"> PAGEREF _Toc185246467 \h </w:instrText>
            </w:r>
            <w:r>
              <w:rPr>
                <w:noProof/>
                <w:webHidden/>
              </w:rPr>
            </w:r>
            <w:r>
              <w:rPr>
                <w:noProof/>
                <w:webHidden/>
              </w:rPr>
              <w:fldChar w:fldCharType="separate"/>
            </w:r>
            <w:r>
              <w:rPr>
                <w:noProof/>
                <w:webHidden/>
              </w:rPr>
              <w:t>91</w:t>
            </w:r>
            <w:r>
              <w:rPr>
                <w:noProof/>
                <w:webHidden/>
              </w:rPr>
              <w:fldChar w:fldCharType="end"/>
            </w:r>
          </w:hyperlink>
        </w:p>
        <w:p w14:paraId="2C4B5982" w14:textId="5E26F19E" w:rsidR="00AE199A" w:rsidRDefault="00AE199A">
          <w:pPr>
            <w:pStyle w:val="TDC3"/>
            <w:rPr>
              <w:rFonts w:asciiTheme="minorHAnsi" w:eastAsiaTheme="minorEastAsia" w:hAnsiTheme="minorHAnsi"/>
              <w:noProof/>
              <w:szCs w:val="24"/>
              <w:lang w:val="es-MX" w:eastAsia="es-MX"/>
            </w:rPr>
          </w:pPr>
          <w:hyperlink w:anchor="_Toc185246468" w:history="1">
            <w:r w:rsidRPr="00D23076">
              <w:rPr>
                <w:rStyle w:val="Hipervnculo"/>
                <w:noProof/>
              </w:rPr>
              <w:t>9.3.2. Masa herbácea en los periodos de muestreo</w:t>
            </w:r>
            <w:r>
              <w:rPr>
                <w:noProof/>
                <w:webHidden/>
              </w:rPr>
              <w:tab/>
            </w:r>
            <w:r>
              <w:rPr>
                <w:noProof/>
                <w:webHidden/>
              </w:rPr>
              <w:fldChar w:fldCharType="begin"/>
            </w:r>
            <w:r>
              <w:rPr>
                <w:noProof/>
                <w:webHidden/>
              </w:rPr>
              <w:instrText xml:space="preserve"> PAGEREF _Toc185246468 \h </w:instrText>
            </w:r>
            <w:r>
              <w:rPr>
                <w:noProof/>
                <w:webHidden/>
              </w:rPr>
            </w:r>
            <w:r>
              <w:rPr>
                <w:noProof/>
                <w:webHidden/>
              </w:rPr>
              <w:fldChar w:fldCharType="separate"/>
            </w:r>
            <w:r>
              <w:rPr>
                <w:noProof/>
                <w:webHidden/>
              </w:rPr>
              <w:t>92</w:t>
            </w:r>
            <w:r>
              <w:rPr>
                <w:noProof/>
                <w:webHidden/>
              </w:rPr>
              <w:fldChar w:fldCharType="end"/>
            </w:r>
          </w:hyperlink>
        </w:p>
        <w:p w14:paraId="61B58C18" w14:textId="5D8495A6" w:rsidR="00AE199A" w:rsidRDefault="00AE199A">
          <w:pPr>
            <w:pStyle w:val="TDC3"/>
            <w:rPr>
              <w:rFonts w:asciiTheme="minorHAnsi" w:eastAsiaTheme="minorEastAsia" w:hAnsiTheme="minorHAnsi"/>
              <w:noProof/>
              <w:szCs w:val="24"/>
              <w:lang w:val="es-MX" w:eastAsia="es-MX"/>
            </w:rPr>
          </w:pPr>
          <w:hyperlink w:anchor="_Toc185246469" w:history="1">
            <w:r w:rsidRPr="00D23076">
              <w:rPr>
                <w:rStyle w:val="Hipervnculo"/>
                <w:noProof/>
              </w:rPr>
              <w:t>9.3.3. Acumulación neta de forraje en los periodos de muestreo</w:t>
            </w:r>
            <w:r>
              <w:rPr>
                <w:noProof/>
                <w:webHidden/>
              </w:rPr>
              <w:tab/>
            </w:r>
            <w:r>
              <w:rPr>
                <w:noProof/>
                <w:webHidden/>
              </w:rPr>
              <w:fldChar w:fldCharType="begin"/>
            </w:r>
            <w:r>
              <w:rPr>
                <w:noProof/>
                <w:webHidden/>
              </w:rPr>
              <w:instrText xml:space="preserve"> PAGEREF _Toc185246469 \h </w:instrText>
            </w:r>
            <w:r>
              <w:rPr>
                <w:noProof/>
                <w:webHidden/>
              </w:rPr>
            </w:r>
            <w:r>
              <w:rPr>
                <w:noProof/>
                <w:webHidden/>
              </w:rPr>
              <w:fldChar w:fldCharType="separate"/>
            </w:r>
            <w:r>
              <w:rPr>
                <w:noProof/>
                <w:webHidden/>
              </w:rPr>
              <w:t>92</w:t>
            </w:r>
            <w:r>
              <w:rPr>
                <w:noProof/>
                <w:webHidden/>
              </w:rPr>
              <w:fldChar w:fldCharType="end"/>
            </w:r>
          </w:hyperlink>
        </w:p>
        <w:p w14:paraId="0CCC5395" w14:textId="4E119443" w:rsidR="00AE199A" w:rsidRDefault="00AE199A">
          <w:pPr>
            <w:pStyle w:val="TDC3"/>
            <w:rPr>
              <w:rFonts w:asciiTheme="minorHAnsi" w:eastAsiaTheme="minorEastAsia" w:hAnsiTheme="minorHAnsi"/>
              <w:noProof/>
              <w:szCs w:val="24"/>
              <w:lang w:val="es-MX" w:eastAsia="es-MX"/>
            </w:rPr>
          </w:pPr>
          <w:hyperlink w:anchor="_Toc185246470" w:history="1">
            <w:r w:rsidRPr="00D23076">
              <w:rPr>
                <w:rStyle w:val="Hipervnculo"/>
                <w:noProof/>
              </w:rPr>
              <w:t>9.3.4. Materia seca de los periodos de muestreo</w:t>
            </w:r>
            <w:r>
              <w:rPr>
                <w:noProof/>
                <w:webHidden/>
              </w:rPr>
              <w:tab/>
            </w:r>
            <w:r>
              <w:rPr>
                <w:noProof/>
                <w:webHidden/>
              </w:rPr>
              <w:fldChar w:fldCharType="begin"/>
            </w:r>
            <w:r>
              <w:rPr>
                <w:noProof/>
                <w:webHidden/>
              </w:rPr>
              <w:instrText xml:space="preserve"> PAGEREF _Toc185246470 \h </w:instrText>
            </w:r>
            <w:r>
              <w:rPr>
                <w:noProof/>
                <w:webHidden/>
              </w:rPr>
            </w:r>
            <w:r>
              <w:rPr>
                <w:noProof/>
                <w:webHidden/>
              </w:rPr>
              <w:fldChar w:fldCharType="separate"/>
            </w:r>
            <w:r>
              <w:rPr>
                <w:noProof/>
                <w:webHidden/>
              </w:rPr>
              <w:t>92</w:t>
            </w:r>
            <w:r>
              <w:rPr>
                <w:noProof/>
                <w:webHidden/>
              </w:rPr>
              <w:fldChar w:fldCharType="end"/>
            </w:r>
          </w:hyperlink>
        </w:p>
        <w:p w14:paraId="15AF2CF6" w14:textId="6F352196" w:rsidR="00AE199A" w:rsidRDefault="00AE199A">
          <w:pPr>
            <w:pStyle w:val="TDC3"/>
            <w:rPr>
              <w:rFonts w:asciiTheme="minorHAnsi" w:eastAsiaTheme="minorEastAsia" w:hAnsiTheme="minorHAnsi"/>
              <w:noProof/>
              <w:szCs w:val="24"/>
              <w:lang w:val="es-MX" w:eastAsia="es-MX"/>
            </w:rPr>
          </w:pPr>
          <w:hyperlink w:anchor="_Toc185246471" w:history="1">
            <w:r w:rsidRPr="00D23076">
              <w:rPr>
                <w:rStyle w:val="Hipervnculo"/>
                <w:noProof/>
              </w:rPr>
              <w:t>9.3.5. Cenizas en los periodos de muestreo</w:t>
            </w:r>
            <w:r>
              <w:rPr>
                <w:noProof/>
                <w:webHidden/>
              </w:rPr>
              <w:tab/>
            </w:r>
            <w:r>
              <w:rPr>
                <w:noProof/>
                <w:webHidden/>
              </w:rPr>
              <w:fldChar w:fldCharType="begin"/>
            </w:r>
            <w:r>
              <w:rPr>
                <w:noProof/>
                <w:webHidden/>
              </w:rPr>
              <w:instrText xml:space="preserve"> PAGEREF _Toc185246471 \h </w:instrText>
            </w:r>
            <w:r>
              <w:rPr>
                <w:noProof/>
                <w:webHidden/>
              </w:rPr>
            </w:r>
            <w:r>
              <w:rPr>
                <w:noProof/>
                <w:webHidden/>
              </w:rPr>
              <w:fldChar w:fldCharType="separate"/>
            </w:r>
            <w:r>
              <w:rPr>
                <w:noProof/>
                <w:webHidden/>
              </w:rPr>
              <w:t>93</w:t>
            </w:r>
            <w:r>
              <w:rPr>
                <w:noProof/>
                <w:webHidden/>
              </w:rPr>
              <w:fldChar w:fldCharType="end"/>
            </w:r>
          </w:hyperlink>
        </w:p>
        <w:p w14:paraId="7C5C84D2" w14:textId="24BAA94A" w:rsidR="00AE199A" w:rsidRDefault="00AE199A">
          <w:pPr>
            <w:pStyle w:val="TDC3"/>
            <w:rPr>
              <w:rFonts w:asciiTheme="minorHAnsi" w:eastAsiaTheme="minorEastAsia" w:hAnsiTheme="minorHAnsi"/>
              <w:noProof/>
              <w:szCs w:val="24"/>
              <w:lang w:val="es-MX" w:eastAsia="es-MX"/>
            </w:rPr>
          </w:pPr>
          <w:hyperlink w:anchor="_Toc185246472" w:history="1">
            <w:r w:rsidRPr="00D23076">
              <w:rPr>
                <w:rStyle w:val="Hipervnculo"/>
                <w:noProof/>
              </w:rPr>
              <w:t>9.3.6. Proteína cruda de los periodos de muestreo</w:t>
            </w:r>
            <w:r>
              <w:rPr>
                <w:noProof/>
                <w:webHidden/>
              </w:rPr>
              <w:tab/>
            </w:r>
            <w:r>
              <w:rPr>
                <w:noProof/>
                <w:webHidden/>
              </w:rPr>
              <w:fldChar w:fldCharType="begin"/>
            </w:r>
            <w:r>
              <w:rPr>
                <w:noProof/>
                <w:webHidden/>
              </w:rPr>
              <w:instrText xml:space="preserve"> PAGEREF _Toc185246472 \h </w:instrText>
            </w:r>
            <w:r>
              <w:rPr>
                <w:noProof/>
                <w:webHidden/>
              </w:rPr>
            </w:r>
            <w:r>
              <w:rPr>
                <w:noProof/>
                <w:webHidden/>
              </w:rPr>
              <w:fldChar w:fldCharType="separate"/>
            </w:r>
            <w:r>
              <w:rPr>
                <w:noProof/>
                <w:webHidden/>
              </w:rPr>
              <w:t>93</w:t>
            </w:r>
            <w:r>
              <w:rPr>
                <w:noProof/>
                <w:webHidden/>
              </w:rPr>
              <w:fldChar w:fldCharType="end"/>
            </w:r>
          </w:hyperlink>
        </w:p>
        <w:p w14:paraId="046079FC" w14:textId="54E13AB4" w:rsidR="00AE199A" w:rsidRDefault="00AE199A">
          <w:pPr>
            <w:pStyle w:val="TDC3"/>
            <w:rPr>
              <w:rFonts w:asciiTheme="minorHAnsi" w:eastAsiaTheme="minorEastAsia" w:hAnsiTheme="minorHAnsi"/>
              <w:noProof/>
              <w:szCs w:val="24"/>
              <w:lang w:val="es-MX" w:eastAsia="es-MX"/>
            </w:rPr>
          </w:pPr>
          <w:hyperlink w:anchor="_Toc185246473" w:history="1">
            <w:r w:rsidRPr="00D23076">
              <w:rPr>
                <w:rStyle w:val="Hipervnculo"/>
                <w:noProof/>
              </w:rPr>
              <w:t>9.3.7 Fibra detergente neutro en los periodos de muestreo</w:t>
            </w:r>
            <w:r>
              <w:rPr>
                <w:noProof/>
                <w:webHidden/>
              </w:rPr>
              <w:tab/>
            </w:r>
            <w:r>
              <w:rPr>
                <w:noProof/>
                <w:webHidden/>
              </w:rPr>
              <w:fldChar w:fldCharType="begin"/>
            </w:r>
            <w:r>
              <w:rPr>
                <w:noProof/>
                <w:webHidden/>
              </w:rPr>
              <w:instrText xml:space="preserve"> PAGEREF _Toc185246473 \h </w:instrText>
            </w:r>
            <w:r>
              <w:rPr>
                <w:noProof/>
                <w:webHidden/>
              </w:rPr>
            </w:r>
            <w:r>
              <w:rPr>
                <w:noProof/>
                <w:webHidden/>
              </w:rPr>
              <w:fldChar w:fldCharType="separate"/>
            </w:r>
            <w:r>
              <w:rPr>
                <w:noProof/>
                <w:webHidden/>
              </w:rPr>
              <w:t>94</w:t>
            </w:r>
            <w:r>
              <w:rPr>
                <w:noProof/>
                <w:webHidden/>
              </w:rPr>
              <w:fldChar w:fldCharType="end"/>
            </w:r>
          </w:hyperlink>
        </w:p>
        <w:p w14:paraId="0434583F" w14:textId="306AD722" w:rsidR="00AE199A" w:rsidRDefault="00AE199A">
          <w:pPr>
            <w:pStyle w:val="TDC3"/>
            <w:rPr>
              <w:rFonts w:asciiTheme="minorHAnsi" w:eastAsiaTheme="minorEastAsia" w:hAnsiTheme="minorHAnsi"/>
              <w:noProof/>
              <w:szCs w:val="24"/>
              <w:lang w:val="es-MX" w:eastAsia="es-MX"/>
            </w:rPr>
          </w:pPr>
          <w:hyperlink w:anchor="_Toc185246474" w:history="1">
            <w:r w:rsidRPr="00D23076">
              <w:rPr>
                <w:rStyle w:val="Hipervnculo"/>
                <w:noProof/>
              </w:rPr>
              <w:t>9.3.8. Fibra detergente acida en los periodos de muestreo</w:t>
            </w:r>
            <w:r>
              <w:rPr>
                <w:noProof/>
                <w:webHidden/>
              </w:rPr>
              <w:tab/>
            </w:r>
            <w:r>
              <w:rPr>
                <w:noProof/>
                <w:webHidden/>
              </w:rPr>
              <w:fldChar w:fldCharType="begin"/>
            </w:r>
            <w:r>
              <w:rPr>
                <w:noProof/>
                <w:webHidden/>
              </w:rPr>
              <w:instrText xml:space="preserve"> PAGEREF _Toc185246474 \h </w:instrText>
            </w:r>
            <w:r>
              <w:rPr>
                <w:noProof/>
                <w:webHidden/>
              </w:rPr>
            </w:r>
            <w:r>
              <w:rPr>
                <w:noProof/>
                <w:webHidden/>
              </w:rPr>
              <w:fldChar w:fldCharType="separate"/>
            </w:r>
            <w:r>
              <w:rPr>
                <w:noProof/>
                <w:webHidden/>
              </w:rPr>
              <w:t>94</w:t>
            </w:r>
            <w:r>
              <w:rPr>
                <w:noProof/>
                <w:webHidden/>
              </w:rPr>
              <w:fldChar w:fldCharType="end"/>
            </w:r>
          </w:hyperlink>
        </w:p>
        <w:p w14:paraId="672A15FE" w14:textId="7E6C5FE5"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75" w:history="1">
            <w:r w:rsidRPr="00D23076">
              <w:rPr>
                <w:rStyle w:val="Hipervnculo"/>
                <w:noProof/>
              </w:rPr>
              <w:t>9.4. Composición botánica de las praderas y periodos de muestreo</w:t>
            </w:r>
            <w:r>
              <w:rPr>
                <w:noProof/>
                <w:webHidden/>
              </w:rPr>
              <w:tab/>
            </w:r>
            <w:r>
              <w:rPr>
                <w:noProof/>
                <w:webHidden/>
              </w:rPr>
              <w:fldChar w:fldCharType="begin"/>
            </w:r>
            <w:r>
              <w:rPr>
                <w:noProof/>
                <w:webHidden/>
              </w:rPr>
              <w:instrText xml:space="preserve"> PAGEREF _Toc185246475 \h </w:instrText>
            </w:r>
            <w:r>
              <w:rPr>
                <w:noProof/>
                <w:webHidden/>
              </w:rPr>
            </w:r>
            <w:r>
              <w:rPr>
                <w:noProof/>
                <w:webHidden/>
              </w:rPr>
              <w:fldChar w:fldCharType="separate"/>
            </w:r>
            <w:r>
              <w:rPr>
                <w:noProof/>
                <w:webHidden/>
              </w:rPr>
              <w:t>96</w:t>
            </w:r>
            <w:r>
              <w:rPr>
                <w:noProof/>
                <w:webHidden/>
              </w:rPr>
              <w:fldChar w:fldCharType="end"/>
            </w:r>
          </w:hyperlink>
        </w:p>
        <w:p w14:paraId="549A9873" w14:textId="070790F0" w:rsidR="00AE199A" w:rsidRDefault="00AE199A">
          <w:pPr>
            <w:pStyle w:val="TDC3"/>
            <w:rPr>
              <w:rFonts w:asciiTheme="minorHAnsi" w:eastAsiaTheme="minorEastAsia" w:hAnsiTheme="minorHAnsi"/>
              <w:noProof/>
              <w:szCs w:val="24"/>
              <w:lang w:val="es-MX" w:eastAsia="es-MX"/>
            </w:rPr>
          </w:pPr>
          <w:hyperlink w:anchor="_Toc185246476" w:history="1">
            <w:r w:rsidRPr="00D23076">
              <w:rPr>
                <w:rStyle w:val="Hipervnculo"/>
                <w:noProof/>
              </w:rPr>
              <w:t>9.4.1. Pasto presente en las praderas</w:t>
            </w:r>
            <w:r>
              <w:rPr>
                <w:noProof/>
                <w:webHidden/>
              </w:rPr>
              <w:tab/>
            </w:r>
            <w:r>
              <w:rPr>
                <w:noProof/>
                <w:webHidden/>
              </w:rPr>
              <w:fldChar w:fldCharType="begin"/>
            </w:r>
            <w:r>
              <w:rPr>
                <w:noProof/>
                <w:webHidden/>
              </w:rPr>
              <w:instrText xml:space="preserve"> PAGEREF _Toc185246476 \h </w:instrText>
            </w:r>
            <w:r>
              <w:rPr>
                <w:noProof/>
                <w:webHidden/>
              </w:rPr>
            </w:r>
            <w:r>
              <w:rPr>
                <w:noProof/>
                <w:webHidden/>
              </w:rPr>
              <w:fldChar w:fldCharType="separate"/>
            </w:r>
            <w:r>
              <w:rPr>
                <w:noProof/>
                <w:webHidden/>
              </w:rPr>
              <w:t>96</w:t>
            </w:r>
            <w:r>
              <w:rPr>
                <w:noProof/>
                <w:webHidden/>
              </w:rPr>
              <w:fldChar w:fldCharType="end"/>
            </w:r>
          </w:hyperlink>
        </w:p>
        <w:p w14:paraId="49D75230" w14:textId="38DDC021" w:rsidR="00AE199A" w:rsidRDefault="00AE199A">
          <w:pPr>
            <w:pStyle w:val="TDC3"/>
            <w:rPr>
              <w:rFonts w:asciiTheme="minorHAnsi" w:eastAsiaTheme="minorEastAsia" w:hAnsiTheme="minorHAnsi"/>
              <w:noProof/>
              <w:szCs w:val="24"/>
              <w:lang w:val="es-MX" w:eastAsia="es-MX"/>
            </w:rPr>
          </w:pPr>
          <w:hyperlink w:anchor="_Toc185246477" w:history="1">
            <w:r w:rsidRPr="00D23076">
              <w:rPr>
                <w:rStyle w:val="Hipervnculo"/>
                <w:noProof/>
              </w:rPr>
              <w:t>9.4.2. Pasto presente en los días de muestreo</w:t>
            </w:r>
            <w:r>
              <w:rPr>
                <w:noProof/>
                <w:webHidden/>
              </w:rPr>
              <w:tab/>
            </w:r>
            <w:r>
              <w:rPr>
                <w:noProof/>
                <w:webHidden/>
              </w:rPr>
              <w:fldChar w:fldCharType="begin"/>
            </w:r>
            <w:r>
              <w:rPr>
                <w:noProof/>
                <w:webHidden/>
              </w:rPr>
              <w:instrText xml:space="preserve"> PAGEREF _Toc185246477 \h </w:instrText>
            </w:r>
            <w:r>
              <w:rPr>
                <w:noProof/>
                <w:webHidden/>
              </w:rPr>
            </w:r>
            <w:r>
              <w:rPr>
                <w:noProof/>
                <w:webHidden/>
              </w:rPr>
              <w:fldChar w:fldCharType="separate"/>
            </w:r>
            <w:r>
              <w:rPr>
                <w:noProof/>
                <w:webHidden/>
              </w:rPr>
              <w:t>97</w:t>
            </w:r>
            <w:r>
              <w:rPr>
                <w:noProof/>
                <w:webHidden/>
              </w:rPr>
              <w:fldChar w:fldCharType="end"/>
            </w:r>
          </w:hyperlink>
        </w:p>
        <w:p w14:paraId="6478D02E" w14:textId="72B2EE2C" w:rsidR="00AE199A" w:rsidRDefault="00AE199A">
          <w:pPr>
            <w:pStyle w:val="TDC3"/>
            <w:rPr>
              <w:rFonts w:asciiTheme="minorHAnsi" w:eastAsiaTheme="minorEastAsia" w:hAnsiTheme="minorHAnsi"/>
              <w:noProof/>
              <w:szCs w:val="24"/>
              <w:lang w:val="es-MX" w:eastAsia="es-MX"/>
            </w:rPr>
          </w:pPr>
          <w:hyperlink w:anchor="_Toc185246478" w:history="1">
            <w:r w:rsidRPr="00D23076">
              <w:rPr>
                <w:rStyle w:val="Hipervnculo"/>
                <w:noProof/>
              </w:rPr>
              <w:t>9.4.3. Leguminosa entre praderas</w:t>
            </w:r>
            <w:r>
              <w:rPr>
                <w:noProof/>
                <w:webHidden/>
              </w:rPr>
              <w:tab/>
            </w:r>
            <w:r>
              <w:rPr>
                <w:noProof/>
                <w:webHidden/>
              </w:rPr>
              <w:fldChar w:fldCharType="begin"/>
            </w:r>
            <w:r>
              <w:rPr>
                <w:noProof/>
                <w:webHidden/>
              </w:rPr>
              <w:instrText xml:space="preserve"> PAGEREF _Toc185246478 \h </w:instrText>
            </w:r>
            <w:r>
              <w:rPr>
                <w:noProof/>
                <w:webHidden/>
              </w:rPr>
            </w:r>
            <w:r>
              <w:rPr>
                <w:noProof/>
                <w:webHidden/>
              </w:rPr>
              <w:fldChar w:fldCharType="separate"/>
            </w:r>
            <w:r>
              <w:rPr>
                <w:noProof/>
                <w:webHidden/>
              </w:rPr>
              <w:t>97</w:t>
            </w:r>
            <w:r>
              <w:rPr>
                <w:noProof/>
                <w:webHidden/>
              </w:rPr>
              <w:fldChar w:fldCharType="end"/>
            </w:r>
          </w:hyperlink>
        </w:p>
        <w:p w14:paraId="09D75F43" w14:textId="213A9EAF" w:rsidR="00AE199A" w:rsidRDefault="00AE199A">
          <w:pPr>
            <w:pStyle w:val="TDC3"/>
            <w:rPr>
              <w:rFonts w:asciiTheme="minorHAnsi" w:eastAsiaTheme="minorEastAsia" w:hAnsiTheme="minorHAnsi"/>
              <w:noProof/>
              <w:szCs w:val="24"/>
              <w:lang w:val="es-MX" w:eastAsia="es-MX"/>
            </w:rPr>
          </w:pPr>
          <w:hyperlink w:anchor="_Toc185246479" w:history="1">
            <w:r w:rsidRPr="00D23076">
              <w:rPr>
                <w:rStyle w:val="Hipervnculo"/>
                <w:noProof/>
              </w:rPr>
              <w:t>9.4.4. Leguminosa en los días de muestreo</w:t>
            </w:r>
            <w:r>
              <w:rPr>
                <w:noProof/>
                <w:webHidden/>
              </w:rPr>
              <w:tab/>
            </w:r>
            <w:r>
              <w:rPr>
                <w:noProof/>
                <w:webHidden/>
              </w:rPr>
              <w:fldChar w:fldCharType="begin"/>
            </w:r>
            <w:r>
              <w:rPr>
                <w:noProof/>
                <w:webHidden/>
              </w:rPr>
              <w:instrText xml:space="preserve"> PAGEREF _Toc185246479 \h </w:instrText>
            </w:r>
            <w:r>
              <w:rPr>
                <w:noProof/>
                <w:webHidden/>
              </w:rPr>
            </w:r>
            <w:r>
              <w:rPr>
                <w:noProof/>
                <w:webHidden/>
              </w:rPr>
              <w:fldChar w:fldCharType="separate"/>
            </w:r>
            <w:r>
              <w:rPr>
                <w:noProof/>
                <w:webHidden/>
              </w:rPr>
              <w:t>97</w:t>
            </w:r>
            <w:r>
              <w:rPr>
                <w:noProof/>
                <w:webHidden/>
              </w:rPr>
              <w:fldChar w:fldCharType="end"/>
            </w:r>
          </w:hyperlink>
        </w:p>
        <w:p w14:paraId="266E4C0F" w14:textId="3AC15D51" w:rsidR="00AE199A" w:rsidRDefault="00AE199A">
          <w:pPr>
            <w:pStyle w:val="TDC3"/>
            <w:rPr>
              <w:rFonts w:asciiTheme="minorHAnsi" w:eastAsiaTheme="minorEastAsia" w:hAnsiTheme="minorHAnsi"/>
              <w:noProof/>
              <w:szCs w:val="24"/>
              <w:lang w:val="es-MX" w:eastAsia="es-MX"/>
            </w:rPr>
          </w:pPr>
          <w:hyperlink w:anchor="_Toc185246480" w:history="1">
            <w:r w:rsidRPr="00D23076">
              <w:rPr>
                <w:rStyle w:val="Hipervnculo"/>
                <w:noProof/>
              </w:rPr>
              <w:t>9.4.5. Pasto nativo entre las praderas</w:t>
            </w:r>
            <w:r>
              <w:rPr>
                <w:noProof/>
                <w:webHidden/>
              </w:rPr>
              <w:tab/>
            </w:r>
            <w:r>
              <w:rPr>
                <w:noProof/>
                <w:webHidden/>
              </w:rPr>
              <w:fldChar w:fldCharType="begin"/>
            </w:r>
            <w:r>
              <w:rPr>
                <w:noProof/>
                <w:webHidden/>
              </w:rPr>
              <w:instrText xml:space="preserve"> PAGEREF _Toc185246480 \h </w:instrText>
            </w:r>
            <w:r>
              <w:rPr>
                <w:noProof/>
                <w:webHidden/>
              </w:rPr>
            </w:r>
            <w:r>
              <w:rPr>
                <w:noProof/>
                <w:webHidden/>
              </w:rPr>
              <w:fldChar w:fldCharType="separate"/>
            </w:r>
            <w:r>
              <w:rPr>
                <w:noProof/>
                <w:webHidden/>
              </w:rPr>
              <w:t>97</w:t>
            </w:r>
            <w:r>
              <w:rPr>
                <w:noProof/>
                <w:webHidden/>
              </w:rPr>
              <w:fldChar w:fldCharType="end"/>
            </w:r>
          </w:hyperlink>
        </w:p>
        <w:p w14:paraId="70689032" w14:textId="00023A4E" w:rsidR="00AE199A" w:rsidRDefault="00AE199A">
          <w:pPr>
            <w:pStyle w:val="TDC3"/>
            <w:rPr>
              <w:rFonts w:asciiTheme="minorHAnsi" w:eastAsiaTheme="minorEastAsia" w:hAnsiTheme="minorHAnsi"/>
              <w:noProof/>
              <w:szCs w:val="24"/>
              <w:lang w:val="es-MX" w:eastAsia="es-MX"/>
            </w:rPr>
          </w:pPr>
          <w:hyperlink w:anchor="_Toc185246481" w:history="1">
            <w:r w:rsidRPr="00D23076">
              <w:rPr>
                <w:rStyle w:val="Hipervnculo"/>
                <w:noProof/>
              </w:rPr>
              <w:t>9.4.6. Pasto nativo en los días de muestreo</w:t>
            </w:r>
            <w:r>
              <w:rPr>
                <w:noProof/>
                <w:webHidden/>
              </w:rPr>
              <w:tab/>
            </w:r>
            <w:r>
              <w:rPr>
                <w:noProof/>
                <w:webHidden/>
              </w:rPr>
              <w:fldChar w:fldCharType="begin"/>
            </w:r>
            <w:r>
              <w:rPr>
                <w:noProof/>
                <w:webHidden/>
              </w:rPr>
              <w:instrText xml:space="preserve"> PAGEREF _Toc185246481 \h </w:instrText>
            </w:r>
            <w:r>
              <w:rPr>
                <w:noProof/>
                <w:webHidden/>
              </w:rPr>
            </w:r>
            <w:r>
              <w:rPr>
                <w:noProof/>
                <w:webHidden/>
              </w:rPr>
              <w:fldChar w:fldCharType="separate"/>
            </w:r>
            <w:r>
              <w:rPr>
                <w:noProof/>
                <w:webHidden/>
              </w:rPr>
              <w:t>98</w:t>
            </w:r>
            <w:r>
              <w:rPr>
                <w:noProof/>
                <w:webHidden/>
              </w:rPr>
              <w:fldChar w:fldCharType="end"/>
            </w:r>
          </w:hyperlink>
        </w:p>
        <w:p w14:paraId="7670C991" w14:textId="021BEC50" w:rsidR="00AE199A" w:rsidRDefault="00AE199A">
          <w:pPr>
            <w:pStyle w:val="TDC3"/>
            <w:rPr>
              <w:rFonts w:asciiTheme="minorHAnsi" w:eastAsiaTheme="minorEastAsia" w:hAnsiTheme="minorHAnsi"/>
              <w:noProof/>
              <w:szCs w:val="24"/>
              <w:lang w:val="es-MX" w:eastAsia="es-MX"/>
            </w:rPr>
          </w:pPr>
          <w:hyperlink w:anchor="_Toc185246482" w:history="1">
            <w:r w:rsidRPr="00D23076">
              <w:rPr>
                <w:rStyle w:val="Hipervnculo"/>
                <w:noProof/>
              </w:rPr>
              <w:t>9.4.7. Maleza presente en las praderas</w:t>
            </w:r>
            <w:r>
              <w:rPr>
                <w:noProof/>
                <w:webHidden/>
              </w:rPr>
              <w:tab/>
            </w:r>
            <w:r>
              <w:rPr>
                <w:noProof/>
                <w:webHidden/>
              </w:rPr>
              <w:fldChar w:fldCharType="begin"/>
            </w:r>
            <w:r>
              <w:rPr>
                <w:noProof/>
                <w:webHidden/>
              </w:rPr>
              <w:instrText xml:space="preserve"> PAGEREF _Toc185246482 \h </w:instrText>
            </w:r>
            <w:r>
              <w:rPr>
                <w:noProof/>
                <w:webHidden/>
              </w:rPr>
            </w:r>
            <w:r>
              <w:rPr>
                <w:noProof/>
                <w:webHidden/>
              </w:rPr>
              <w:fldChar w:fldCharType="separate"/>
            </w:r>
            <w:r>
              <w:rPr>
                <w:noProof/>
                <w:webHidden/>
              </w:rPr>
              <w:t>98</w:t>
            </w:r>
            <w:r>
              <w:rPr>
                <w:noProof/>
                <w:webHidden/>
              </w:rPr>
              <w:fldChar w:fldCharType="end"/>
            </w:r>
          </w:hyperlink>
        </w:p>
        <w:p w14:paraId="5FF1C62C" w14:textId="071F9907" w:rsidR="00AE199A" w:rsidRDefault="00AE199A">
          <w:pPr>
            <w:pStyle w:val="TDC3"/>
            <w:rPr>
              <w:rFonts w:asciiTheme="minorHAnsi" w:eastAsiaTheme="minorEastAsia" w:hAnsiTheme="minorHAnsi"/>
              <w:noProof/>
              <w:szCs w:val="24"/>
              <w:lang w:val="es-MX" w:eastAsia="es-MX"/>
            </w:rPr>
          </w:pPr>
          <w:hyperlink w:anchor="_Toc185246483" w:history="1">
            <w:r w:rsidRPr="00D23076">
              <w:rPr>
                <w:rStyle w:val="Hipervnculo"/>
                <w:noProof/>
              </w:rPr>
              <w:t>9.4.8. Maleza en los días de muestreo</w:t>
            </w:r>
            <w:r>
              <w:rPr>
                <w:noProof/>
                <w:webHidden/>
              </w:rPr>
              <w:tab/>
            </w:r>
            <w:r>
              <w:rPr>
                <w:noProof/>
                <w:webHidden/>
              </w:rPr>
              <w:fldChar w:fldCharType="begin"/>
            </w:r>
            <w:r>
              <w:rPr>
                <w:noProof/>
                <w:webHidden/>
              </w:rPr>
              <w:instrText xml:space="preserve"> PAGEREF _Toc185246483 \h </w:instrText>
            </w:r>
            <w:r>
              <w:rPr>
                <w:noProof/>
                <w:webHidden/>
              </w:rPr>
            </w:r>
            <w:r>
              <w:rPr>
                <w:noProof/>
                <w:webHidden/>
              </w:rPr>
              <w:fldChar w:fldCharType="separate"/>
            </w:r>
            <w:r>
              <w:rPr>
                <w:noProof/>
                <w:webHidden/>
              </w:rPr>
              <w:t>99</w:t>
            </w:r>
            <w:r>
              <w:rPr>
                <w:noProof/>
                <w:webHidden/>
              </w:rPr>
              <w:fldChar w:fldCharType="end"/>
            </w:r>
          </w:hyperlink>
        </w:p>
        <w:p w14:paraId="594C619F" w14:textId="4FBAE526" w:rsidR="00AE199A" w:rsidRDefault="00AE199A">
          <w:pPr>
            <w:pStyle w:val="TDC2"/>
            <w:tabs>
              <w:tab w:val="right" w:leader="dot" w:pos="8828"/>
            </w:tabs>
            <w:rPr>
              <w:rFonts w:asciiTheme="minorHAnsi" w:eastAsiaTheme="minorEastAsia" w:hAnsiTheme="minorHAnsi"/>
              <w:noProof/>
              <w:szCs w:val="24"/>
              <w:lang w:val="es-MX" w:eastAsia="es-MX"/>
            </w:rPr>
          </w:pPr>
          <w:hyperlink w:anchor="_Toc185246484" w:history="1">
            <w:r w:rsidRPr="00D23076">
              <w:rPr>
                <w:rStyle w:val="Hipervnculo"/>
                <w:noProof/>
              </w:rPr>
              <w:t>9.5. Composición botánica entre los periodos de muestreo</w:t>
            </w:r>
            <w:r>
              <w:rPr>
                <w:noProof/>
                <w:webHidden/>
              </w:rPr>
              <w:tab/>
            </w:r>
            <w:r>
              <w:rPr>
                <w:noProof/>
                <w:webHidden/>
              </w:rPr>
              <w:fldChar w:fldCharType="begin"/>
            </w:r>
            <w:r>
              <w:rPr>
                <w:noProof/>
                <w:webHidden/>
              </w:rPr>
              <w:instrText xml:space="preserve"> PAGEREF _Toc185246484 \h </w:instrText>
            </w:r>
            <w:r>
              <w:rPr>
                <w:noProof/>
                <w:webHidden/>
              </w:rPr>
            </w:r>
            <w:r>
              <w:rPr>
                <w:noProof/>
                <w:webHidden/>
              </w:rPr>
              <w:fldChar w:fldCharType="separate"/>
            </w:r>
            <w:r>
              <w:rPr>
                <w:noProof/>
                <w:webHidden/>
              </w:rPr>
              <w:t>99</w:t>
            </w:r>
            <w:r>
              <w:rPr>
                <w:noProof/>
                <w:webHidden/>
              </w:rPr>
              <w:fldChar w:fldCharType="end"/>
            </w:r>
          </w:hyperlink>
        </w:p>
        <w:p w14:paraId="6249F038" w14:textId="24FE161C" w:rsidR="00AE199A" w:rsidRDefault="00AE199A">
          <w:pPr>
            <w:pStyle w:val="TDC3"/>
            <w:rPr>
              <w:rFonts w:asciiTheme="minorHAnsi" w:eastAsiaTheme="minorEastAsia" w:hAnsiTheme="minorHAnsi"/>
              <w:noProof/>
              <w:szCs w:val="24"/>
              <w:lang w:val="es-MX" w:eastAsia="es-MX"/>
            </w:rPr>
          </w:pPr>
          <w:hyperlink w:anchor="_Toc185246485" w:history="1">
            <w:r w:rsidRPr="00D23076">
              <w:rPr>
                <w:rStyle w:val="Hipervnculo"/>
                <w:noProof/>
              </w:rPr>
              <w:t>9.5.1. Pasto presente en los periodos de muestreo</w:t>
            </w:r>
            <w:r>
              <w:rPr>
                <w:noProof/>
                <w:webHidden/>
              </w:rPr>
              <w:tab/>
            </w:r>
            <w:r>
              <w:rPr>
                <w:noProof/>
                <w:webHidden/>
              </w:rPr>
              <w:fldChar w:fldCharType="begin"/>
            </w:r>
            <w:r>
              <w:rPr>
                <w:noProof/>
                <w:webHidden/>
              </w:rPr>
              <w:instrText xml:space="preserve"> PAGEREF _Toc185246485 \h </w:instrText>
            </w:r>
            <w:r>
              <w:rPr>
                <w:noProof/>
                <w:webHidden/>
              </w:rPr>
            </w:r>
            <w:r>
              <w:rPr>
                <w:noProof/>
                <w:webHidden/>
              </w:rPr>
              <w:fldChar w:fldCharType="separate"/>
            </w:r>
            <w:r>
              <w:rPr>
                <w:noProof/>
                <w:webHidden/>
              </w:rPr>
              <w:t>99</w:t>
            </w:r>
            <w:r>
              <w:rPr>
                <w:noProof/>
                <w:webHidden/>
              </w:rPr>
              <w:fldChar w:fldCharType="end"/>
            </w:r>
          </w:hyperlink>
        </w:p>
        <w:p w14:paraId="49917DEB" w14:textId="5091308A" w:rsidR="00AE199A" w:rsidRDefault="00AE199A">
          <w:pPr>
            <w:pStyle w:val="TDC3"/>
            <w:rPr>
              <w:rFonts w:asciiTheme="minorHAnsi" w:eastAsiaTheme="minorEastAsia" w:hAnsiTheme="minorHAnsi"/>
              <w:noProof/>
              <w:szCs w:val="24"/>
              <w:lang w:val="es-MX" w:eastAsia="es-MX"/>
            </w:rPr>
          </w:pPr>
          <w:hyperlink w:anchor="_Toc185246486" w:history="1">
            <w:r w:rsidRPr="00D23076">
              <w:rPr>
                <w:rStyle w:val="Hipervnculo"/>
                <w:noProof/>
              </w:rPr>
              <w:t>9.5.2. Leguminosas presentes en los periodos de muestreo</w:t>
            </w:r>
            <w:r>
              <w:rPr>
                <w:noProof/>
                <w:webHidden/>
              </w:rPr>
              <w:tab/>
            </w:r>
            <w:r>
              <w:rPr>
                <w:noProof/>
                <w:webHidden/>
              </w:rPr>
              <w:fldChar w:fldCharType="begin"/>
            </w:r>
            <w:r>
              <w:rPr>
                <w:noProof/>
                <w:webHidden/>
              </w:rPr>
              <w:instrText xml:space="preserve"> PAGEREF _Toc185246486 \h </w:instrText>
            </w:r>
            <w:r>
              <w:rPr>
                <w:noProof/>
                <w:webHidden/>
              </w:rPr>
            </w:r>
            <w:r>
              <w:rPr>
                <w:noProof/>
                <w:webHidden/>
              </w:rPr>
              <w:fldChar w:fldCharType="separate"/>
            </w:r>
            <w:r>
              <w:rPr>
                <w:noProof/>
                <w:webHidden/>
              </w:rPr>
              <w:t>100</w:t>
            </w:r>
            <w:r>
              <w:rPr>
                <w:noProof/>
                <w:webHidden/>
              </w:rPr>
              <w:fldChar w:fldCharType="end"/>
            </w:r>
          </w:hyperlink>
        </w:p>
        <w:p w14:paraId="6D987796" w14:textId="5FC70956" w:rsidR="00AE199A" w:rsidRDefault="00AE199A">
          <w:pPr>
            <w:pStyle w:val="TDC3"/>
            <w:rPr>
              <w:rFonts w:asciiTheme="minorHAnsi" w:eastAsiaTheme="minorEastAsia" w:hAnsiTheme="minorHAnsi"/>
              <w:noProof/>
              <w:szCs w:val="24"/>
              <w:lang w:val="es-MX" w:eastAsia="es-MX"/>
            </w:rPr>
          </w:pPr>
          <w:hyperlink w:anchor="_Toc185246487" w:history="1">
            <w:r w:rsidRPr="00D23076">
              <w:rPr>
                <w:rStyle w:val="Hipervnculo"/>
                <w:noProof/>
              </w:rPr>
              <w:t>9.5.3. Pasto nativo en los periodos de muestreo</w:t>
            </w:r>
            <w:r>
              <w:rPr>
                <w:noProof/>
                <w:webHidden/>
              </w:rPr>
              <w:tab/>
            </w:r>
            <w:r>
              <w:rPr>
                <w:noProof/>
                <w:webHidden/>
              </w:rPr>
              <w:fldChar w:fldCharType="begin"/>
            </w:r>
            <w:r>
              <w:rPr>
                <w:noProof/>
                <w:webHidden/>
              </w:rPr>
              <w:instrText xml:space="preserve"> PAGEREF _Toc185246487 \h </w:instrText>
            </w:r>
            <w:r>
              <w:rPr>
                <w:noProof/>
                <w:webHidden/>
              </w:rPr>
            </w:r>
            <w:r>
              <w:rPr>
                <w:noProof/>
                <w:webHidden/>
              </w:rPr>
              <w:fldChar w:fldCharType="separate"/>
            </w:r>
            <w:r>
              <w:rPr>
                <w:noProof/>
                <w:webHidden/>
              </w:rPr>
              <w:t>101</w:t>
            </w:r>
            <w:r>
              <w:rPr>
                <w:noProof/>
                <w:webHidden/>
              </w:rPr>
              <w:fldChar w:fldCharType="end"/>
            </w:r>
          </w:hyperlink>
        </w:p>
        <w:p w14:paraId="0D309FD2" w14:textId="7CF8466F" w:rsidR="00AE199A" w:rsidRDefault="00AE199A">
          <w:pPr>
            <w:pStyle w:val="TDC3"/>
            <w:rPr>
              <w:rFonts w:asciiTheme="minorHAnsi" w:eastAsiaTheme="minorEastAsia" w:hAnsiTheme="minorHAnsi"/>
              <w:noProof/>
              <w:szCs w:val="24"/>
              <w:lang w:val="es-MX" w:eastAsia="es-MX"/>
            </w:rPr>
          </w:pPr>
          <w:hyperlink w:anchor="_Toc185246488" w:history="1">
            <w:r w:rsidRPr="00D23076">
              <w:rPr>
                <w:rStyle w:val="Hipervnculo"/>
                <w:noProof/>
              </w:rPr>
              <w:t>9.5.4. Maleza presente en los periodos de muestreo</w:t>
            </w:r>
            <w:r>
              <w:rPr>
                <w:noProof/>
                <w:webHidden/>
              </w:rPr>
              <w:tab/>
            </w:r>
            <w:r>
              <w:rPr>
                <w:noProof/>
                <w:webHidden/>
              </w:rPr>
              <w:fldChar w:fldCharType="begin"/>
            </w:r>
            <w:r>
              <w:rPr>
                <w:noProof/>
                <w:webHidden/>
              </w:rPr>
              <w:instrText xml:space="preserve"> PAGEREF _Toc185246488 \h </w:instrText>
            </w:r>
            <w:r>
              <w:rPr>
                <w:noProof/>
                <w:webHidden/>
              </w:rPr>
            </w:r>
            <w:r>
              <w:rPr>
                <w:noProof/>
                <w:webHidden/>
              </w:rPr>
              <w:fldChar w:fldCharType="separate"/>
            </w:r>
            <w:r>
              <w:rPr>
                <w:noProof/>
                <w:webHidden/>
              </w:rPr>
              <w:t>102</w:t>
            </w:r>
            <w:r>
              <w:rPr>
                <w:noProof/>
                <w:webHidden/>
              </w:rPr>
              <w:fldChar w:fldCharType="end"/>
            </w:r>
          </w:hyperlink>
        </w:p>
        <w:p w14:paraId="1D6FE52D" w14:textId="1DBA5A94"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489" w:history="1">
            <w:r w:rsidRPr="00D23076">
              <w:rPr>
                <w:rStyle w:val="Hipervnculo"/>
                <w:noProof/>
              </w:rPr>
              <w:t>X. CONCLUSIÓN</w:t>
            </w:r>
            <w:r>
              <w:rPr>
                <w:noProof/>
                <w:webHidden/>
              </w:rPr>
              <w:tab/>
            </w:r>
            <w:r>
              <w:rPr>
                <w:noProof/>
                <w:webHidden/>
              </w:rPr>
              <w:fldChar w:fldCharType="begin"/>
            </w:r>
            <w:r>
              <w:rPr>
                <w:noProof/>
                <w:webHidden/>
              </w:rPr>
              <w:instrText xml:space="preserve"> PAGEREF _Toc185246489 \h </w:instrText>
            </w:r>
            <w:r>
              <w:rPr>
                <w:noProof/>
                <w:webHidden/>
              </w:rPr>
            </w:r>
            <w:r>
              <w:rPr>
                <w:noProof/>
                <w:webHidden/>
              </w:rPr>
              <w:fldChar w:fldCharType="separate"/>
            </w:r>
            <w:r>
              <w:rPr>
                <w:noProof/>
                <w:webHidden/>
              </w:rPr>
              <w:t>104</w:t>
            </w:r>
            <w:r>
              <w:rPr>
                <w:noProof/>
                <w:webHidden/>
              </w:rPr>
              <w:fldChar w:fldCharType="end"/>
            </w:r>
          </w:hyperlink>
        </w:p>
        <w:p w14:paraId="68B7B76D" w14:textId="50B4D92E" w:rsidR="00AE199A" w:rsidRDefault="00AE199A">
          <w:pPr>
            <w:pStyle w:val="TDC1"/>
            <w:tabs>
              <w:tab w:val="right" w:leader="dot" w:pos="8828"/>
            </w:tabs>
            <w:rPr>
              <w:rFonts w:asciiTheme="minorHAnsi" w:eastAsiaTheme="minorEastAsia" w:hAnsiTheme="minorHAnsi"/>
              <w:noProof/>
              <w:szCs w:val="24"/>
              <w:lang w:val="es-MX" w:eastAsia="es-MX"/>
            </w:rPr>
          </w:pPr>
          <w:hyperlink w:anchor="_Toc185246490" w:history="1">
            <w:r w:rsidRPr="00D23076">
              <w:rPr>
                <w:rStyle w:val="Hipervnculo"/>
                <w:noProof/>
              </w:rPr>
              <w:t>XI. BIBLIOGRAFÍA</w:t>
            </w:r>
            <w:r>
              <w:rPr>
                <w:noProof/>
                <w:webHidden/>
              </w:rPr>
              <w:tab/>
            </w:r>
            <w:r>
              <w:rPr>
                <w:noProof/>
                <w:webHidden/>
              </w:rPr>
              <w:fldChar w:fldCharType="begin"/>
            </w:r>
            <w:r>
              <w:rPr>
                <w:noProof/>
                <w:webHidden/>
              </w:rPr>
              <w:instrText xml:space="preserve"> PAGEREF _Toc185246490 \h </w:instrText>
            </w:r>
            <w:r>
              <w:rPr>
                <w:noProof/>
                <w:webHidden/>
              </w:rPr>
            </w:r>
            <w:r>
              <w:rPr>
                <w:noProof/>
                <w:webHidden/>
              </w:rPr>
              <w:fldChar w:fldCharType="separate"/>
            </w:r>
            <w:r>
              <w:rPr>
                <w:noProof/>
                <w:webHidden/>
              </w:rPr>
              <w:t>105</w:t>
            </w:r>
            <w:r>
              <w:rPr>
                <w:noProof/>
                <w:webHidden/>
              </w:rPr>
              <w:fldChar w:fldCharType="end"/>
            </w:r>
          </w:hyperlink>
        </w:p>
        <w:p w14:paraId="646F9C98" w14:textId="6B04C6C2" w:rsidR="00DC43CB" w:rsidRDefault="0097482E">
          <w:pPr>
            <w:rPr>
              <w:b/>
              <w:bCs/>
              <w:color w:val="000000" w:themeColor="text1"/>
            </w:rPr>
          </w:pPr>
          <w:r w:rsidRPr="0060685F">
            <w:rPr>
              <w:b/>
              <w:bCs/>
              <w:color w:val="000000" w:themeColor="text1"/>
            </w:rPr>
            <w:fldChar w:fldCharType="end"/>
          </w:r>
        </w:p>
        <w:p w14:paraId="164AD395" w14:textId="4FA3BC2B" w:rsidR="00DC43CB" w:rsidRDefault="00DC43CB" w:rsidP="00DC43CB">
          <w:pPr>
            <w:spacing w:before="0" w:after="160" w:line="259" w:lineRule="auto"/>
            <w:jc w:val="left"/>
            <w:rPr>
              <w:b/>
              <w:bCs/>
              <w:color w:val="000000" w:themeColor="text1"/>
            </w:rPr>
          </w:pPr>
          <w:r>
            <w:rPr>
              <w:b/>
              <w:bCs/>
              <w:color w:val="000000" w:themeColor="text1"/>
            </w:rPr>
            <w:br w:type="page"/>
          </w:r>
        </w:p>
      </w:sdtContent>
    </w:sdt>
    <w:p w14:paraId="75806155" w14:textId="0E88199A" w:rsidR="0097482E" w:rsidRPr="00DC43CB" w:rsidRDefault="0097482E" w:rsidP="00DC43CB">
      <w:pPr>
        <w:pStyle w:val="Ttulo1"/>
        <w:rPr>
          <w:bCs/>
          <w:color w:val="000000" w:themeColor="text1"/>
        </w:rPr>
      </w:pPr>
      <w:bookmarkStart w:id="7" w:name="_Toc185246348"/>
      <w:r w:rsidRPr="00E6339E">
        <w:lastRenderedPageBreak/>
        <w:t>ÍNDICE DE CUADROS</w:t>
      </w:r>
      <w:bookmarkEnd w:id="7"/>
      <w:r w:rsidRPr="00E6339E">
        <w:t xml:space="preserve"> </w:t>
      </w:r>
    </w:p>
    <w:p w14:paraId="281C8204" w14:textId="7F1F7CB6" w:rsidR="00B860A7" w:rsidRDefault="00B860A7">
      <w:pPr>
        <w:pStyle w:val="Tabladeilustraciones"/>
        <w:tabs>
          <w:tab w:val="right" w:leader="dot" w:pos="8828"/>
        </w:tabs>
        <w:rPr>
          <w:rFonts w:asciiTheme="minorHAnsi" w:eastAsiaTheme="minorEastAsia" w:hAnsiTheme="minorHAnsi"/>
          <w:noProof/>
          <w:sz w:val="22"/>
          <w:lang w:val="es-MX" w:eastAsia="es-MX"/>
        </w:rPr>
      </w:pPr>
      <w:r>
        <w:fldChar w:fldCharType="begin"/>
      </w:r>
      <w:r>
        <w:instrText xml:space="preserve"> TOC \h \z \c "Cuadro" </w:instrText>
      </w:r>
      <w:r>
        <w:fldChar w:fldCharType="separate"/>
      </w:r>
      <w:hyperlink w:anchor="_Toc182826565" w:history="1">
        <w:r w:rsidRPr="00400449">
          <w:rPr>
            <w:rStyle w:val="Hipervnculo"/>
            <w:noProof/>
          </w:rPr>
          <w:t>Cuadro 1 Composición química (% de materia seca) de los forrajes de tratamiento raigrás perenne (PRG), Rye grass perenne y trébol blanco (PRGWC) y multi-especie (MULTI)</w:t>
        </w:r>
        <w:r>
          <w:rPr>
            <w:noProof/>
            <w:webHidden/>
          </w:rPr>
          <w:tab/>
        </w:r>
        <w:r>
          <w:rPr>
            <w:noProof/>
            <w:webHidden/>
          </w:rPr>
          <w:fldChar w:fldCharType="begin"/>
        </w:r>
        <w:r>
          <w:rPr>
            <w:noProof/>
            <w:webHidden/>
          </w:rPr>
          <w:instrText xml:space="preserve"> PAGEREF _Toc182826565 \h </w:instrText>
        </w:r>
        <w:r>
          <w:rPr>
            <w:noProof/>
            <w:webHidden/>
          </w:rPr>
        </w:r>
        <w:r>
          <w:rPr>
            <w:noProof/>
            <w:webHidden/>
          </w:rPr>
          <w:fldChar w:fldCharType="separate"/>
        </w:r>
        <w:r w:rsidR="004C384C">
          <w:rPr>
            <w:noProof/>
            <w:webHidden/>
          </w:rPr>
          <w:t>26</w:t>
        </w:r>
        <w:r>
          <w:rPr>
            <w:noProof/>
            <w:webHidden/>
          </w:rPr>
          <w:fldChar w:fldCharType="end"/>
        </w:r>
      </w:hyperlink>
    </w:p>
    <w:p w14:paraId="68B4A353" w14:textId="035A9D06"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66" w:history="1">
        <w:r w:rsidRPr="00400449">
          <w:rPr>
            <w:rStyle w:val="Hipervnculo"/>
            <w:noProof/>
          </w:rPr>
          <w:t>Cuadro 2 Influencia de los factores ambientales sobre la composición y valor nutritivo de un forraje</w:t>
        </w:r>
        <w:r>
          <w:rPr>
            <w:noProof/>
            <w:webHidden/>
          </w:rPr>
          <w:tab/>
        </w:r>
        <w:r>
          <w:rPr>
            <w:noProof/>
            <w:webHidden/>
          </w:rPr>
          <w:fldChar w:fldCharType="begin"/>
        </w:r>
        <w:r>
          <w:rPr>
            <w:noProof/>
            <w:webHidden/>
          </w:rPr>
          <w:instrText xml:space="preserve"> PAGEREF _Toc182826566 \h </w:instrText>
        </w:r>
        <w:r>
          <w:rPr>
            <w:noProof/>
            <w:webHidden/>
          </w:rPr>
        </w:r>
        <w:r>
          <w:rPr>
            <w:noProof/>
            <w:webHidden/>
          </w:rPr>
          <w:fldChar w:fldCharType="separate"/>
        </w:r>
        <w:r w:rsidR="004C384C">
          <w:rPr>
            <w:noProof/>
            <w:webHidden/>
          </w:rPr>
          <w:t>30</w:t>
        </w:r>
        <w:r>
          <w:rPr>
            <w:noProof/>
            <w:webHidden/>
          </w:rPr>
          <w:fldChar w:fldCharType="end"/>
        </w:r>
      </w:hyperlink>
    </w:p>
    <w:p w14:paraId="74EA991E" w14:textId="1DAFE628"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67" w:history="1">
        <w:r w:rsidRPr="00400449">
          <w:rPr>
            <w:rStyle w:val="Hipervnculo"/>
            <w:noProof/>
          </w:rPr>
          <w:t>Cuadro 3 Taxonomía del raigrás perenne</w:t>
        </w:r>
        <w:r>
          <w:rPr>
            <w:noProof/>
            <w:webHidden/>
          </w:rPr>
          <w:tab/>
        </w:r>
        <w:r>
          <w:rPr>
            <w:noProof/>
            <w:webHidden/>
          </w:rPr>
          <w:fldChar w:fldCharType="begin"/>
        </w:r>
        <w:r>
          <w:rPr>
            <w:noProof/>
            <w:webHidden/>
          </w:rPr>
          <w:instrText xml:space="preserve"> PAGEREF _Toc182826567 \h </w:instrText>
        </w:r>
        <w:r>
          <w:rPr>
            <w:noProof/>
            <w:webHidden/>
          </w:rPr>
        </w:r>
        <w:r>
          <w:rPr>
            <w:noProof/>
            <w:webHidden/>
          </w:rPr>
          <w:fldChar w:fldCharType="separate"/>
        </w:r>
        <w:r w:rsidR="004C384C">
          <w:rPr>
            <w:noProof/>
            <w:webHidden/>
          </w:rPr>
          <w:t>32</w:t>
        </w:r>
        <w:r>
          <w:rPr>
            <w:noProof/>
            <w:webHidden/>
          </w:rPr>
          <w:fldChar w:fldCharType="end"/>
        </w:r>
      </w:hyperlink>
    </w:p>
    <w:p w14:paraId="6700F84D" w14:textId="7E1913CA"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68" w:history="1">
        <w:r w:rsidRPr="00400449">
          <w:rPr>
            <w:rStyle w:val="Hipervnculo"/>
            <w:noProof/>
          </w:rPr>
          <w:t>Cuadro 4 Valores de los centroides de los clústeres en función del rendimiento productivo y valor nutricional del Lolium perenne L</w:t>
        </w:r>
        <w:r>
          <w:rPr>
            <w:noProof/>
            <w:webHidden/>
          </w:rPr>
          <w:tab/>
        </w:r>
        <w:r>
          <w:rPr>
            <w:noProof/>
            <w:webHidden/>
          </w:rPr>
          <w:fldChar w:fldCharType="begin"/>
        </w:r>
        <w:r>
          <w:rPr>
            <w:noProof/>
            <w:webHidden/>
          </w:rPr>
          <w:instrText xml:space="preserve"> PAGEREF _Toc182826568 \h </w:instrText>
        </w:r>
        <w:r>
          <w:rPr>
            <w:noProof/>
            <w:webHidden/>
          </w:rPr>
        </w:r>
        <w:r>
          <w:rPr>
            <w:noProof/>
            <w:webHidden/>
          </w:rPr>
          <w:fldChar w:fldCharType="separate"/>
        </w:r>
        <w:r w:rsidR="004C384C">
          <w:rPr>
            <w:noProof/>
            <w:webHidden/>
          </w:rPr>
          <w:t>33</w:t>
        </w:r>
        <w:r>
          <w:rPr>
            <w:noProof/>
            <w:webHidden/>
          </w:rPr>
          <w:fldChar w:fldCharType="end"/>
        </w:r>
      </w:hyperlink>
    </w:p>
    <w:p w14:paraId="2B428B19" w14:textId="18D8CABB"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69" w:history="1">
        <w:r w:rsidRPr="00400449">
          <w:rPr>
            <w:rStyle w:val="Hipervnculo"/>
            <w:noProof/>
          </w:rPr>
          <w:t>Cuadro 5 Variedad de semillas sembradas</w:t>
        </w:r>
        <w:r>
          <w:rPr>
            <w:noProof/>
            <w:webHidden/>
          </w:rPr>
          <w:tab/>
        </w:r>
        <w:r>
          <w:rPr>
            <w:noProof/>
            <w:webHidden/>
          </w:rPr>
          <w:fldChar w:fldCharType="begin"/>
        </w:r>
        <w:r>
          <w:rPr>
            <w:noProof/>
            <w:webHidden/>
          </w:rPr>
          <w:instrText xml:space="preserve"> PAGEREF _Toc182826569 \h </w:instrText>
        </w:r>
        <w:r>
          <w:rPr>
            <w:noProof/>
            <w:webHidden/>
          </w:rPr>
        </w:r>
        <w:r>
          <w:rPr>
            <w:noProof/>
            <w:webHidden/>
          </w:rPr>
          <w:fldChar w:fldCharType="separate"/>
        </w:r>
        <w:r w:rsidR="004C384C">
          <w:rPr>
            <w:noProof/>
            <w:webHidden/>
          </w:rPr>
          <w:t>47</w:t>
        </w:r>
        <w:r>
          <w:rPr>
            <w:noProof/>
            <w:webHidden/>
          </w:rPr>
          <w:fldChar w:fldCharType="end"/>
        </w:r>
      </w:hyperlink>
    </w:p>
    <w:p w14:paraId="32DF11DA" w14:textId="4AA4F215"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0" w:history="1">
        <w:r w:rsidRPr="00400449">
          <w:rPr>
            <w:rStyle w:val="Hipervnculo"/>
            <w:noProof/>
          </w:rPr>
          <w:t>Cuadro 6 Dosis de siembra (kg/parcela)</w:t>
        </w:r>
        <w:r>
          <w:rPr>
            <w:noProof/>
            <w:webHidden/>
          </w:rPr>
          <w:tab/>
        </w:r>
        <w:r>
          <w:rPr>
            <w:noProof/>
            <w:webHidden/>
          </w:rPr>
          <w:fldChar w:fldCharType="begin"/>
        </w:r>
        <w:r>
          <w:rPr>
            <w:noProof/>
            <w:webHidden/>
          </w:rPr>
          <w:instrText xml:space="preserve"> PAGEREF _Toc182826570 \h </w:instrText>
        </w:r>
        <w:r>
          <w:rPr>
            <w:noProof/>
            <w:webHidden/>
          </w:rPr>
        </w:r>
        <w:r>
          <w:rPr>
            <w:noProof/>
            <w:webHidden/>
          </w:rPr>
          <w:fldChar w:fldCharType="separate"/>
        </w:r>
        <w:r w:rsidR="004C384C">
          <w:rPr>
            <w:noProof/>
            <w:webHidden/>
          </w:rPr>
          <w:t>48</w:t>
        </w:r>
        <w:r>
          <w:rPr>
            <w:noProof/>
            <w:webHidden/>
          </w:rPr>
          <w:fldChar w:fldCharType="end"/>
        </w:r>
      </w:hyperlink>
    </w:p>
    <w:p w14:paraId="32BCB4E2" w14:textId="405ECD7B"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1" w:history="1">
        <w:r w:rsidRPr="00400449">
          <w:rPr>
            <w:rStyle w:val="Hipervnculo"/>
            <w:noProof/>
          </w:rPr>
          <w:t>Cuadro 7 Costo de semilla por kg</w:t>
        </w:r>
        <w:r>
          <w:rPr>
            <w:noProof/>
            <w:webHidden/>
          </w:rPr>
          <w:tab/>
        </w:r>
        <w:r>
          <w:rPr>
            <w:noProof/>
            <w:webHidden/>
          </w:rPr>
          <w:fldChar w:fldCharType="begin"/>
        </w:r>
        <w:r>
          <w:rPr>
            <w:noProof/>
            <w:webHidden/>
          </w:rPr>
          <w:instrText xml:space="preserve"> PAGEREF _Toc182826571 \h </w:instrText>
        </w:r>
        <w:r>
          <w:rPr>
            <w:noProof/>
            <w:webHidden/>
          </w:rPr>
        </w:r>
        <w:r>
          <w:rPr>
            <w:noProof/>
            <w:webHidden/>
          </w:rPr>
          <w:fldChar w:fldCharType="separate"/>
        </w:r>
        <w:r w:rsidR="004C384C">
          <w:rPr>
            <w:noProof/>
            <w:webHidden/>
          </w:rPr>
          <w:t>48</w:t>
        </w:r>
        <w:r>
          <w:rPr>
            <w:noProof/>
            <w:webHidden/>
          </w:rPr>
          <w:fldChar w:fldCharType="end"/>
        </w:r>
      </w:hyperlink>
    </w:p>
    <w:p w14:paraId="0C741008" w14:textId="150A2273"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2" w:history="1">
        <w:r w:rsidRPr="00400449">
          <w:rPr>
            <w:rStyle w:val="Hipervnculo"/>
            <w:noProof/>
          </w:rPr>
          <w:t>Cuadro 8 Costo de establecimiento de pradera</w:t>
        </w:r>
        <w:r>
          <w:rPr>
            <w:noProof/>
            <w:webHidden/>
          </w:rPr>
          <w:tab/>
        </w:r>
        <w:r>
          <w:rPr>
            <w:noProof/>
            <w:webHidden/>
          </w:rPr>
          <w:fldChar w:fldCharType="begin"/>
        </w:r>
        <w:r>
          <w:rPr>
            <w:noProof/>
            <w:webHidden/>
          </w:rPr>
          <w:instrText xml:space="preserve"> PAGEREF _Toc182826572 \h </w:instrText>
        </w:r>
        <w:r>
          <w:rPr>
            <w:noProof/>
            <w:webHidden/>
          </w:rPr>
        </w:r>
        <w:r>
          <w:rPr>
            <w:noProof/>
            <w:webHidden/>
          </w:rPr>
          <w:fldChar w:fldCharType="separate"/>
        </w:r>
        <w:r w:rsidR="004C384C">
          <w:rPr>
            <w:noProof/>
            <w:webHidden/>
          </w:rPr>
          <w:t>49</w:t>
        </w:r>
        <w:r>
          <w:rPr>
            <w:noProof/>
            <w:webHidden/>
          </w:rPr>
          <w:fldChar w:fldCharType="end"/>
        </w:r>
      </w:hyperlink>
    </w:p>
    <w:p w14:paraId="5B97B2C9" w14:textId="45DAE4A3"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3" w:history="1">
        <w:r w:rsidRPr="00400449">
          <w:rPr>
            <w:rStyle w:val="Hipervnculo"/>
            <w:noProof/>
          </w:rPr>
          <w:t>Cuadro 9 Manejo de fertilización al momento de la siembra</w:t>
        </w:r>
        <w:r>
          <w:rPr>
            <w:noProof/>
            <w:webHidden/>
          </w:rPr>
          <w:tab/>
        </w:r>
        <w:r>
          <w:rPr>
            <w:noProof/>
            <w:webHidden/>
          </w:rPr>
          <w:fldChar w:fldCharType="begin"/>
        </w:r>
        <w:r>
          <w:rPr>
            <w:noProof/>
            <w:webHidden/>
          </w:rPr>
          <w:instrText xml:space="preserve"> PAGEREF _Toc182826573 \h </w:instrText>
        </w:r>
        <w:r>
          <w:rPr>
            <w:noProof/>
            <w:webHidden/>
          </w:rPr>
        </w:r>
        <w:r>
          <w:rPr>
            <w:noProof/>
            <w:webHidden/>
          </w:rPr>
          <w:fldChar w:fldCharType="separate"/>
        </w:r>
        <w:r w:rsidR="004C384C">
          <w:rPr>
            <w:noProof/>
            <w:webHidden/>
          </w:rPr>
          <w:t>49</w:t>
        </w:r>
        <w:r>
          <w:rPr>
            <w:noProof/>
            <w:webHidden/>
          </w:rPr>
          <w:fldChar w:fldCharType="end"/>
        </w:r>
      </w:hyperlink>
    </w:p>
    <w:p w14:paraId="65B2A57B" w14:textId="0F465A68"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4" w:history="1">
        <w:r w:rsidRPr="00400449">
          <w:rPr>
            <w:rStyle w:val="Hipervnculo"/>
            <w:noProof/>
          </w:rPr>
          <w:t>Cuadro 10 Cronograma de riego, fertilización de la pradera multi-especie</w:t>
        </w:r>
        <w:r>
          <w:rPr>
            <w:noProof/>
            <w:webHidden/>
          </w:rPr>
          <w:tab/>
        </w:r>
        <w:r>
          <w:rPr>
            <w:noProof/>
            <w:webHidden/>
          </w:rPr>
          <w:fldChar w:fldCharType="begin"/>
        </w:r>
        <w:r>
          <w:rPr>
            <w:noProof/>
            <w:webHidden/>
          </w:rPr>
          <w:instrText xml:space="preserve"> PAGEREF _Toc182826574 \h </w:instrText>
        </w:r>
        <w:r>
          <w:rPr>
            <w:noProof/>
            <w:webHidden/>
          </w:rPr>
        </w:r>
        <w:r>
          <w:rPr>
            <w:noProof/>
            <w:webHidden/>
          </w:rPr>
          <w:fldChar w:fldCharType="separate"/>
        </w:r>
        <w:r w:rsidR="004C384C">
          <w:rPr>
            <w:noProof/>
            <w:webHidden/>
          </w:rPr>
          <w:t>50</w:t>
        </w:r>
        <w:r>
          <w:rPr>
            <w:noProof/>
            <w:webHidden/>
          </w:rPr>
          <w:fldChar w:fldCharType="end"/>
        </w:r>
      </w:hyperlink>
    </w:p>
    <w:p w14:paraId="11833F12" w14:textId="3EEA01BB"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5" w:history="1">
        <w:r w:rsidRPr="00400449">
          <w:rPr>
            <w:rStyle w:val="Hipervnculo"/>
            <w:noProof/>
          </w:rPr>
          <w:t>Cuadro 11 Cronograma de riego, fertilización de la pradera monófita de Rye grass</w:t>
        </w:r>
        <w:r>
          <w:rPr>
            <w:noProof/>
            <w:webHidden/>
          </w:rPr>
          <w:tab/>
        </w:r>
        <w:r>
          <w:rPr>
            <w:noProof/>
            <w:webHidden/>
          </w:rPr>
          <w:fldChar w:fldCharType="begin"/>
        </w:r>
        <w:r>
          <w:rPr>
            <w:noProof/>
            <w:webHidden/>
          </w:rPr>
          <w:instrText xml:space="preserve"> PAGEREF _Toc182826575 \h </w:instrText>
        </w:r>
        <w:r>
          <w:rPr>
            <w:noProof/>
            <w:webHidden/>
          </w:rPr>
        </w:r>
        <w:r>
          <w:rPr>
            <w:noProof/>
            <w:webHidden/>
          </w:rPr>
          <w:fldChar w:fldCharType="separate"/>
        </w:r>
        <w:r w:rsidR="004C384C">
          <w:rPr>
            <w:noProof/>
            <w:webHidden/>
          </w:rPr>
          <w:t>51</w:t>
        </w:r>
        <w:r>
          <w:rPr>
            <w:noProof/>
            <w:webHidden/>
          </w:rPr>
          <w:fldChar w:fldCharType="end"/>
        </w:r>
      </w:hyperlink>
    </w:p>
    <w:p w14:paraId="731751C7" w14:textId="717E4AA2"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6" w:history="1">
        <w:r w:rsidRPr="00400449">
          <w:rPr>
            <w:rStyle w:val="Hipervnculo"/>
            <w:noProof/>
          </w:rPr>
          <w:t>Cuadro 12 Cronograma de muestreo</w:t>
        </w:r>
        <w:r>
          <w:rPr>
            <w:noProof/>
            <w:webHidden/>
          </w:rPr>
          <w:tab/>
        </w:r>
        <w:r>
          <w:rPr>
            <w:noProof/>
            <w:webHidden/>
          </w:rPr>
          <w:fldChar w:fldCharType="begin"/>
        </w:r>
        <w:r>
          <w:rPr>
            <w:noProof/>
            <w:webHidden/>
          </w:rPr>
          <w:instrText xml:space="preserve"> PAGEREF _Toc182826576 \h </w:instrText>
        </w:r>
        <w:r>
          <w:rPr>
            <w:noProof/>
            <w:webHidden/>
          </w:rPr>
        </w:r>
        <w:r>
          <w:rPr>
            <w:noProof/>
            <w:webHidden/>
          </w:rPr>
          <w:fldChar w:fldCharType="separate"/>
        </w:r>
        <w:r w:rsidR="004C384C">
          <w:rPr>
            <w:noProof/>
            <w:webHidden/>
          </w:rPr>
          <w:t>56</w:t>
        </w:r>
        <w:r>
          <w:rPr>
            <w:noProof/>
            <w:webHidden/>
          </w:rPr>
          <w:fldChar w:fldCharType="end"/>
        </w:r>
      </w:hyperlink>
    </w:p>
    <w:p w14:paraId="60A940FE" w14:textId="0E0D99EC"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7" w:history="1">
        <w:r w:rsidRPr="00400449">
          <w:rPr>
            <w:rStyle w:val="Hipervnculo"/>
            <w:noProof/>
          </w:rPr>
          <w:t>Cuadro 13 Interacción entre variables evaluadas entre pradera Anual vs ME y día de muestreo 1 vs 28</w:t>
        </w:r>
        <w:r>
          <w:rPr>
            <w:noProof/>
            <w:webHidden/>
          </w:rPr>
          <w:tab/>
        </w:r>
        <w:r>
          <w:rPr>
            <w:noProof/>
            <w:webHidden/>
          </w:rPr>
          <w:fldChar w:fldCharType="begin"/>
        </w:r>
        <w:r>
          <w:rPr>
            <w:noProof/>
            <w:webHidden/>
          </w:rPr>
          <w:instrText xml:space="preserve"> PAGEREF _Toc182826577 \h </w:instrText>
        </w:r>
        <w:r>
          <w:rPr>
            <w:noProof/>
            <w:webHidden/>
          </w:rPr>
        </w:r>
        <w:r>
          <w:rPr>
            <w:noProof/>
            <w:webHidden/>
          </w:rPr>
          <w:fldChar w:fldCharType="separate"/>
        </w:r>
        <w:r w:rsidR="004C384C">
          <w:rPr>
            <w:noProof/>
            <w:webHidden/>
          </w:rPr>
          <w:t>94</w:t>
        </w:r>
        <w:r>
          <w:rPr>
            <w:noProof/>
            <w:webHidden/>
          </w:rPr>
          <w:fldChar w:fldCharType="end"/>
        </w:r>
      </w:hyperlink>
    </w:p>
    <w:p w14:paraId="582F3A4C" w14:textId="5ADAF2F2"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8" w:history="1">
        <w:r w:rsidRPr="00400449">
          <w:rPr>
            <w:rStyle w:val="Hipervnculo"/>
            <w:noProof/>
          </w:rPr>
          <w:t>Cuadro 14 Efecto del periodo experimental sobre las variables productivas de praderas de Rye Grass anual /l. multiflorum) y praderas multi-especie</w:t>
        </w:r>
        <w:r>
          <w:rPr>
            <w:noProof/>
            <w:webHidden/>
          </w:rPr>
          <w:tab/>
        </w:r>
        <w:r>
          <w:rPr>
            <w:noProof/>
            <w:webHidden/>
          </w:rPr>
          <w:fldChar w:fldCharType="begin"/>
        </w:r>
        <w:r>
          <w:rPr>
            <w:noProof/>
            <w:webHidden/>
          </w:rPr>
          <w:instrText xml:space="preserve"> PAGEREF _Toc182826578 \h </w:instrText>
        </w:r>
        <w:r>
          <w:rPr>
            <w:noProof/>
            <w:webHidden/>
          </w:rPr>
        </w:r>
        <w:r>
          <w:rPr>
            <w:noProof/>
            <w:webHidden/>
          </w:rPr>
          <w:fldChar w:fldCharType="separate"/>
        </w:r>
        <w:r w:rsidR="004C384C">
          <w:rPr>
            <w:noProof/>
            <w:webHidden/>
          </w:rPr>
          <w:t>98</w:t>
        </w:r>
        <w:r>
          <w:rPr>
            <w:noProof/>
            <w:webHidden/>
          </w:rPr>
          <w:fldChar w:fldCharType="end"/>
        </w:r>
      </w:hyperlink>
    </w:p>
    <w:p w14:paraId="26DC5046" w14:textId="537EB3A2"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79" w:history="1">
        <w:r w:rsidRPr="00400449">
          <w:rPr>
            <w:rStyle w:val="Hipervnculo"/>
            <w:noProof/>
          </w:rPr>
          <w:t>Cuadro 15 Composición botánica entre pradera Anual vs Multi-especie y día de muestreo 1 vs 28</w:t>
        </w:r>
        <w:r>
          <w:rPr>
            <w:noProof/>
            <w:webHidden/>
          </w:rPr>
          <w:tab/>
        </w:r>
        <w:r>
          <w:rPr>
            <w:noProof/>
            <w:webHidden/>
          </w:rPr>
          <w:fldChar w:fldCharType="begin"/>
        </w:r>
        <w:r>
          <w:rPr>
            <w:noProof/>
            <w:webHidden/>
          </w:rPr>
          <w:instrText xml:space="preserve"> PAGEREF _Toc182826579 \h </w:instrText>
        </w:r>
        <w:r>
          <w:rPr>
            <w:noProof/>
            <w:webHidden/>
          </w:rPr>
        </w:r>
        <w:r>
          <w:rPr>
            <w:noProof/>
            <w:webHidden/>
          </w:rPr>
          <w:fldChar w:fldCharType="separate"/>
        </w:r>
        <w:r w:rsidR="004C384C">
          <w:rPr>
            <w:noProof/>
            <w:webHidden/>
          </w:rPr>
          <w:t>101</w:t>
        </w:r>
        <w:r>
          <w:rPr>
            <w:noProof/>
            <w:webHidden/>
          </w:rPr>
          <w:fldChar w:fldCharType="end"/>
        </w:r>
      </w:hyperlink>
    </w:p>
    <w:p w14:paraId="6D005F06" w14:textId="1F16EDB6" w:rsidR="00B860A7" w:rsidRDefault="00B860A7">
      <w:pPr>
        <w:pStyle w:val="Tabladeilustraciones"/>
        <w:tabs>
          <w:tab w:val="right" w:leader="dot" w:pos="8828"/>
        </w:tabs>
        <w:rPr>
          <w:rFonts w:asciiTheme="minorHAnsi" w:eastAsiaTheme="minorEastAsia" w:hAnsiTheme="minorHAnsi"/>
          <w:noProof/>
          <w:sz w:val="22"/>
          <w:lang w:val="es-MX" w:eastAsia="es-MX"/>
        </w:rPr>
      </w:pPr>
      <w:hyperlink w:anchor="_Toc182826580" w:history="1">
        <w:r w:rsidRPr="00400449">
          <w:rPr>
            <w:rStyle w:val="Hipervnculo"/>
            <w:noProof/>
          </w:rPr>
          <w:t>Cuadro 16 Composición botánica de la pradera multi-especie y anual entre los periodos de muestreo</w:t>
        </w:r>
        <w:r>
          <w:rPr>
            <w:noProof/>
            <w:webHidden/>
          </w:rPr>
          <w:tab/>
        </w:r>
        <w:r>
          <w:rPr>
            <w:noProof/>
            <w:webHidden/>
          </w:rPr>
          <w:fldChar w:fldCharType="begin"/>
        </w:r>
        <w:r>
          <w:rPr>
            <w:noProof/>
            <w:webHidden/>
          </w:rPr>
          <w:instrText xml:space="preserve"> PAGEREF _Toc182826580 \h </w:instrText>
        </w:r>
        <w:r>
          <w:rPr>
            <w:noProof/>
            <w:webHidden/>
          </w:rPr>
        </w:r>
        <w:r>
          <w:rPr>
            <w:noProof/>
            <w:webHidden/>
          </w:rPr>
          <w:fldChar w:fldCharType="separate"/>
        </w:r>
        <w:r w:rsidR="004C384C">
          <w:rPr>
            <w:noProof/>
            <w:webHidden/>
          </w:rPr>
          <w:t>105</w:t>
        </w:r>
        <w:r>
          <w:rPr>
            <w:noProof/>
            <w:webHidden/>
          </w:rPr>
          <w:fldChar w:fldCharType="end"/>
        </w:r>
      </w:hyperlink>
    </w:p>
    <w:p w14:paraId="7B369E74" w14:textId="3736DD2C" w:rsidR="0097482E" w:rsidRDefault="00B860A7" w:rsidP="00DC43CB">
      <w:pPr>
        <w:pStyle w:val="Ttulo1"/>
      </w:pPr>
      <w:r>
        <w:fldChar w:fldCharType="end"/>
      </w:r>
      <w:r w:rsidR="00A9707C">
        <w:br w:type="page"/>
      </w:r>
      <w:bookmarkStart w:id="8" w:name="_Toc185246349"/>
      <w:r w:rsidR="0097482E" w:rsidRPr="0060685F">
        <w:lastRenderedPageBreak/>
        <w:t>ÍNDICE FIGURAS</w:t>
      </w:r>
      <w:bookmarkEnd w:id="8"/>
    </w:p>
    <w:p w14:paraId="3BAAF30D" w14:textId="100B493B" w:rsidR="007535FB" w:rsidRDefault="007535FB">
      <w:pPr>
        <w:pStyle w:val="TDC1"/>
        <w:tabs>
          <w:tab w:val="left" w:pos="1320"/>
          <w:tab w:val="right" w:leader="dot" w:pos="8828"/>
        </w:tabs>
        <w:rPr>
          <w:rFonts w:asciiTheme="minorHAnsi" w:eastAsiaTheme="minorEastAsia" w:hAnsiTheme="minorHAnsi"/>
          <w:noProof/>
          <w:sz w:val="22"/>
          <w:lang w:val="es-MX" w:eastAsia="es-MX"/>
        </w:rPr>
      </w:pPr>
      <w:r>
        <w:fldChar w:fldCharType="begin"/>
      </w:r>
      <w:r>
        <w:instrText xml:space="preserve"> TOC \h \z \t "Figuras,1" </w:instrText>
      </w:r>
      <w:r>
        <w:fldChar w:fldCharType="separate"/>
      </w:r>
      <w:hyperlink w:anchor="_Toc183433747" w:history="1">
        <w:r w:rsidRPr="00B125A8">
          <w:rPr>
            <w:rStyle w:val="Hipervnculo"/>
            <w:noProof/>
          </w:rPr>
          <w:t>Figura 1.</w:t>
        </w:r>
        <w:r>
          <w:rPr>
            <w:rFonts w:asciiTheme="minorHAnsi" w:eastAsiaTheme="minorEastAsia" w:hAnsiTheme="minorHAnsi"/>
            <w:noProof/>
            <w:sz w:val="22"/>
            <w:lang w:val="es-MX" w:eastAsia="es-MX"/>
          </w:rPr>
          <w:tab/>
        </w:r>
        <w:r w:rsidRPr="00B125A8">
          <w:rPr>
            <w:rStyle w:val="Hipervnculo"/>
            <w:noProof/>
          </w:rPr>
          <w:t>Frecuencia de la distribución de la digestibilidad de materia seca en pastos y leguminosas tropicales (- - - -) y Templados (-----)(Van-Soest, 2014)</w:t>
        </w:r>
        <w:r>
          <w:rPr>
            <w:noProof/>
            <w:webHidden/>
          </w:rPr>
          <w:tab/>
        </w:r>
        <w:r>
          <w:rPr>
            <w:noProof/>
            <w:webHidden/>
          </w:rPr>
          <w:fldChar w:fldCharType="begin"/>
        </w:r>
        <w:r>
          <w:rPr>
            <w:noProof/>
            <w:webHidden/>
          </w:rPr>
          <w:instrText xml:space="preserve"> PAGEREF _Toc183433747 \h </w:instrText>
        </w:r>
        <w:r>
          <w:rPr>
            <w:noProof/>
            <w:webHidden/>
          </w:rPr>
        </w:r>
        <w:r>
          <w:rPr>
            <w:noProof/>
            <w:webHidden/>
          </w:rPr>
          <w:fldChar w:fldCharType="separate"/>
        </w:r>
        <w:r w:rsidR="004C384C">
          <w:rPr>
            <w:noProof/>
            <w:webHidden/>
          </w:rPr>
          <w:t>27</w:t>
        </w:r>
        <w:r>
          <w:rPr>
            <w:noProof/>
            <w:webHidden/>
          </w:rPr>
          <w:fldChar w:fldCharType="end"/>
        </w:r>
      </w:hyperlink>
    </w:p>
    <w:p w14:paraId="283B0327" w14:textId="0AB2FEA3" w:rsidR="007535FB" w:rsidRDefault="007535FB">
      <w:pPr>
        <w:pStyle w:val="TDC1"/>
        <w:tabs>
          <w:tab w:val="left" w:pos="1100"/>
          <w:tab w:val="right" w:leader="dot" w:pos="8828"/>
        </w:tabs>
        <w:rPr>
          <w:rFonts w:asciiTheme="minorHAnsi" w:eastAsiaTheme="minorEastAsia" w:hAnsiTheme="minorHAnsi"/>
          <w:noProof/>
          <w:sz w:val="22"/>
          <w:lang w:val="es-MX" w:eastAsia="es-MX"/>
        </w:rPr>
      </w:pPr>
      <w:hyperlink w:anchor="_Toc183433748" w:history="1">
        <w:r w:rsidRPr="00B125A8">
          <w:rPr>
            <w:rStyle w:val="Hipervnculo"/>
            <w:noProof/>
          </w:rPr>
          <w:t>Figura 2.</w:t>
        </w:r>
        <w:r>
          <w:rPr>
            <w:rFonts w:asciiTheme="minorHAnsi" w:eastAsiaTheme="minorEastAsia" w:hAnsiTheme="minorHAnsi"/>
            <w:noProof/>
            <w:sz w:val="22"/>
            <w:lang w:val="es-MX" w:eastAsia="es-MX"/>
          </w:rPr>
          <w:tab/>
        </w:r>
        <w:r w:rsidRPr="00B125A8">
          <w:rPr>
            <w:rStyle w:val="Hipervnculo"/>
            <w:noProof/>
          </w:rPr>
          <w:t>Tipos de inflorescencia más comunes en las gramíneas</w:t>
        </w:r>
        <w:r>
          <w:rPr>
            <w:noProof/>
            <w:webHidden/>
          </w:rPr>
          <w:tab/>
        </w:r>
        <w:r>
          <w:rPr>
            <w:noProof/>
            <w:webHidden/>
          </w:rPr>
          <w:fldChar w:fldCharType="begin"/>
        </w:r>
        <w:r>
          <w:rPr>
            <w:noProof/>
            <w:webHidden/>
          </w:rPr>
          <w:instrText xml:space="preserve"> PAGEREF _Toc183433748 \h </w:instrText>
        </w:r>
        <w:r>
          <w:rPr>
            <w:noProof/>
            <w:webHidden/>
          </w:rPr>
        </w:r>
        <w:r>
          <w:rPr>
            <w:noProof/>
            <w:webHidden/>
          </w:rPr>
          <w:fldChar w:fldCharType="separate"/>
        </w:r>
        <w:r w:rsidR="004C384C">
          <w:rPr>
            <w:noProof/>
            <w:webHidden/>
          </w:rPr>
          <w:t>31</w:t>
        </w:r>
        <w:r>
          <w:rPr>
            <w:noProof/>
            <w:webHidden/>
          </w:rPr>
          <w:fldChar w:fldCharType="end"/>
        </w:r>
      </w:hyperlink>
    </w:p>
    <w:p w14:paraId="7AF4C94E" w14:textId="0933FD50" w:rsidR="007535FB" w:rsidRDefault="007535FB">
      <w:pPr>
        <w:pStyle w:val="TDC1"/>
        <w:tabs>
          <w:tab w:val="right" w:leader="dot" w:pos="8828"/>
        </w:tabs>
        <w:rPr>
          <w:rFonts w:asciiTheme="minorHAnsi" w:eastAsiaTheme="minorEastAsia" w:hAnsiTheme="minorHAnsi"/>
          <w:noProof/>
          <w:sz w:val="22"/>
          <w:lang w:val="es-MX" w:eastAsia="es-MX"/>
        </w:rPr>
      </w:pPr>
      <w:hyperlink w:anchor="_Toc183433749" w:history="1">
        <w:r w:rsidRPr="00B125A8">
          <w:rPr>
            <w:rStyle w:val="Hipervnculo"/>
            <w:noProof/>
          </w:rPr>
          <w:t>(Muslera-Pardo and Ratera-Garcia, 1991a)</w:t>
        </w:r>
        <w:r>
          <w:rPr>
            <w:noProof/>
            <w:webHidden/>
          </w:rPr>
          <w:tab/>
        </w:r>
        <w:r>
          <w:rPr>
            <w:noProof/>
            <w:webHidden/>
          </w:rPr>
          <w:fldChar w:fldCharType="begin"/>
        </w:r>
        <w:r>
          <w:rPr>
            <w:noProof/>
            <w:webHidden/>
          </w:rPr>
          <w:instrText xml:space="preserve"> PAGEREF _Toc183433749 \h </w:instrText>
        </w:r>
        <w:r>
          <w:rPr>
            <w:noProof/>
            <w:webHidden/>
          </w:rPr>
        </w:r>
        <w:r>
          <w:rPr>
            <w:noProof/>
            <w:webHidden/>
          </w:rPr>
          <w:fldChar w:fldCharType="separate"/>
        </w:r>
        <w:r w:rsidR="004C384C">
          <w:rPr>
            <w:noProof/>
            <w:webHidden/>
          </w:rPr>
          <w:t>31</w:t>
        </w:r>
        <w:r>
          <w:rPr>
            <w:noProof/>
            <w:webHidden/>
          </w:rPr>
          <w:fldChar w:fldCharType="end"/>
        </w:r>
      </w:hyperlink>
    </w:p>
    <w:p w14:paraId="1BDBA2E2" w14:textId="7AA082A4"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50" w:history="1">
        <w:r w:rsidRPr="00B125A8">
          <w:rPr>
            <w:rStyle w:val="Hipervnculo"/>
            <w:noProof/>
          </w:rPr>
          <w:t>Figura 3.</w:t>
        </w:r>
        <w:r>
          <w:rPr>
            <w:rFonts w:asciiTheme="minorHAnsi" w:eastAsiaTheme="minorEastAsia" w:hAnsiTheme="minorHAnsi"/>
            <w:noProof/>
            <w:sz w:val="22"/>
            <w:lang w:val="es-MX" w:eastAsia="es-MX"/>
          </w:rPr>
          <w:tab/>
        </w:r>
        <w:r w:rsidRPr="00B125A8">
          <w:rPr>
            <w:rStyle w:val="Hipervnculo"/>
            <w:noProof/>
          </w:rPr>
          <w:t>Composición botánica 120 días después de la siembra del Lolium multiflorum en terrenos con pasturas degradadas en el valle del Mantaro.</w:t>
        </w:r>
        <w:r>
          <w:rPr>
            <w:noProof/>
            <w:webHidden/>
          </w:rPr>
          <w:tab/>
        </w:r>
        <w:r>
          <w:rPr>
            <w:noProof/>
            <w:webHidden/>
          </w:rPr>
          <w:fldChar w:fldCharType="begin"/>
        </w:r>
        <w:r>
          <w:rPr>
            <w:noProof/>
            <w:webHidden/>
          </w:rPr>
          <w:instrText xml:space="preserve"> PAGEREF _Toc183433750 \h </w:instrText>
        </w:r>
        <w:r>
          <w:rPr>
            <w:noProof/>
            <w:webHidden/>
          </w:rPr>
        </w:r>
        <w:r>
          <w:rPr>
            <w:noProof/>
            <w:webHidden/>
          </w:rPr>
          <w:fldChar w:fldCharType="separate"/>
        </w:r>
        <w:r w:rsidR="004C384C">
          <w:rPr>
            <w:noProof/>
            <w:webHidden/>
          </w:rPr>
          <w:t>35</w:t>
        </w:r>
        <w:r>
          <w:rPr>
            <w:noProof/>
            <w:webHidden/>
          </w:rPr>
          <w:fldChar w:fldCharType="end"/>
        </w:r>
      </w:hyperlink>
    </w:p>
    <w:p w14:paraId="54048128" w14:textId="4EA985C0"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51" w:history="1">
        <w:r w:rsidRPr="00B125A8">
          <w:rPr>
            <w:rStyle w:val="Hipervnculo"/>
            <w:noProof/>
          </w:rPr>
          <w:t>Figura 4.</w:t>
        </w:r>
        <w:r>
          <w:rPr>
            <w:rFonts w:asciiTheme="minorHAnsi" w:eastAsiaTheme="minorEastAsia" w:hAnsiTheme="minorHAnsi"/>
            <w:noProof/>
            <w:sz w:val="22"/>
            <w:lang w:val="es-MX" w:eastAsia="es-MX"/>
          </w:rPr>
          <w:tab/>
        </w:r>
        <w:r w:rsidRPr="00B125A8">
          <w:rPr>
            <w:rStyle w:val="Hipervnculo"/>
            <w:noProof/>
          </w:rPr>
          <w:t>Producción de materia verde (TM/ha) a los 120 días de la siembra del L. multiflorum en terrenos con pasturas degradadas en el valle del Mantaro</w:t>
        </w:r>
        <w:r>
          <w:rPr>
            <w:noProof/>
            <w:webHidden/>
          </w:rPr>
          <w:tab/>
        </w:r>
        <w:r>
          <w:rPr>
            <w:noProof/>
            <w:webHidden/>
          </w:rPr>
          <w:fldChar w:fldCharType="begin"/>
        </w:r>
        <w:r>
          <w:rPr>
            <w:noProof/>
            <w:webHidden/>
          </w:rPr>
          <w:instrText xml:space="preserve"> PAGEREF _Toc183433751 \h </w:instrText>
        </w:r>
        <w:r>
          <w:rPr>
            <w:noProof/>
            <w:webHidden/>
          </w:rPr>
        </w:r>
        <w:r>
          <w:rPr>
            <w:noProof/>
            <w:webHidden/>
          </w:rPr>
          <w:fldChar w:fldCharType="separate"/>
        </w:r>
        <w:r w:rsidR="004C384C">
          <w:rPr>
            <w:noProof/>
            <w:webHidden/>
          </w:rPr>
          <w:t>36</w:t>
        </w:r>
        <w:r>
          <w:rPr>
            <w:noProof/>
            <w:webHidden/>
          </w:rPr>
          <w:fldChar w:fldCharType="end"/>
        </w:r>
      </w:hyperlink>
    </w:p>
    <w:p w14:paraId="4BDBB931" w14:textId="4B1E2E6D" w:rsidR="007535FB" w:rsidRDefault="007535FB">
      <w:pPr>
        <w:pStyle w:val="TDC1"/>
        <w:tabs>
          <w:tab w:val="left" w:pos="1100"/>
          <w:tab w:val="right" w:leader="dot" w:pos="8828"/>
        </w:tabs>
        <w:rPr>
          <w:rFonts w:asciiTheme="minorHAnsi" w:eastAsiaTheme="minorEastAsia" w:hAnsiTheme="minorHAnsi"/>
          <w:noProof/>
          <w:sz w:val="22"/>
          <w:lang w:val="es-MX" w:eastAsia="es-MX"/>
        </w:rPr>
      </w:pPr>
      <w:hyperlink w:anchor="_Toc183433752" w:history="1">
        <w:r w:rsidRPr="00B125A8">
          <w:rPr>
            <w:rStyle w:val="Hipervnculo"/>
            <w:noProof/>
          </w:rPr>
          <w:t>Figura 5.</w:t>
        </w:r>
        <w:r>
          <w:rPr>
            <w:rFonts w:asciiTheme="minorHAnsi" w:eastAsiaTheme="minorEastAsia" w:hAnsiTheme="minorHAnsi"/>
            <w:noProof/>
            <w:sz w:val="22"/>
            <w:lang w:val="es-MX" w:eastAsia="es-MX"/>
          </w:rPr>
          <w:tab/>
        </w:r>
        <w:r w:rsidRPr="00B125A8">
          <w:rPr>
            <w:rStyle w:val="Hipervnculo"/>
            <w:noProof/>
          </w:rPr>
          <w:t>Mapa del estado de México, resaltando al municipio de Temascaltepec</w:t>
        </w:r>
        <w:r>
          <w:rPr>
            <w:noProof/>
            <w:webHidden/>
          </w:rPr>
          <w:tab/>
        </w:r>
        <w:r>
          <w:rPr>
            <w:noProof/>
            <w:webHidden/>
          </w:rPr>
          <w:fldChar w:fldCharType="begin"/>
        </w:r>
        <w:r>
          <w:rPr>
            <w:noProof/>
            <w:webHidden/>
          </w:rPr>
          <w:instrText xml:space="preserve"> PAGEREF _Toc183433752 \h </w:instrText>
        </w:r>
        <w:r>
          <w:rPr>
            <w:noProof/>
            <w:webHidden/>
          </w:rPr>
        </w:r>
        <w:r>
          <w:rPr>
            <w:noProof/>
            <w:webHidden/>
          </w:rPr>
          <w:fldChar w:fldCharType="separate"/>
        </w:r>
        <w:r w:rsidR="004C384C">
          <w:rPr>
            <w:noProof/>
            <w:webHidden/>
          </w:rPr>
          <w:t>40</w:t>
        </w:r>
        <w:r>
          <w:rPr>
            <w:noProof/>
            <w:webHidden/>
          </w:rPr>
          <w:fldChar w:fldCharType="end"/>
        </w:r>
      </w:hyperlink>
    </w:p>
    <w:p w14:paraId="475C6896" w14:textId="5D9C13E5" w:rsidR="007535FB" w:rsidRDefault="007535FB">
      <w:pPr>
        <w:pStyle w:val="TDC1"/>
        <w:tabs>
          <w:tab w:val="left" w:pos="1100"/>
          <w:tab w:val="right" w:leader="dot" w:pos="8828"/>
        </w:tabs>
        <w:rPr>
          <w:rFonts w:asciiTheme="minorHAnsi" w:eastAsiaTheme="minorEastAsia" w:hAnsiTheme="minorHAnsi"/>
          <w:noProof/>
          <w:sz w:val="22"/>
          <w:lang w:val="es-MX" w:eastAsia="es-MX"/>
        </w:rPr>
      </w:pPr>
      <w:hyperlink w:anchor="_Toc183433753" w:history="1">
        <w:r w:rsidRPr="00B125A8">
          <w:rPr>
            <w:rStyle w:val="Hipervnculo"/>
            <w:noProof/>
            <w:lang w:eastAsia="es-ES"/>
          </w:rPr>
          <w:t>Figura 6.</w:t>
        </w:r>
        <w:r>
          <w:rPr>
            <w:rFonts w:asciiTheme="minorHAnsi" w:eastAsiaTheme="minorEastAsia" w:hAnsiTheme="minorHAnsi"/>
            <w:noProof/>
            <w:sz w:val="22"/>
            <w:lang w:val="es-MX" w:eastAsia="es-MX"/>
          </w:rPr>
          <w:tab/>
        </w:r>
        <w:r w:rsidRPr="00B125A8">
          <w:rPr>
            <w:rStyle w:val="Hipervnculo"/>
            <w:noProof/>
          </w:rPr>
          <w:t>Temperatura máxima y mínima promedio en el otoño en Temascaltepec 2023</w:t>
        </w:r>
        <w:r>
          <w:rPr>
            <w:noProof/>
            <w:webHidden/>
          </w:rPr>
          <w:tab/>
        </w:r>
        <w:r>
          <w:rPr>
            <w:noProof/>
            <w:webHidden/>
          </w:rPr>
          <w:fldChar w:fldCharType="begin"/>
        </w:r>
        <w:r>
          <w:rPr>
            <w:noProof/>
            <w:webHidden/>
          </w:rPr>
          <w:instrText xml:space="preserve"> PAGEREF _Toc183433753 \h </w:instrText>
        </w:r>
        <w:r>
          <w:rPr>
            <w:noProof/>
            <w:webHidden/>
          </w:rPr>
        </w:r>
        <w:r>
          <w:rPr>
            <w:noProof/>
            <w:webHidden/>
          </w:rPr>
          <w:fldChar w:fldCharType="separate"/>
        </w:r>
        <w:r w:rsidR="004C384C">
          <w:rPr>
            <w:noProof/>
            <w:webHidden/>
          </w:rPr>
          <w:t>41</w:t>
        </w:r>
        <w:r>
          <w:rPr>
            <w:noProof/>
            <w:webHidden/>
          </w:rPr>
          <w:fldChar w:fldCharType="end"/>
        </w:r>
      </w:hyperlink>
    </w:p>
    <w:p w14:paraId="3F252FE3" w14:textId="62978967" w:rsidR="007535FB" w:rsidRDefault="007535FB">
      <w:pPr>
        <w:pStyle w:val="TDC1"/>
        <w:tabs>
          <w:tab w:val="left" w:pos="1100"/>
          <w:tab w:val="right" w:leader="dot" w:pos="8828"/>
        </w:tabs>
        <w:rPr>
          <w:rFonts w:asciiTheme="minorHAnsi" w:eastAsiaTheme="minorEastAsia" w:hAnsiTheme="minorHAnsi"/>
          <w:noProof/>
          <w:sz w:val="22"/>
          <w:lang w:val="es-MX" w:eastAsia="es-MX"/>
        </w:rPr>
      </w:pPr>
      <w:hyperlink w:anchor="_Toc183433754" w:history="1">
        <w:r w:rsidRPr="00B125A8">
          <w:rPr>
            <w:rStyle w:val="Hipervnculo"/>
            <w:noProof/>
          </w:rPr>
          <w:t>Figura 7.</w:t>
        </w:r>
        <w:r>
          <w:rPr>
            <w:rFonts w:asciiTheme="minorHAnsi" w:eastAsiaTheme="minorEastAsia" w:hAnsiTheme="minorHAnsi"/>
            <w:noProof/>
            <w:sz w:val="22"/>
            <w:lang w:val="es-MX" w:eastAsia="es-MX"/>
          </w:rPr>
          <w:tab/>
        </w:r>
        <w:r w:rsidRPr="00B125A8">
          <w:rPr>
            <w:rStyle w:val="Hipervnculo"/>
            <w:noProof/>
          </w:rPr>
          <w:t>Temperatura máxima y mínima promedio en Temascaltepec 2024</w:t>
        </w:r>
        <w:r>
          <w:rPr>
            <w:noProof/>
            <w:webHidden/>
          </w:rPr>
          <w:tab/>
        </w:r>
        <w:r>
          <w:rPr>
            <w:noProof/>
            <w:webHidden/>
          </w:rPr>
          <w:fldChar w:fldCharType="begin"/>
        </w:r>
        <w:r>
          <w:rPr>
            <w:noProof/>
            <w:webHidden/>
          </w:rPr>
          <w:instrText xml:space="preserve"> PAGEREF _Toc183433754 \h </w:instrText>
        </w:r>
        <w:r>
          <w:rPr>
            <w:noProof/>
            <w:webHidden/>
          </w:rPr>
        </w:r>
        <w:r>
          <w:rPr>
            <w:noProof/>
            <w:webHidden/>
          </w:rPr>
          <w:fldChar w:fldCharType="separate"/>
        </w:r>
        <w:r w:rsidR="004C384C">
          <w:rPr>
            <w:noProof/>
            <w:webHidden/>
          </w:rPr>
          <w:t>41</w:t>
        </w:r>
        <w:r>
          <w:rPr>
            <w:noProof/>
            <w:webHidden/>
          </w:rPr>
          <w:fldChar w:fldCharType="end"/>
        </w:r>
      </w:hyperlink>
    </w:p>
    <w:p w14:paraId="10AAF8CD" w14:textId="2B4C5DDE" w:rsidR="007535FB" w:rsidRDefault="007535FB">
      <w:pPr>
        <w:pStyle w:val="TDC1"/>
        <w:tabs>
          <w:tab w:val="left" w:pos="1100"/>
          <w:tab w:val="right" w:leader="dot" w:pos="8828"/>
        </w:tabs>
        <w:rPr>
          <w:rFonts w:asciiTheme="minorHAnsi" w:eastAsiaTheme="minorEastAsia" w:hAnsiTheme="minorHAnsi"/>
          <w:noProof/>
          <w:sz w:val="22"/>
          <w:lang w:val="es-MX" w:eastAsia="es-MX"/>
        </w:rPr>
      </w:pPr>
      <w:hyperlink w:anchor="_Toc183433755" w:history="1">
        <w:r w:rsidRPr="00B125A8">
          <w:rPr>
            <w:rStyle w:val="Hipervnculo"/>
            <w:noProof/>
          </w:rPr>
          <w:t>Figura 8.</w:t>
        </w:r>
        <w:r>
          <w:rPr>
            <w:rFonts w:asciiTheme="minorHAnsi" w:eastAsiaTheme="minorEastAsia" w:hAnsiTheme="minorHAnsi"/>
            <w:noProof/>
            <w:sz w:val="22"/>
            <w:lang w:val="es-MX" w:eastAsia="es-MX"/>
          </w:rPr>
          <w:tab/>
        </w:r>
        <w:r w:rsidRPr="00B125A8">
          <w:rPr>
            <w:rStyle w:val="Hipervnculo"/>
            <w:noProof/>
          </w:rPr>
          <w:t>Lluvia mensual promedio en el otoño en Temascaltepec 2023</w:t>
        </w:r>
        <w:r>
          <w:rPr>
            <w:noProof/>
            <w:webHidden/>
          </w:rPr>
          <w:tab/>
        </w:r>
        <w:r>
          <w:rPr>
            <w:noProof/>
            <w:webHidden/>
          </w:rPr>
          <w:fldChar w:fldCharType="begin"/>
        </w:r>
        <w:r>
          <w:rPr>
            <w:noProof/>
            <w:webHidden/>
          </w:rPr>
          <w:instrText xml:space="preserve"> PAGEREF _Toc183433755 \h </w:instrText>
        </w:r>
        <w:r>
          <w:rPr>
            <w:noProof/>
            <w:webHidden/>
          </w:rPr>
        </w:r>
        <w:r>
          <w:rPr>
            <w:noProof/>
            <w:webHidden/>
          </w:rPr>
          <w:fldChar w:fldCharType="separate"/>
        </w:r>
        <w:r w:rsidR="004C384C">
          <w:rPr>
            <w:noProof/>
            <w:webHidden/>
          </w:rPr>
          <w:t>42</w:t>
        </w:r>
        <w:r>
          <w:rPr>
            <w:noProof/>
            <w:webHidden/>
          </w:rPr>
          <w:fldChar w:fldCharType="end"/>
        </w:r>
      </w:hyperlink>
    </w:p>
    <w:p w14:paraId="0A178214" w14:textId="15B8FAAC" w:rsidR="007535FB" w:rsidRDefault="007535FB">
      <w:pPr>
        <w:pStyle w:val="TDC1"/>
        <w:tabs>
          <w:tab w:val="left" w:pos="1100"/>
          <w:tab w:val="right" w:leader="dot" w:pos="8828"/>
        </w:tabs>
        <w:rPr>
          <w:rFonts w:asciiTheme="minorHAnsi" w:eastAsiaTheme="minorEastAsia" w:hAnsiTheme="minorHAnsi"/>
          <w:noProof/>
          <w:sz w:val="22"/>
          <w:lang w:val="es-MX" w:eastAsia="es-MX"/>
        </w:rPr>
      </w:pPr>
      <w:hyperlink w:anchor="_Toc183433756" w:history="1">
        <w:r w:rsidRPr="00B125A8">
          <w:rPr>
            <w:rStyle w:val="Hipervnculo"/>
            <w:noProof/>
          </w:rPr>
          <w:t>Figura 9.</w:t>
        </w:r>
        <w:r>
          <w:rPr>
            <w:rFonts w:asciiTheme="minorHAnsi" w:eastAsiaTheme="minorEastAsia" w:hAnsiTheme="minorHAnsi"/>
            <w:noProof/>
            <w:sz w:val="22"/>
            <w:lang w:val="es-MX" w:eastAsia="es-MX"/>
          </w:rPr>
          <w:tab/>
        </w:r>
        <w:r w:rsidRPr="00B125A8">
          <w:rPr>
            <w:rStyle w:val="Hipervnculo"/>
            <w:noProof/>
          </w:rPr>
          <w:t>Promedio mensual de lluvia en Temascaltepec 2024</w:t>
        </w:r>
        <w:r>
          <w:rPr>
            <w:noProof/>
            <w:webHidden/>
          </w:rPr>
          <w:tab/>
        </w:r>
        <w:r>
          <w:rPr>
            <w:noProof/>
            <w:webHidden/>
          </w:rPr>
          <w:fldChar w:fldCharType="begin"/>
        </w:r>
        <w:r>
          <w:rPr>
            <w:noProof/>
            <w:webHidden/>
          </w:rPr>
          <w:instrText xml:space="preserve"> PAGEREF _Toc183433756 \h </w:instrText>
        </w:r>
        <w:r>
          <w:rPr>
            <w:noProof/>
            <w:webHidden/>
          </w:rPr>
        </w:r>
        <w:r>
          <w:rPr>
            <w:noProof/>
            <w:webHidden/>
          </w:rPr>
          <w:fldChar w:fldCharType="separate"/>
        </w:r>
        <w:r w:rsidR="004C384C">
          <w:rPr>
            <w:noProof/>
            <w:webHidden/>
          </w:rPr>
          <w:t>42</w:t>
        </w:r>
        <w:r>
          <w:rPr>
            <w:noProof/>
            <w:webHidden/>
          </w:rPr>
          <w:fldChar w:fldCharType="end"/>
        </w:r>
      </w:hyperlink>
    </w:p>
    <w:p w14:paraId="42E5F62F" w14:textId="53B924FC"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57" w:history="1">
        <w:r w:rsidRPr="00B125A8">
          <w:rPr>
            <w:rStyle w:val="Hipervnculo"/>
            <w:rFonts w:cs="Times New Roman"/>
            <w:noProof/>
          </w:rPr>
          <w:t>Figura 10.</w:t>
        </w:r>
        <w:r>
          <w:rPr>
            <w:rFonts w:asciiTheme="minorHAnsi" w:eastAsiaTheme="minorEastAsia" w:hAnsiTheme="minorHAnsi"/>
            <w:noProof/>
            <w:sz w:val="22"/>
            <w:lang w:val="es-MX" w:eastAsia="es-MX"/>
          </w:rPr>
          <w:tab/>
        </w:r>
        <w:r w:rsidRPr="00B125A8">
          <w:rPr>
            <w:rStyle w:val="Hipervnculo"/>
            <w:noProof/>
          </w:rPr>
          <w:t>Imagen satelital Telpintla, Temascaltepec, Edo. Méx.</w:t>
        </w:r>
        <w:r>
          <w:rPr>
            <w:noProof/>
            <w:webHidden/>
          </w:rPr>
          <w:tab/>
        </w:r>
        <w:r>
          <w:rPr>
            <w:noProof/>
            <w:webHidden/>
          </w:rPr>
          <w:fldChar w:fldCharType="begin"/>
        </w:r>
        <w:r>
          <w:rPr>
            <w:noProof/>
            <w:webHidden/>
          </w:rPr>
          <w:instrText xml:space="preserve"> PAGEREF _Toc183433757 \h </w:instrText>
        </w:r>
        <w:r>
          <w:rPr>
            <w:noProof/>
            <w:webHidden/>
          </w:rPr>
        </w:r>
        <w:r>
          <w:rPr>
            <w:noProof/>
            <w:webHidden/>
          </w:rPr>
          <w:fldChar w:fldCharType="separate"/>
        </w:r>
        <w:r w:rsidR="004C384C">
          <w:rPr>
            <w:noProof/>
            <w:webHidden/>
          </w:rPr>
          <w:t>43</w:t>
        </w:r>
        <w:r>
          <w:rPr>
            <w:noProof/>
            <w:webHidden/>
          </w:rPr>
          <w:fldChar w:fldCharType="end"/>
        </w:r>
      </w:hyperlink>
    </w:p>
    <w:p w14:paraId="0B223667" w14:textId="4A6FD599"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58" w:history="1">
        <w:r w:rsidRPr="00B125A8">
          <w:rPr>
            <w:rStyle w:val="Hipervnculo"/>
            <w:rFonts w:cs="Times New Roman"/>
            <w:noProof/>
          </w:rPr>
          <w:t>Figura 11.</w:t>
        </w:r>
        <w:r>
          <w:rPr>
            <w:rFonts w:asciiTheme="minorHAnsi" w:eastAsiaTheme="minorEastAsia" w:hAnsiTheme="minorHAnsi"/>
            <w:noProof/>
            <w:sz w:val="22"/>
            <w:lang w:val="es-MX" w:eastAsia="es-MX"/>
          </w:rPr>
          <w:tab/>
        </w:r>
        <w:r w:rsidRPr="00B125A8">
          <w:rPr>
            <w:rStyle w:val="Hipervnculo"/>
            <w:noProof/>
          </w:rPr>
          <w:t>Imagen satelital del rancho El Corralito</w:t>
        </w:r>
        <w:r>
          <w:rPr>
            <w:noProof/>
            <w:webHidden/>
          </w:rPr>
          <w:tab/>
        </w:r>
        <w:r>
          <w:rPr>
            <w:noProof/>
            <w:webHidden/>
          </w:rPr>
          <w:fldChar w:fldCharType="begin"/>
        </w:r>
        <w:r>
          <w:rPr>
            <w:noProof/>
            <w:webHidden/>
          </w:rPr>
          <w:instrText xml:space="preserve"> PAGEREF _Toc183433758 \h </w:instrText>
        </w:r>
        <w:r>
          <w:rPr>
            <w:noProof/>
            <w:webHidden/>
          </w:rPr>
        </w:r>
        <w:r>
          <w:rPr>
            <w:noProof/>
            <w:webHidden/>
          </w:rPr>
          <w:fldChar w:fldCharType="separate"/>
        </w:r>
        <w:r w:rsidR="004C384C">
          <w:rPr>
            <w:noProof/>
            <w:webHidden/>
          </w:rPr>
          <w:t>44</w:t>
        </w:r>
        <w:r>
          <w:rPr>
            <w:noProof/>
            <w:webHidden/>
          </w:rPr>
          <w:fldChar w:fldCharType="end"/>
        </w:r>
      </w:hyperlink>
    </w:p>
    <w:p w14:paraId="3A8DD247" w14:textId="34E646AA"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59" w:history="1">
        <w:r w:rsidRPr="00B125A8">
          <w:rPr>
            <w:rStyle w:val="Hipervnculo"/>
            <w:rFonts w:cs="Times New Roman"/>
            <w:noProof/>
          </w:rPr>
          <w:t>Figura 12.</w:t>
        </w:r>
        <w:r>
          <w:rPr>
            <w:rFonts w:asciiTheme="minorHAnsi" w:eastAsiaTheme="minorEastAsia" w:hAnsiTheme="minorHAnsi"/>
            <w:noProof/>
            <w:sz w:val="22"/>
            <w:lang w:val="es-MX" w:eastAsia="es-MX"/>
          </w:rPr>
          <w:tab/>
        </w:r>
        <w:r w:rsidRPr="00B125A8">
          <w:rPr>
            <w:rStyle w:val="Hipervnculo"/>
            <w:noProof/>
          </w:rPr>
          <w:t>Instalaciones del rancho El corralito</w:t>
        </w:r>
        <w:r>
          <w:rPr>
            <w:noProof/>
            <w:webHidden/>
          </w:rPr>
          <w:tab/>
        </w:r>
        <w:r>
          <w:rPr>
            <w:noProof/>
            <w:webHidden/>
          </w:rPr>
          <w:fldChar w:fldCharType="begin"/>
        </w:r>
        <w:r>
          <w:rPr>
            <w:noProof/>
            <w:webHidden/>
          </w:rPr>
          <w:instrText xml:space="preserve"> PAGEREF _Toc183433759 \h </w:instrText>
        </w:r>
        <w:r>
          <w:rPr>
            <w:noProof/>
            <w:webHidden/>
          </w:rPr>
        </w:r>
        <w:r>
          <w:rPr>
            <w:noProof/>
            <w:webHidden/>
          </w:rPr>
          <w:fldChar w:fldCharType="separate"/>
        </w:r>
        <w:r w:rsidR="004C384C">
          <w:rPr>
            <w:noProof/>
            <w:webHidden/>
          </w:rPr>
          <w:t>45</w:t>
        </w:r>
        <w:r>
          <w:rPr>
            <w:noProof/>
            <w:webHidden/>
          </w:rPr>
          <w:fldChar w:fldCharType="end"/>
        </w:r>
      </w:hyperlink>
    </w:p>
    <w:p w14:paraId="6DC8C4DB" w14:textId="695EE479"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0" w:history="1">
        <w:r w:rsidRPr="00B125A8">
          <w:rPr>
            <w:rStyle w:val="Hipervnculo"/>
            <w:noProof/>
          </w:rPr>
          <w:t>Figura 13.</w:t>
        </w:r>
        <w:r>
          <w:rPr>
            <w:rFonts w:asciiTheme="minorHAnsi" w:eastAsiaTheme="minorEastAsia" w:hAnsiTheme="minorHAnsi"/>
            <w:noProof/>
            <w:sz w:val="22"/>
            <w:lang w:val="es-MX" w:eastAsia="es-MX"/>
          </w:rPr>
          <w:tab/>
        </w:r>
        <w:r w:rsidRPr="00B125A8">
          <w:rPr>
            <w:rStyle w:val="Hipervnculo"/>
            <w:noProof/>
          </w:rPr>
          <w:t>El señor Nicolas alimentando a sus animales</w:t>
        </w:r>
        <w:r>
          <w:rPr>
            <w:noProof/>
            <w:webHidden/>
          </w:rPr>
          <w:tab/>
        </w:r>
        <w:r>
          <w:rPr>
            <w:noProof/>
            <w:webHidden/>
          </w:rPr>
          <w:fldChar w:fldCharType="begin"/>
        </w:r>
        <w:r>
          <w:rPr>
            <w:noProof/>
            <w:webHidden/>
          </w:rPr>
          <w:instrText xml:space="preserve"> PAGEREF _Toc183433760 \h </w:instrText>
        </w:r>
        <w:r>
          <w:rPr>
            <w:noProof/>
            <w:webHidden/>
          </w:rPr>
        </w:r>
        <w:r>
          <w:rPr>
            <w:noProof/>
            <w:webHidden/>
          </w:rPr>
          <w:fldChar w:fldCharType="separate"/>
        </w:r>
        <w:r w:rsidR="004C384C">
          <w:rPr>
            <w:noProof/>
            <w:webHidden/>
          </w:rPr>
          <w:t>45</w:t>
        </w:r>
        <w:r>
          <w:rPr>
            <w:noProof/>
            <w:webHidden/>
          </w:rPr>
          <w:fldChar w:fldCharType="end"/>
        </w:r>
      </w:hyperlink>
    </w:p>
    <w:p w14:paraId="4A35084F" w14:textId="76CB27FD"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1" w:history="1">
        <w:r w:rsidRPr="00B125A8">
          <w:rPr>
            <w:rStyle w:val="Hipervnculo"/>
            <w:noProof/>
          </w:rPr>
          <w:t>Figura 14.</w:t>
        </w:r>
        <w:r>
          <w:rPr>
            <w:rFonts w:asciiTheme="minorHAnsi" w:eastAsiaTheme="minorEastAsia" w:hAnsiTheme="minorHAnsi"/>
            <w:noProof/>
            <w:sz w:val="22"/>
            <w:lang w:val="es-MX" w:eastAsia="es-MX"/>
          </w:rPr>
          <w:tab/>
        </w:r>
        <w:r w:rsidRPr="00B125A8">
          <w:rPr>
            <w:rStyle w:val="Hipervnculo"/>
            <w:noProof/>
          </w:rPr>
          <w:t>Ubicación de las praderas Rye grass y multi-especie</w:t>
        </w:r>
        <w:r>
          <w:rPr>
            <w:noProof/>
            <w:webHidden/>
          </w:rPr>
          <w:tab/>
        </w:r>
        <w:r>
          <w:rPr>
            <w:noProof/>
            <w:webHidden/>
          </w:rPr>
          <w:fldChar w:fldCharType="begin"/>
        </w:r>
        <w:r>
          <w:rPr>
            <w:noProof/>
            <w:webHidden/>
          </w:rPr>
          <w:instrText xml:space="preserve"> PAGEREF _Toc183433761 \h </w:instrText>
        </w:r>
        <w:r>
          <w:rPr>
            <w:noProof/>
            <w:webHidden/>
          </w:rPr>
        </w:r>
        <w:r>
          <w:rPr>
            <w:noProof/>
            <w:webHidden/>
          </w:rPr>
          <w:fldChar w:fldCharType="separate"/>
        </w:r>
        <w:r w:rsidR="004C384C">
          <w:rPr>
            <w:noProof/>
            <w:webHidden/>
          </w:rPr>
          <w:t>46</w:t>
        </w:r>
        <w:r>
          <w:rPr>
            <w:noProof/>
            <w:webHidden/>
          </w:rPr>
          <w:fldChar w:fldCharType="end"/>
        </w:r>
      </w:hyperlink>
    </w:p>
    <w:p w14:paraId="6F8C9730" w14:textId="65764CD5"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2" w:history="1">
        <w:r w:rsidRPr="00B125A8">
          <w:rPr>
            <w:rStyle w:val="Hipervnculo"/>
            <w:noProof/>
          </w:rPr>
          <w:t>Figura 15.</w:t>
        </w:r>
        <w:r>
          <w:rPr>
            <w:rFonts w:asciiTheme="minorHAnsi" w:eastAsiaTheme="minorEastAsia" w:hAnsiTheme="minorHAnsi"/>
            <w:noProof/>
            <w:sz w:val="22"/>
            <w:lang w:val="es-MX" w:eastAsia="es-MX"/>
          </w:rPr>
          <w:tab/>
        </w:r>
        <w:r w:rsidRPr="00B125A8">
          <w:rPr>
            <w:rStyle w:val="Hipervnculo"/>
            <w:noProof/>
          </w:rPr>
          <w:t>Riego de la pradera del rancho El corralito</w:t>
        </w:r>
        <w:r>
          <w:rPr>
            <w:noProof/>
            <w:webHidden/>
          </w:rPr>
          <w:tab/>
        </w:r>
        <w:r>
          <w:rPr>
            <w:noProof/>
            <w:webHidden/>
          </w:rPr>
          <w:fldChar w:fldCharType="begin"/>
        </w:r>
        <w:r>
          <w:rPr>
            <w:noProof/>
            <w:webHidden/>
          </w:rPr>
          <w:instrText xml:space="preserve"> PAGEREF _Toc183433762 \h </w:instrText>
        </w:r>
        <w:r>
          <w:rPr>
            <w:noProof/>
            <w:webHidden/>
          </w:rPr>
        </w:r>
        <w:r>
          <w:rPr>
            <w:noProof/>
            <w:webHidden/>
          </w:rPr>
          <w:fldChar w:fldCharType="separate"/>
        </w:r>
        <w:r w:rsidR="004C384C">
          <w:rPr>
            <w:noProof/>
            <w:webHidden/>
          </w:rPr>
          <w:t>52</w:t>
        </w:r>
        <w:r>
          <w:rPr>
            <w:noProof/>
            <w:webHidden/>
          </w:rPr>
          <w:fldChar w:fldCharType="end"/>
        </w:r>
      </w:hyperlink>
    </w:p>
    <w:p w14:paraId="7F90FA21" w14:textId="563AD47E"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3" w:history="1">
        <w:r w:rsidRPr="00B125A8">
          <w:rPr>
            <w:rStyle w:val="Hipervnculo"/>
            <w:noProof/>
          </w:rPr>
          <w:t>Figura 16.</w:t>
        </w:r>
        <w:r>
          <w:rPr>
            <w:rFonts w:asciiTheme="minorHAnsi" w:eastAsiaTheme="minorEastAsia" w:hAnsiTheme="minorHAnsi"/>
            <w:noProof/>
            <w:sz w:val="22"/>
            <w:lang w:val="es-MX" w:eastAsia="es-MX"/>
          </w:rPr>
          <w:tab/>
        </w:r>
        <w:r w:rsidRPr="00B125A8">
          <w:rPr>
            <w:rStyle w:val="Hipervnculo"/>
            <w:noProof/>
          </w:rPr>
          <w:t>Pastoreo de las vacas en el potrero del rancho El corralito</w:t>
        </w:r>
        <w:r>
          <w:rPr>
            <w:noProof/>
            <w:webHidden/>
          </w:rPr>
          <w:tab/>
        </w:r>
        <w:r>
          <w:rPr>
            <w:noProof/>
            <w:webHidden/>
          </w:rPr>
          <w:fldChar w:fldCharType="begin"/>
        </w:r>
        <w:r>
          <w:rPr>
            <w:noProof/>
            <w:webHidden/>
          </w:rPr>
          <w:instrText xml:space="preserve"> PAGEREF _Toc183433763 \h </w:instrText>
        </w:r>
        <w:r>
          <w:rPr>
            <w:noProof/>
            <w:webHidden/>
          </w:rPr>
        </w:r>
        <w:r>
          <w:rPr>
            <w:noProof/>
            <w:webHidden/>
          </w:rPr>
          <w:fldChar w:fldCharType="separate"/>
        </w:r>
        <w:r w:rsidR="004C384C">
          <w:rPr>
            <w:noProof/>
            <w:webHidden/>
          </w:rPr>
          <w:t>53</w:t>
        </w:r>
        <w:r>
          <w:rPr>
            <w:noProof/>
            <w:webHidden/>
          </w:rPr>
          <w:fldChar w:fldCharType="end"/>
        </w:r>
      </w:hyperlink>
    </w:p>
    <w:p w14:paraId="77D8C131" w14:textId="7DCAD18B"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4" w:history="1">
        <w:r w:rsidRPr="00B125A8">
          <w:rPr>
            <w:rStyle w:val="Hipervnculo"/>
            <w:noProof/>
          </w:rPr>
          <w:t>Figura 17.</w:t>
        </w:r>
        <w:r>
          <w:rPr>
            <w:rFonts w:asciiTheme="minorHAnsi" w:eastAsiaTheme="minorEastAsia" w:hAnsiTheme="minorHAnsi"/>
            <w:noProof/>
            <w:sz w:val="22"/>
            <w:lang w:val="es-MX" w:eastAsia="es-MX"/>
          </w:rPr>
          <w:tab/>
        </w:r>
        <w:r w:rsidRPr="00B125A8">
          <w:rPr>
            <w:rStyle w:val="Hipervnculo"/>
            <w:noProof/>
          </w:rPr>
          <w:t>Cerco eléctrico del rancho El corralito</w:t>
        </w:r>
        <w:r>
          <w:rPr>
            <w:noProof/>
            <w:webHidden/>
          </w:rPr>
          <w:tab/>
        </w:r>
        <w:r>
          <w:rPr>
            <w:noProof/>
            <w:webHidden/>
          </w:rPr>
          <w:fldChar w:fldCharType="begin"/>
        </w:r>
        <w:r>
          <w:rPr>
            <w:noProof/>
            <w:webHidden/>
          </w:rPr>
          <w:instrText xml:space="preserve"> PAGEREF _Toc183433764 \h </w:instrText>
        </w:r>
        <w:r>
          <w:rPr>
            <w:noProof/>
            <w:webHidden/>
          </w:rPr>
        </w:r>
        <w:r>
          <w:rPr>
            <w:noProof/>
            <w:webHidden/>
          </w:rPr>
          <w:fldChar w:fldCharType="separate"/>
        </w:r>
        <w:r w:rsidR="004C384C">
          <w:rPr>
            <w:noProof/>
            <w:webHidden/>
          </w:rPr>
          <w:t>54</w:t>
        </w:r>
        <w:r>
          <w:rPr>
            <w:noProof/>
            <w:webHidden/>
          </w:rPr>
          <w:fldChar w:fldCharType="end"/>
        </w:r>
      </w:hyperlink>
    </w:p>
    <w:p w14:paraId="517862B8" w14:textId="6B46C3D7"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5" w:history="1">
        <w:r w:rsidRPr="00B125A8">
          <w:rPr>
            <w:rStyle w:val="Hipervnculo"/>
            <w:noProof/>
          </w:rPr>
          <w:t>Figura 18.</w:t>
        </w:r>
        <w:r>
          <w:rPr>
            <w:rFonts w:asciiTheme="minorHAnsi" w:eastAsiaTheme="minorEastAsia" w:hAnsiTheme="minorHAnsi"/>
            <w:noProof/>
            <w:sz w:val="22"/>
            <w:lang w:val="es-MX" w:eastAsia="es-MX"/>
          </w:rPr>
          <w:tab/>
        </w:r>
        <w:r w:rsidRPr="00B125A8">
          <w:rPr>
            <w:rStyle w:val="Hipervnculo"/>
            <w:noProof/>
          </w:rPr>
          <w:t>Fuente: (Elaboración propia)</w:t>
        </w:r>
        <w:r>
          <w:rPr>
            <w:noProof/>
            <w:webHidden/>
          </w:rPr>
          <w:tab/>
        </w:r>
        <w:r>
          <w:rPr>
            <w:noProof/>
            <w:webHidden/>
          </w:rPr>
          <w:fldChar w:fldCharType="begin"/>
        </w:r>
        <w:r>
          <w:rPr>
            <w:noProof/>
            <w:webHidden/>
          </w:rPr>
          <w:instrText xml:space="preserve"> PAGEREF _Toc183433765 \h </w:instrText>
        </w:r>
        <w:r>
          <w:rPr>
            <w:noProof/>
            <w:webHidden/>
          </w:rPr>
        </w:r>
        <w:r>
          <w:rPr>
            <w:noProof/>
            <w:webHidden/>
          </w:rPr>
          <w:fldChar w:fldCharType="separate"/>
        </w:r>
        <w:r w:rsidR="004C384C">
          <w:rPr>
            <w:noProof/>
            <w:webHidden/>
          </w:rPr>
          <w:t>54</w:t>
        </w:r>
        <w:r>
          <w:rPr>
            <w:noProof/>
            <w:webHidden/>
          </w:rPr>
          <w:fldChar w:fldCharType="end"/>
        </w:r>
      </w:hyperlink>
    </w:p>
    <w:p w14:paraId="127018AB" w14:textId="25B842E5"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6" w:history="1">
        <w:r w:rsidRPr="00B125A8">
          <w:rPr>
            <w:rStyle w:val="Hipervnculo"/>
            <w:noProof/>
          </w:rPr>
          <w:t>Figura 19.</w:t>
        </w:r>
        <w:r>
          <w:rPr>
            <w:rFonts w:asciiTheme="minorHAnsi" w:eastAsiaTheme="minorEastAsia" w:hAnsiTheme="minorHAnsi"/>
            <w:noProof/>
            <w:sz w:val="22"/>
            <w:lang w:val="es-MX" w:eastAsia="es-MX"/>
          </w:rPr>
          <w:tab/>
        </w:r>
        <w:r w:rsidRPr="00B125A8">
          <w:rPr>
            <w:rStyle w:val="Hipervnculo"/>
            <w:noProof/>
          </w:rPr>
          <w:t>Monitoreo de pradera del rancho El corralito</w:t>
        </w:r>
        <w:r>
          <w:rPr>
            <w:noProof/>
            <w:webHidden/>
          </w:rPr>
          <w:tab/>
        </w:r>
        <w:r>
          <w:rPr>
            <w:noProof/>
            <w:webHidden/>
          </w:rPr>
          <w:fldChar w:fldCharType="begin"/>
        </w:r>
        <w:r>
          <w:rPr>
            <w:noProof/>
            <w:webHidden/>
          </w:rPr>
          <w:instrText xml:space="preserve"> PAGEREF _Toc183433766 \h </w:instrText>
        </w:r>
        <w:r>
          <w:rPr>
            <w:noProof/>
            <w:webHidden/>
          </w:rPr>
        </w:r>
        <w:r>
          <w:rPr>
            <w:noProof/>
            <w:webHidden/>
          </w:rPr>
          <w:fldChar w:fldCharType="separate"/>
        </w:r>
        <w:r w:rsidR="004C384C">
          <w:rPr>
            <w:noProof/>
            <w:webHidden/>
          </w:rPr>
          <w:t>55</w:t>
        </w:r>
        <w:r>
          <w:rPr>
            <w:noProof/>
            <w:webHidden/>
          </w:rPr>
          <w:fldChar w:fldCharType="end"/>
        </w:r>
      </w:hyperlink>
    </w:p>
    <w:p w14:paraId="716F1A35" w14:textId="5CF3385E"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7" w:history="1">
        <w:r w:rsidRPr="00B125A8">
          <w:rPr>
            <w:rStyle w:val="Hipervnculo"/>
            <w:noProof/>
          </w:rPr>
          <w:t>Figura 20.</w:t>
        </w:r>
        <w:r>
          <w:rPr>
            <w:rFonts w:asciiTheme="minorHAnsi" w:eastAsiaTheme="minorEastAsia" w:hAnsiTheme="minorHAnsi"/>
            <w:noProof/>
            <w:sz w:val="22"/>
            <w:lang w:val="es-MX" w:eastAsia="es-MX"/>
          </w:rPr>
          <w:tab/>
        </w:r>
        <w:r w:rsidRPr="00B125A8">
          <w:rPr>
            <w:rStyle w:val="Hipervnculo"/>
            <w:noProof/>
          </w:rPr>
          <w:t>Pesado de la muestra inicial en el laboratorio del CU Temascaltepec</w:t>
        </w:r>
        <w:r>
          <w:rPr>
            <w:noProof/>
            <w:webHidden/>
          </w:rPr>
          <w:tab/>
        </w:r>
        <w:r>
          <w:rPr>
            <w:noProof/>
            <w:webHidden/>
          </w:rPr>
          <w:fldChar w:fldCharType="begin"/>
        </w:r>
        <w:r>
          <w:rPr>
            <w:noProof/>
            <w:webHidden/>
          </w:rPr>
          <w:instrText xml:space="preserve"> PAGEREF _Toc183433767 \h </w:instrText>
        </w:r>
        <w:r>
          <w:rPr>
            <w:noProof/>
            <w:webHidden/>
          </w:rPr>
        </w:r>
        <w:r>
          <w:rPr>
            <w:noProof/>
            <w:webHidden/>
          </w:rPr>
          <w:fldChar w:fldCharType="separate"/>
        </w:r>
        <w:r w:rsidR="004C384C">
          <w:rPr>
            <w:noProof/>
            <w:webHidden/>
          </w:rPr>
          <w:t>60</w:t>
        </w:r>
        <w:r>
          <w:rPr>
            <w:noProof/>
            <w:webHidden/>
          </w:rPr>
          <w:fldChar w:fldCharType="end"/>
        </w:r>
      </w:hyperlink>
    </w:p>
    <w:p w14:paraId="4E4D4509" w14:textId="461AEE36"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8" w:history="1">
        <w:r w:rsidRPr="00B125A8">
          <w:rPr>
            <w:rStyle w:val="Hipervnculo"/>
            <w:noProof/>
          </w:rPr>
          <w:t>Figura 21.</w:t>
        </w:r>
        <w:r>
          <w:rPr>
            <w:rFonts w:asciiTheme="minorHAnsi" w:eastAsiaTheme="minorEastAsia" w:hAnsiTheme="minorHAnsi"/>
            <w:noProof/>
            <w:sz w:val="22"/>
            <w:lang w:val="es-MX" w:eastAsia="es-MX"/>
          </w:rPr>
          <w:tab/>
        </w:r>
        <w:r w:rsidRPr="00B125A8">
          <w:rPr>
            <w:rStyle w:val="Hipervnculo"/>
            <w:noProof/>
          </w:rPr>
          <w:t>Separación de muestras en el laboratorio de CU Temascaltepec</w:t>
        </w:r>
        <w:r>
          <w:rPr>
            <w:noProof/>
            <w:webHidden/>
          </w:rPr>
          <w:tab/>
        </w:r>
        <w:r>
          <w:rPr>
            <w:noProof/>
            <w:webHidden/>
          </w:rPr>
          <w:fldChar w:fldCharType="begin"/>
        </w:r>
        <w:r>
          <w:rPr>
            <w:noProof/>
            <w:webHidden/>
          </w:rPr>
          <w:instrText xml:space="preserve"> PAGEREF _Toc183433768 \h </w:instrText>
        </w:r>
        <w:r>
          <w:rPr>
            <w:noProof/>
            <w:webHidden/>
          </w:rPr>
        </w:r>
        <w:r>
          <w:rPr>
            <w:noProof/>
            <w:webHidden/>
          </w:rPr>
          <w:fldChar w:fldCharType="separate"/>
        </w:r>
        <w:r w:rsidR="004C384C">
          <w:rPr>
            <w:noProof/>
            <w:webHidden/>
          </w:rPr>
          <w:t>60</w:t>
        </w:r>
        <w:r>
          <w:rPr>
            <w:noProof/>
            <w:webHidden/>
          </w:rPr>
          <w:fldChar w:fldCharType="end"/>
        </w:r>
      </w:hyperlink>
    </w:p>
    <w:p w14:paraId="055E45C3" w14:textId="0E3DAF74"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69" w:history="1">
        <w:r w:rsidRPr="00B125A8">
          <w:rPr>
            <w:rStyle w:val="Hipervnculo"/>
            <w:noProof/>
            <w:lang w:eastAsia="es-ES"/>
          </w:rPr>
          <w:t>Figura 22.</w:t>
        </w:r>
        <w:r>
          <w:rPr>
            <w:rFonts w:asciiTheme="minorHAnsi" w:eastAsiaTheme="minorEastAsia" w:hAnsiTheme="minorHAnsi"/>
            <w:noProof/>
            <w:sz w:val="22"/>
            <w:lang w:val="es-MX" w:eastAsia="es-MX"/>
          </w:rPr>
          <w:tab/>
        </w:r>
        <w:r w:rsidRPr="00B125A8">
          <w:rPr>
            <w:rStyle w:val="Hipervnculo"/>
            <w:noProof/>
          </w:rPr>
          <w:t>Bolsas de papel llenas de la muestra lista para la estafa</w:t>
        </w:r>
        <w:r>
          <w:rPr>
            <w:noProof/>
            <w:webHidden/>
          </w:rPr>
          <w:tab/>
        </w:r>
        <w:r>
          <w:rPr>
            <w:noProof/>
            <w:webHidden/>
          </w:rPr>
          <w:fldChar w:fldCharType="begin"/>
        </w:r>
        <w:r>
          <w:rPr>
            <w:noProof/>
            <w:webHidden/>
          </w:rPr>
          <w:instrText xml:space="preserve"> PAGEREF _Toc183433769 \h </w:instrText>
        </w:r>
        <w:r>
          <w:rPr>
            <w:noProof/>
            <w:webHidden/>
          </w:rPr>
        </w:r>
        <w:r>
          <w:rPr>
            <w:noProof/>
            <w:webHidden/>
          </w:rPr>
          <w:fldChar w:fldCharType="separate"/>
        </w:r>
        <w:r w:rsidR="004C384C">
          <w:rPr>
            <w:noProof/>
            <w:webHidden/>
          </w:rPr>
          <w:t>63</w:t>
        </w:r>
        <w:r>
          <w:rPr>
            <w:noProof/>
            <w:webHidden/>
          </w:rPr>
          <w:fldChar w:fldCharType="end"/>
        </w:r>
      </w:hyperlink>
    </w:p>
    <w:p w14:paraId="0CA6F501" w14:textId="357B4AF3"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70" w:history="1">
        <w:r w:rsidRPr="00B125A8">
          <w:rPr>
            <w:rStyle w:val="Hipervnculo"/>
            <w:iCs/>
            <w:noProof/>
          </w:rPr>
          <w:t>Figura 23.</w:t>
        </w:r>
        <w:r>
          <w:rPr>
            <w:rFonts w:asciiTheme="minorHAnsi" w:eastAsiaTheme="minorEastAsia" w:hAnsiTheme="minorHAnsi"/>
            <w:noProof/>
            <w:sz w:val="22"/>
            <w:lang w:val="es-MX" w:eastAsia="es-MX"/>
          </w:rPr>
          <w:tab/>
        </w:r>
        <w:r w:rsidRPr="00B125A8">
          <w:rPr>
            <w:rStyle w:val="Hipervnculo"/>
            <w:noProof/>
          </w:rPr>
          <w:t>Bolsas de papel en la estufa listas para determinar MS</w:t>
        </w:r>
        <w:r>
          <w:rPr>
            <w:noProof/>
            <w:webHidden/>
          </w:rPr>
          <w:tab/>
        </w:r>
        <w:r>
          <w:rPr>
            <w:noProof/>
            <w:webHidden/>
          </w:rPr>
          <w:fldChar w:fldCharType="begin"/>
        </w:r>
        <w:r>
          <w:rPr>
            <w:noProof/>
            <w:webHidden/>
          </w:rPr>
          <w:instrText xml:space="preserve"> PAGEREF _Toc183433770 \h </w:instrText>
        </w:r>
        <w:r>
          <w:rPr>
            <w:noProof/>
            <w:webHidden/>
          </w:rPr>
        </w:r>
        <w:r>
          <w:rPr>
            <w:noProof/>
            <w:webHidden/>
          </w:rPr>
          <w:fldChar w:fldCharType="separate"/>
        </w:r>
        <w:r w:rsidR="004C384C">
          <w:rPr>
            <w:noProof/>
            <w:webHidden/>
          </w:rPr>
          <w:t>63</w:t>
        </w:r>
        <w:r>
          <w:rPr>
            <w:noProof/>
            <w:webHidden/>
          </w:rPr>
          <w:fldChar w:fldCharType="end"/>
        </w:r>
      </w:hyperlink>
    </w:p>
    <w:p w14:paraId="7C11CC73" w14:textId="06B4909B"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71" w:history="1">
        <w:r w:rsidRPr="00B125A8">
          <w:rPr>
            <w:rStyle w:val="Hipervnculo"/>
            <w:noProof/>
          </w:rPr>
          <w:t>Figura 24.</w:t>
        </w:r>
        <w:r>
          <w:rPr>
            <w:rFonts w:asciiTheme="minorHAnsi" w:eastAsiaTheme="minorEastAsia" w:hAnsiTheme="minorHAnsi"/>
            <w:noProof/>
            <w:sz w:val="22"/>
            <w:lang w:val="es-MX" w:eastAsia="es-MX"/>
          </w:rPr>
          <w:tab/>
        </w:r>
        <w:r w:rsidRPr="00B125A8">
          <w:rPr>
            <w:rStyle w:val="Hipervnculo"/>
            <w:noProof/>
          </w:rPr>
          <w:t>Charolas ,metálicas utilizadas para la determinación de cenizas marcadas con la identificación (laboratorio del ICAR).</w:t>
        </w:r>
        <w:r>
          <w:rPr>
            <w:noProof/>
            <w:webHidden/>
          </w:rPr>
          <w:tab/>
        </w:r>
        <w:r>
          <w:rPr>
            <w:noProof/>
            <w:webHidden/>
          </w:rPr>
          <w:fldChar w:fldCharType="begin"/>
        </w:r>
        <w:r>
          <w:rPr>
            <w:noProof/>
            <w:webHidden/>
          </w:rPr>
          <w:instrText xml:space="preserve"> PAGEREF _Toc183433771 \h </w:instrText>
        </w:r>
        <w:r>
          <w:rPr>
            <w:noProof/>
            <w:webHidden/>
          </w:rPr>
        </w:r>
        <w:r>
          <w:rPr>
            <w:noProof/>
            <w:webHidden/>
          </w:rPr>
          <w:fldChar w:fldCharType="separate"/>
        </w:r>
        <w:r w:rsidR="004C384C">
          <w:rPr>
            <w:noProof/>
            <w:webHidden/>
          </w:rPr>
          <w:t>68</w:t>
        </w:r>
        <w:r>
          <w:rPr>
            <w:noProof/>
            <w:webHidden/>
          </w:rPr>
          <w:fldChar w:fldCharType="end"/>
        </w:r>
      </w:hyperlink>
    </w:p>
    <w:p w14:paraId="51DD549B" w14:textId="50B44016"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72" w:history="1">
        <w:r w:rsidRPr="00B125A8">
          <w:rPr>
            <w:rStyle w:val="Hipervnculo"/>
            <w:noProof/>
          </w:rPr>
          <w:t>Figura 25.</w:t>
        </w:r>
        <w:r>
          <w:rPr>
            <w:rFonts w:asciiTheme="minorHAnsi" w:eastAsiaTheme="minorEastAsia" w:hAnsiTheme="minorHAnsi"/>
            <w:noProof/>
            <w:sz w:val="22"/>
            <w:lang w:val="es-MX" w:eastAsia="es-MX"/>
          </w:rPr>
          <w:tab/>
        </w:r>
        <w:r w:rsidRPr="00B125A8">
          <w:rPr>
            <w:rStyle w:val="Hipervnculo"/>
            <w:noProof/>
          </w:rPr>
          <w:t>Muestras para cenizas en los desecadores</w:t>
        </w:r>
        <w:r>
          <w:rPr>
            <w:noProof/>
            <w:webHidden/>
          </w:rPr>
          <w:tab/>
        </w:r>
        <w:r>
          <w:rPr>
            <w:noProof/>
            <w:webHidden/>
          </w:rPr>
          <w:fldChar w:fldCharType="begin"/>
        </w:r>
        <w:r>
          <w:rPr>
            <w:noProof/>
            <w:webHidden/>
          </w:rPr>
          <w:instrText xml:space="preserve"> PAGEREF _Toc183433772 \h </w:instrText>
        </w:r>
        <w:r>
          <w:rPr>
            <w:noProof/>
            <w:webHidden/>
          </w:rPr>
        </w:r>
        <w:r>
          <w:rPr>
            <w:noProof/>
            <w:webHidden/>
          </w:rPr>
          <w:fldChar w:fldCharType="separate"/>
        </w:r>
        <w:r w:rsidR="004C384C">
          <w:rPr>
            <w:noProof/>
            <w:webHidden/>
          </w:rPr>
          <w:t>68</w:t>
        </w:r>
        <w:r>
          <w:rPr>
            <w:noProof/>
            <w:webHidden/>
          </w:rPr>
          <w:fldChar w:fldCharType="end"/>
        </w:r>
      </w:hyperlink>
    </w:p>
    <w:p w14:paraId="3303AFD3" w14:textId="04B080AD"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73" w:history="1">
        <w:r w:rsidRPr="00B125A8">
          <w:rPr>
            <w:rStyle w:val="Hipervnculo"/>
            <w:noProof/>
          </w:rPr>
          <w:t>Figura 26.</w:t>
        </w:r>
        <w:r>
          <w:rPr>
            <w:rFonts w:asciiTheme="minorHAnsi" w:eastAsiaTheme="minorEastAsia" w:hAnsiTheme="minorHAnsi"/>
            <w:noProof/>
            <w:sz w:val="22"/>
            <w:lang w:val="es-MX" w:eastAsia="es-MX"/>
          </w:rPr>
          <w:tab/>
        </w:r>
        <w:r w:rsidRPr="00B125A8">
          <w:rPr>
            <w:rStyle w:val="Hipervnculo"/>
            <w:noProof/>
          </w:rPr>
          <w:t>Mufla del laboratorio del ICAR</w:t>
        </w:r>
        <w:r>
          <w:rPr>
            <w:noProof/>
            <w:webHidden/>
          </w:rPr>
          <w:tab/>
        </w:r>
        <w:r>
          <w:rPr>
            <w:noProof/>
            <w:webHidden/>
          </w:rPr>
          <w:fldChar w:fldCharType="begin"/>
        </w:r>
        <w:r>
          <w:rPr>
            <w:noProof/>
            <w:webHidden/>
          </w:rPr>
          <w:instrText xml:space="preserve"> PAGEREF _Toc183433773 \h </w:instrText>
        </w:r>
        <w:r>
          <w:rPr>
            <w:noProof/>
            <w:webHidden/>
          </w:rPr>
        </w:r>
        <w:r>
          <w:rPr>
            <w:noProof/>
            <w:webHidden/>
          </w:rPr>
          <w:fldChar w:fldCharType="separate"/>
        </w:r>
        <w:r w:rsidR="004C384C">
          <w:rPr>
            <w:noProof/>
            <w:webHidden/>
          </w:rPr>
          <w:t>69</w:t>
        </w:r>
        <w:r>
          <w:rPr>
            <w:noProof/>
            <w:webHidden/>
          </w:rPr>
          <w:fldChar w:fldCharType="end"/>
        </w:r>
      </w:hyperlink>
    </w:p>
    <w:p w14:paraId="2F7D129C" w14:textId="33968390"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74" w:history="1">
        <w:r w:rsidRPr="00B125A8">
          <w:rPr>
            <w:rStyle w:val="Hipervnculo"/>
            <w:noProof/>
            <w:lang w:eastAsia="es-ES"/>
          </w:rPr>
          <w:t>Figura 27.</w:t>
        </w:r>
        <w:r>
          <w:rPr>
            <w:rFonts w:asciiTheme="minorHAnsi" w:eastAsiaTheme="minorEastAsia" w:hAnsiTheme="minorHAnsi"/>
            <w:noProof/>
            <w:sz w:val="22"/>
            <w:lang w:val="es-MX" w:eastAsia="es-MX"/>
          </w:rPr>
          <w:tab/>
        </w:r>
        <w:r w:rsidRPr="00B125A8">
          <w:rPr>
            <w:rStyle w:val="Hipervnculo"/>
            <w:noProof/>
          </w:rPr>
          <w:t>Muestras de cenizas en el desecador</w:t>
        </w:r>
        <w:r>
          <w:rPr>
            <w:noProof/>
            <w:webHidden/>
          </w:rPr>
          <w:tab/>
        </w:r>
        <w:r>
          <w:rPr>
            <w:noProof/>
            <w:webHidden/>
          </w:rPr>
          <w:fldChar w:fldCharType="begin"/>
        </w:r>
        <w:r>
          <w:rPr>
            <w:noProof/>
            <w:webHidden/>
          </w:rPr>
          <w:instrText xml:space="preserve"> PAGEREF _Toc183433774 \h </w:instrText>
        </w:r>
        <w:r>
          <w:rPr>
            <w:noProof/>
            <w:webHidden/>
          </w:rPr>
        </w:r>
        <w:r>
          <w:rPr>
            <w:noProof/>
            <w:webHidden/>
          </w:rPr>
          <w:fldChar w:fldCharType="separate"/>
        </w:r>
        <w:r w:rsidR="004C384C">
          <w:rPr>
            <w:noProof/>
            <w:webHidden/>
          </w:rPr>
          <w:t>69</w:t>
        </w:r>
        <w:r>
          <w:rPr>
            <w:noProof/>
            <w:webHidden/>
          </w:rPr>
          <w:fldChar w:fldCharType="end"/>
        </w:r>
      </w:hyperlink>
    </w:p>
    <w:p w14:paraId="6C3FC628" w14:textId="6EF21BAB"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75" w:history="1">
        <w:r w:rsidRPr="00B125A8">
          <w:rPr>
            <w:rStyle w:val="Hipervnculo"/>
            <w:iCs/>
            <w:noProof/>
          </w:rPr>
          <w:t>Figura 28.</w:t>
        </w:r>
        <w:r>
          <w:rPr>
            <w:rFonts w:asciiTheme="minorHAnsi" w:eastAsiaTheme="minorEastAsia" w:hAnsiTheme="minorHAnsi"/>
            <w:noProof/>
            <w:sz w:val="22"/>
            <w:lang w:val="es-MX" w:eastAsia="es-MX"/>
          </w:rPr>
          <w:tab/>
        </w:r>
        <w:r w:rsidRPr="00B125A8">
          <w:rPr>
            <w:rStyle w:val="Hipervnculo"/>
            <w:noProof/>
          </w:rPr>
          <w:t>Brenda Baca pesando muestras para fibras</w:t>
        </w:r>
        <w:r>
          <w:rPr>
            <w:noProof/>
            <w:webHidden/>
          </w:rPr>
          <w:tab/>
        </w:r>
        <w:r>
          <w:rPr>
            <w:noProof/>
            <w:webHidden/>
          </w:rPr>
          <w:fldChar w:fldCharType="begin"/>
        </w:r>
        <w:r>
          <w:rPr>
            <w:noProof/>
            <w:webHidden/>
          </w:rPr>
          <w:instrText xml:space="preserve"> PAGEREF _Toc183433775 \h </w:instrText>
        </w:r>
        <w:r>
          <w:rPr>
            <w:noProof/>
            <w:webHidden/>
          </w:rPr>
        </w:r>
        <w:r>
          <w:rPr>
            <w:noProof/>
            <w:webHidden/>
          </w:rPr>
          <w:fldChar w:fldCharType="separate"/>
        </w:r>
        <w:r w:rsidR="004C384C">
          <w:rPr>
            <w:noProof/>
            <w:webHidden/>
          </w:rPr>
          <w:t>73</w:t>
        </w:r>
        <w:r>
          <w:rPr>
            <w:noProof/>
            <w:webHidden/>
          </w:rPr>
          <w:fldChar w:fldCharType="end"/>
        </w:r>
      </w:hyperlink>
    </w:p>
    <w:p w14:paraId="65A1E46A" w14:textId="326BFA63"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76" w:history="1">
        <w:r w:rsidRPr="00B125A8">
          <w:rPr>
            <w:rStyle w:val="Hipervnculo"/>
            <w:rFonts w:cs="Times New Roman"/>
            <w:noProof/>
          </w:rPr>
          <w:t>Figura 29.</w:t>
        </w:r>
        <w:r>
          <w:rPr>
            <w:rFonts w:asciiTheme="minorHAnsi" w:eastAsiaTheme="minorEastAsia" w:hAnsiTheme="minorHAnsi"/>
            <w:noProof/>
            <w:sz w:val="22"/>
            <w:lang w:val="es-MX" w:eastAsia="es-MX"/>
          </w:rPr>
          <w:tab/>
        </w:r>
        <w:r w:rsidRPr="00B125A8">
          <w:rPr>
            <w:rStyle w:val="Hipervnculo"/>
            <w:noProof/>
          </w:rPr>
          <w:t>Pesado de muestras para fibras en bolsas ANKOM</w:t>
        </w:r>
        <w:r>
          <w:rPr>
            <w:noProof/>
            <w:webHidden/>
          </w:rPr>
          <w:tab/>
        </w:r>
        <w:r>
          <w:rPr>
            <w:noProof/>
            <w:webHidden/>
          </w:rPr>
          <w:fldChar w:fldCharType="begin"/>
        </w:r>
        <w:r>
          <w:rPr>
            <w:noProof/>
            <w:webHidden/>
          </w:rPr>
          <w:instrText xml:space="preserve"> PAGEREF _Toc183433776 \h </w:instrText>
        </w:r>
        <w:r>
          <w:rPr>
            <w:noProof/>
            <w:webHidden/>
          </w:rPr>
        </w:r>
        <w:r>
          <w:rPr>
            <w:noProof/>
            <w:webHidden/>
          </w:rPr>
          <w:fldChar w:fldCharType="separate"/>
        </w:r>
        <w:r w:rsidR="004C384C">
          <w:rPr>
            <w:noProof/>
            <w:webHidden/>
          </w:rPr>
          <w:t>73</w:t>
        </w:r>
        <w:r>
          <w:rPr>
            <w:noProof/>
            <w:webHidden/>
          </w:rPr>
          <w:fldChar w:fldCharType="end"/>
        </w:r>
      </w:hyperlink>
    </w:p>
    <w:p w14:paraId="0EC4A854" w14:textId="624BC780" w:rsidR="007535FB" w:rsidRDefault="007535FB">
      <w:pPr>
        <w:pStyle w:val="TDC1"/>
        <w:tabs>
          <w:tab w:val="right" w:leader="dot" w:pos="8828"/>
        </w:tabs>
        <w:rPr>
          <w:rFonts w:asciiTheme="minorHAnsi" w:eastAsiaTheme="minorEastAsia" w:hAnsiTheme="minorHAnsi"/>
          <w:noProof/>
          <w:sz w:val="22"/>
          <w:lang w:val="es-MX" w:eastAsia="es-MX"/>
        </w:rPr>
      </w:pPr>
      <w:hyperlink w:anchor="_Toc183433777" w:history="1">
        <w:r>
          <w:rPr>
            <w:noProof/>
            <w:webHidden/>
          </w:rPr>
          <w:tab/>
        </w:r>
        <w:r>
          <w:rPr>
            <w:noProof/>
            <w:webHidden/>
          </w:rPr>
          <w:fldChar w:fldCharType="begin"/>
        </w:r>
        <w:r>
          <w:rPr>
            <w:noProof/>
            <w:webHidden/>
          </w:rPr>
          <w:instrText xml:space="preserve"> PAGEREF _Toc183433777 \h </w:instrText>
        </w:r>
        <w:r>
          <w:rPr>
            <w:noProof/>
            <w:webHidden/>
          </w:rPr>
        </w:r>
        <w:r>
          <w:rPr>
            <w:noProof/>
            <w:webHidden/>
          </w:rPr>
          <w:fldChar w:fldCharType="separate"/>
        </w:r>
        <w:r w:rsidR="004C384C">
          <w:rPr>
            <w:noProof/>
            <w:webHidden/>
          </w:rPr>
          <w:t>77</w:t>
        </w:r>
        <w:r>
          <w:rPr>
            <w:noProof/>
            <w:webHidden/>
          </w:rPr>
          <w:fldChar w:fldCharType="end"/>
        </w:r>
      </w:hyperlink>
    </w:p>
    <w:p w14:paraId="297A4E9F" w14:textId="52AF9BBD"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78" w:history="1">
        <w:r w:rsidRPr="00B125A8">
          <w:rPr>
            <w:rStyle w:val="Hipervnculo"/>
            <w:noProof/>
          </w:rPr>
          <w:t>Figura 30.</w:t>
        </w:r>
        <w:r>
          <w:rPr>
            <w:rFonts w:asciiTheme="minorHAnsi" w:eastAsiaTheme="minorEastAsia" w:hAnsiTheme="minorHAnsi"/>
            <w:noProof/>
            <w:sz w:val="22"/>
            <w:lang w:val="es-MX" w:eastAsia="es-MX"/>
          </w:rPr>
          <w:tab/>
        </w:r>
        <w:r w:rsidRPr="00B125A8">
          <w:rPr>
            <w:rStyle w:val="Hipervnculo"/>
            <w:noProof/>
          </w:rPr>
          <w:t>Equipo ANKOM determinando fibras</w:t>
        </w:r>
        <w:r>
          <w:rPr>
            <w:noProof/>
            <w:webHidden/>
          </w:rPr>
          <w:tab/>
        </w:r>
        <w:r>
          <w:rPr>
            <w:noProof/>
            <w:webHidden/>
          </w:rPr>
          <w:fldChar w:fldCharType="begin"/>
        </w:r>
        <w:r>
          <w:rPr>
            <w:noProof/>
            <w:webHidden/>
          </w:rPr>
          <w:instrText xml:space="preserve"> PAGEREF _Toc183433778 \h </w:instrText>
        </w:r>
        <w:r>
          <w:rPr>
            <w:noProof/>
            <w:webHidden/>
          </w:rPr>
        </w:r>
        <w:r>
          <w:rPr>
            <w:noProof/>
            <w:webHidden/>
          </w:rPr>
          <w:fldChar w:fldCharType="separate"/>
        </w:r>
        <w:r w:rsidR="004C384C">
          <w:rPr>
            <w:noProof/>
            <w:webHidden/>
          </w:rPr>
          <w:t>77</w:t>
        </w:r>
        <w:r>
          <w:rPr>
            <w:noProof/>
            <w:webHidden/>
          </w:rPr>
          <w:fldChar w:fldCharType="end"/>
        </w:r>
      </w:hyperlink>
    </w:p>
    <w:p w14:paraId="5426F4C4" w14:textId="4BCA30B9"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79" w:history="1">
        <w:r w:rsidRPr="00B125A8">
          <w:rPr>
            <w:rStyle w:val="Hipervnculo"/>
            <w:noProof/>
          </w:rPr>
          <w:t>Figura 31.</w:t>
        </w:r>
        <w:r>
          <w:rPr>
            <w:rFonts w:asciiTheme="minorHAnsi" w:eastAsiaTheme="minorEastAsia" w:hAnsiTheme="minorHAnsi"/>
            <w:noProof/>
            <w:sz w:val="22"/>
            <w:lang w:val="es-MX" w:eastAsia="es-MX"/>
          </w:rPr>
          <w:tab/>
        </w:r>
        <w:r w:rsidRPr="00B125A8">
          <w:rPr>
            <w:rStyle w:val="Hipervnculo"/>
            <w:noProof/>
          </w:rPr>
          <w:t>Inmersión de bolsas ANKOM en acetona</w:t>
        </w:r>
        <w:r>
          <w:rPr>
            <w:noProof/>
            <w:webHidden/>
          </w:rPr>
          <w:tab/>
        </w:r>
        <w:r>
          <w:rPr>
            <w:noProof/>
            <w:webHidden/>
          </w:rPr>
          <w:fldChar w:fldCharType="begin"/>
        </w:r>
        <w:r>
          <w:rPr>
            <w:noProof/>
            <w:webHidden/>
          </w:rPr>
          <w:instrText xml:space="preserve"> PAGEREF _Toc183433779 \h </w:instrText>
        </w:r>
        <w:r>
          <w:rPr>
            <w:noProof/>
            <w:webHidden/>
          </w:rPr>
        </w:r>
        <w:r>
          <w:rPr>
            <w:noProof/>
            <w:webHidden/>
          </w:rPr>
          <w:fldChar w:fldCharType="separate"/>
        </w:r>
        <w:r w:rsidR="004C384C">
          <w:rPr>
            <w:noProof/>
            <w:webHidden/>
          </w:rPr>
          <w:t>77</w:t>
        </w:r>
        <w:r>
          <w:rPr>
            <w:noProof/>
            <w:webHidden/>
          </w:rPr>
          <w:fldChar w:fldCharType="end"/>
        </w:r>
      </w:hyperlink>
    </w:p>
    <w:p w14:paraId="7588D639" w14:textId="1765E2AB"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80" w:history="1">
        <w:r w:rsidRPr="00B125A8">
          <w:rPr>
            <w:rStyle w:val="Hipervnculo"/>
            <w:noProof/>
          </w:rPr>
          <w:t>Figura 32.</w:t>
        </w:r>
        <w:r>
          <w:rPr>
            <w:rFonts w:asciiTheme="minorHAnsi" w:eastAsiaTheme="minorEastAsia" w:hAnsiTheme="minorHAnsi"/>
            <w:noProof/>
            <w:sz w:val="22"/>
            <w:lang w:val="es-MX" w:eastAsia="es-MX"/>
          </w:rPr>
          <w:tab/>
        </w:r>
        <w:r w:rsidRPr="00B125A8">
          <w:rPr>
            <w:rStyle w:val="Hipervnculo"/>
            <w:noProof/>
          </w:rPr>
          <w:t>Pesado de muestras para nitrógeno en papel libre de nitrógeno</w:t>
        </w:r>
        <w:r>
          <w:rPr>
            <w:noProof/>
            <w:webHidden/>
          </w:rPr>
          <w:tab/>
        </w:r>
        <w:r>
          <w:rPr>
            <w:noProof/>
            <w:webHidden/>
          </w:rPr>
          <w:fldChar w:fldCharType="begin"/>
        </w:r>
        <w:r>
          <w:rPr>
            <w:noProof/>
            <w:webHidden/>
          </w:rPr>
          <w:instrText xml:space="preserve"> PAGEREF _Toc183433780 \h </w:instrText>
        </w:r>
        <w:r>
          <w:rPr>
            <w:noProof/>
            <w:webHidden/>
          </w:rPr>
        </w:r>
        <w:r>
          <w:rPr>
            <w:noProof/>
            <w:webHidden/>
          </w:rPr>
          <w:fldChar w:fldCharType="separate"/>
        </w:r>
        <w:r w:rsidR="004C384C">
          <w:rPr>
            <w:noProof/>
            <w:webHidden/>
          </w:rPr>
          <w:t>82</w:t>
        </w:r>
        <w:r>
          <w:rPr>
            <w:noProof/>
            <w:webHidden/>
          </w:rPr>
          <w:fldChar w:fldCharType="end"/>
        </w:r>
      </w:hyperlink>
    </w:p>
    <w:p w14:paraId="1D8F2C70" w14:textId="617327A0"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81" w:history="1">
        <w:r w:rsidRPr="00B125A8">
          <w:rPr>
            <w:rStyle w:val="Hipervnculo"/>
            <w:noProof/>
          </w:rPr>
          <w:t>Figura 33.</w:t>
        </w:r>
        <w:r>
          <w:rPr>
            <w:rFonts w:asciiTheme="minorHAnsi" w:eastAsiaTheme="minorEastAsia" w:hAnsiTheme="minorHAnsi"/>
            <w:noProof/>
            <w:sz w:val="22"/>
            <w:lang w:val="es-MX" w:eastAsia="es-MX"/>
          </w:rPr>
          <w:tab/>
        </w:r>
        <w:r w:rsidRPr="00B125A8">
          <w:rPr>
            <w:rStyle w:val="Hipervnculo"/>
            <w:noProof/>
          </w:rPr>
          <w:t>Muestras de nitrógeno después de haber sido digeridas por 1 hora en el Büchi</w:t>
        </w:r>
        <w:r>
          <w:rPr>
            <w:noProof/>
            <w:webHidden/>
          </w:rPr>
          <w:tab/>
        </w:r>
        <w:r>
          <w:rPr>
            <w:noProof/>
            <w:webHidden/>
          </w:rPr>
          <w:fldChar w:fldCharType="begin"/>
        </w:r>
        <w:r>
          <w:rPr>
            <w:noProof/>
            <w:webHidden/>
          </w:rPr>
          <w:instrText xml:space="preserve"> PAGEREF _Toc183433781 \h </w:instrText>
        </w:r>
        <w:r>
          <w:rPr>
            <w:noProof/>
            <w:webHidden/>
          </w:rPr>
        </w:r>
        <w:r>
          <w:rPr>
            <w:noProof/>
            <w:webHidden/>
          </w:rPr>
          <w:fldChar w:fldCharType="separate"/>
        </w:r>
        <w:r w:rsidR="004C384C">
          <w:rPr>
            <w:noProof/>
            <w:webHidden/>
          </w:rPr>
          <w:t>83</w:t>
        </w:r>
        <w:r>
          <w:rPr>
            <w:noProof/>
            <w:webHidden/>
          </w:rPr>
          <w:fldChar w:fldCharType="end"/>
        </w:r>
      </w:hyperlink>
    </w:p>
    <w:p w14:paraId="18A8958A" w14:textId="1288B3D5"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82" w:history="1">
        <w:r w:rsidRPr="00B125A8">
          <w:rPr>
            <w:rStyle w:val="Hipervnculo"/>
            <w:noProof/>
          </w:rPr>
          <w:t>Figura 34.</w:t>
        </w:r>
        <w:r>
          <w:rPr>
            <w:rFonts w:asciiTheme="minorHAnsi" w:eastAsiaTheme="minorEastAsia" w:hAnsiTheme="minorHAnsi"/>
            <w:noProof/>
            <w:sz w:val="22"/>
            <w:lang w:val="es-MX" w:eastAsia="es-MX"/>
          </w:rPr>
          <w:tab/>
        </w:r>
        <w:r w:rsidRPr="00B125A8">
          <w:rPr>
            <w:rStyle w:val="Hipervnculo"/>
            <w:noProof/>
          </w:rPr>
          <w:t>Muestras para determinación de nitrógeno despues de haber sido destiladas</w:t>
        </w:r>
        <w:r>
          <w:rPr>
            <w:noProof/>
            <w:webHidden/>
          </w:rPr>
          <w:tab/>
        </w:r>
        <w:r>
          <w:rPr>
            <w:noProof/>
            <w:webHidden/>
          </w:rPr>
          <w:fldChar w:fldCharType="begin"/>
        </w:r>
        <w:r>
          <w:rPr>
            <w:noProof/>
            <w:webHidden/>
          </w:rPr>
          <w:instrText xml:space="preserve"> PAGEREF _Toc183433782 \h </w:instrText>
        </w:r>
        <w:r>
          <w:rPr>
            <w:noProof/>
            <w:webHidden/>
          </w:rPr>
        </w:r>
        <w:r>
          <w:rPr>
            <w:noProof/>
            <w:webHidden/>
          </w:rPr>
          <w:fldChar w:fldCharType="separate"/>
        </w:r>
        <w:r w:rsidR="004C384C">
          <w:rPr>
            <w:noProof/>
            <w:webHidden/>
          </w:rPr>
          <w:t>83</w:t>
        </w:r>
        <w:r>
          <w:rPr>
            <w:noProof/>
            <w:webHidden/>
          </w:rPr>
          <w:fldChar w:fldCharType="end"/>
        </w:r>
      </w:hyperlink>
    </w:p>
    <w:p w14:paraId="167D823D" w14:textId="20FF0C79"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83" w:history="1">
        <w:r w:rsidRPr="00B125A8">
          <w:rPr>
            <w:rStyle w:val="Hipervnculo"/>
            <w:noProof/>
          </w:rPr>
          <w:t>Figura 35.</w:t>
        </w:r>
        <w:r>
          <w:rPr>
            <w:rFonts w:asciiTheme="minorHAnsi" w:eastAsiaTheme="minorEastAsia" w:hAnsiTheme="minorHAnsi"/>
            <w:noProof/>
            <w:sz w:val="22"/>
            <w:lang w:val="es-MX" w:eastAsia="es-MX"/>
          </w:rPr>
          <w:tab/>
        </w:r>
        <w:r w:rsidRPr="00B125A8">
          <w:rPr>
            <w:rStyle w:val="Hipervnculo"/>
            <w:noProof/>
          </w:rPr>
          <w:t>Temperatura y precipitación de Temascaltepec 2024</w:t>
        </w:r>
        <w:r>
          <w:rPr>
            <w:noProof/>
            <w:webHidden/>
          </w:rPr>
          <w:tab/>
        </w:r>
        <w:r>
          <w:rPr>
            <w:noProof/>
            <w:webHidden/>
          </w:rPr>
          <w:fldChar w:fldCharType="begin"/>
        </w:r>
        <w:r>
          <w:rPr>
            <w:noProof/>
            <w:webHidden/>
          </w:rPr>
          <w:instrText xml:space="preserve"> PAGEREF _Toc183433783 \h </w:instrText>
        </w:r>
        <w:r>
          <w:rPr>
            <w:noProof/>
            <w:webHidden/>
          </w:rPr>
        </w:r>
        <w:r>
          <w:rPr>
            <w:noProof/>
            <w:webHidden/>
          </w:rPr>
          <w:fldChar w:fldCharType="separate"/>
        </w:r>
        <w:r w:rsidR="004C384C">
          <w:rPr>
            <w:noProof/>
            <w:webHidden/>
          </w:rPr>
          <w:t>86</w:t>
        </w:r>
        <w:r>
          <w:rPr>
            <w:noProof/>
            <w:webHidden/>
          </w:rPr>
          <w:fldChar w:fldCharType="end"/>
        </w:r>
      </w:hyperlink>
    </w:p>
    <w:p w14:paraId="67FA0CFD" w14:textId="342A5D0B"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84" w:history="1">
        <w:r w:rsidRPr="00B125A8">
          <w:rPr>
            <w:rStyle w:val="Hipervnculo"/>
            <w:noProof/>
          </w:rPr>
          <w:t>Figura 36.</w:t>
        </w:r>
        <w:r>
          <w:rPr>
            <w:rFonts w:asciiTheme="minorHAnsi" w:eastAsiaTheme="minorEastAsia" w:hAnsiTheme="minorHAnsi"/>
            <w:noProof/>
            <w:sz w:val="22"/>
            <w:lang w:val="es-MX" w:eastAsia="es-MX"/>
          </w:rPr>
          <w:tab/>
        </w:r>
        <w:r w:rsidRPr="00B125A8">
          <w:rPr>
            <w:rStyle w:val="Hipervnculo"/>
            <w:noProof/>
          </w:rPr>
          <w:t xml:space="preserve">Niveles de proteína cruda y periodos de fertilización por semana  </w:t>
        </w:r>
        <w:r>
          <w:rPr>
            <w:noProof/>
            <w:webHidden/>
          </w:rPr>
          <w:tab/>
        </w:r>
        <w:r>
          <w:rPr>
            <w:noProof/>
            <w:webHidden/>
          </w:rPr>
          <w:fldChar w:fldCharType="begin"/>
        </w:r>
        <w:r>
          <w:rPr>
            <w:noProof/>
            <w:webHidden/>
          </w:rPr>
          <w:instrText xml:space="preserve"> PAGEREF _Toc183433784 \h </w:instrText>
        </w:r>
        <w:r>
          <w:rPr>
            <w:noProof/>
            <w:webHidden/>
          </w:rPr>
        </w:r>
        <w:r>
          <w:rPr>
            <w:noProof/>
            <w:webHidden/>
          </w:rPr>
          <w:fldChar w:fldCharType="separate"/>
        </w:r>
        <w:r w:rsidR="004C384C">
          <w:rPr>
            <w:noProof/>
            <w:webHidden/>
          </w:rPr>
          <w:t>99</w:t>
        </w:r>
        <w:r>
          <w:rPr>
            <w:noProof/>
            <w:webHidden/>
          </w:rPr>
          <w:fldChar w:fldCharType="end"/>
        </w:r>
      </w:hyperlink>
    </w:p>
    <w:p w14:paraId="7ED133E7" w14:textId="35EF0323" w:rsidR="007535FB" w:rsidRDefault="007535FB">
      <w:pPr>
        <w:pStyle w:val="TDC1"/>
        <w:tabs>
          <w:tab w:val="left" w:pos="1320"/>
          <w:tab w:val="right" w:leader="dot" w:pos="8828"/>
        </w:tabs>
        <w:rPr>
          <w:rFonts w:asciiTheme="minorHAnsi" w:eastAsiaTheme="minorEastAsia" w:hAnsiTheme="minorHAnsi"/>
          <w:noProof/>
          <w:sz w:val="22"/>
          <w:lang w:val="es-MX" w:eastAsia="es-MX"/>
        </w:rPr>
      </w:pPr>
      <w:hyperlink w:anchor="_Toc183433785" w:history="1">
        <w:r w:rsidRPr="00B125A8">
          <w:rPr>
            <w:rStyle w:val="Hipervnculo"/>
            <w:noProof/>
            <w:lang w:val="es-MX"/>
          </w:rPr>
          <w:t>Figura 37.</w:t>
        </w:r>
        <w:r>
          <w:rPr>
            <w:rFonts w:asciiTheme="minorHAnsi" w:eastAsiaTheme="minorEastAsia" w:hAnsiTheme="minorHAnsi"/>
            <w:noProof/>
            <w:sz w:val="22"/>
            <w:lang w:val="es-MX" w:eastAsia="es-MX"/>
          </w:rPr>
          <w:tab/>
        </w:r>
        <w:r w:rsidRPr="00B125A8">
          <w:rPr>
            <w:rStyle w:val="Hipervnculo"/>
            <w:noProof/>
            <w:lang w:val="es-MX"/>
          </w:rPr>
          <w:t>Temperatura y composición botánica</w:t>
        </w:r>
        <w:r>
          <w:rPr>
            <w:noProof/>
            <w:webHidden/>
          </w:rPr>
          <w:tab/>
        </w:r>
        <w:r>
          <w:rPr>
            <w:noProof/>
            <w:webHidden/>
          </w:rPr>
          <w:fldChar w:fldCharType="begin"/>
        </w:r>
        <w:r>
          <w:rPr>
            <w:noProof/>
            <w:webHidden/>
          </w:rPr>
          <w:instrText xml:space="preserve"> PAGEREF _Toc183433785 \h </w:instrText>
        </w:r>
        <w:r>
          <w:rPr>
            <w:noProof/>
            <w:webHidden/>
          </w:rPr>
        </w:r>
        <w:r>
          <w:rPr>
            <w:noProof/>
            <w:webHidden/>
          </w:rPr>
          <w:fldChar w:fldCharType="separate"/>
        </w:r>
        <w:r w:rsidR="004C384C">
          <w:rPr>
            <w:noProof/>
            <w:webHidden/>
          </w:rPr>
          <w:t>106</w:t>
        </w:r>
        <w:r>
          <w:rPr>
            <w:noProof/>
            <w:webHidden/>
          </w:rPr>
          <w:fldChar w:fldCharType="end"/>
        </w:r>
      </w:hyperlink>
    </w:p>
    <w:p w14:paraId="3A326A9D" w14:textId="3AC117A2" w:rsidR="007535FB" w:rsidRDefault="007535FB">
      <w:pPr>
        <w:spacing w:before="0" w:after="160" w:line="259" w:lineRule="auto"/>
        <w:jc w:val="left"/>
      </w:pPr>
      <w:r>
        <w:fldChar w:fldCharType="end"/>
      </w:r>
    </w:p>
    <w:p w14:paraId="5A54C163" w14:textId="77777777" w:rsidR="007535FB" w:rsidRDefault="007535FB" w:rsidP="007535FB"/>
    <w:p w14:paraId="00841D69" w14:textId="676902F5" w:rsidR="007535FB" w:rsidRDefault="007535FB">
      <w:pPr>
        <w:spacing w:before="0" w:after="160" w:line="259" w:lineRule="auto"/>
        <w:jc w:val="left"/>
      </w:pPr>
      <w:r>
        <w:br w:type="page"/>
      </w:r>
    </w:p>
    <w:p w14:paraId="42A36B97" w14:textId="77777777" w:rsidR="007535FB" w:rsidRPr="007535FB" w:rsidRDefault="007535FB" w:rsidP="007535FB"/>
    <w:p w14:paraId="5D1C19C9" w14:textId="77777777" w:rsidR="00E6339E" w:rsidRDefault="00E6339E" w:rsidP="00E6339E">
      <w:pPr>
        <w:pStyle w:val="Ttulo1"/>
      </w:pPr>
      <w:bookmarkStart w:id="9" w:name="_Toc185246350"/>
      <w:r w:rsidRPr="00542ED2">
        <w:t>RESUMEN</w:t>
      </w:r>
      <w:bookmarkEnd w:id="9"/>
      <w:r w:rsidRPr="00542ED2">
        <w:t xml:space="preserve"> </w:t>
      </w:r>
    </w:p>
    <w:p w14:paraId="55F9989B" w14:textId="77777777" w:rsidR="007535FB" w:rsidRPr="007535FB" w:rsidRDefault="007535FB" w:rsidP="007535FB"/>
    <w:p w14:paraId="1A162670" w14:textId="1BF18751" w:rsidR="00E6339E" w:rsidRPr="00542ED2" w:rsidRDefault="00E6339E" w:rsidP="00DC43CB">
      <w:pPr>
        <w:spacing w:line="276" w:lineRule="auto"/>
        <w:rPr>
          <w:rFonts w:cs="Times New Roman"/>
          <w:szCs w:val="24"/>
        </w:rPr>
      </w:pPr>
      <w:r w:rsidRPr="00542ED2">
        <w:rPr>
          <w:rFonts w:cs="Times New Roman"/>
          <w:szCs w:val="24"/>
        </w:rPr>
        <w:t xml:space="preserve">El objetivo de este estudio fue </w:t>
      </w:r>
      <w:r w:rsidRPr="00542ED2">
        <w:rPr>
          <w:rFonts w:cs="Times New Roman"/>
          <w:kern w:val="0"/>
          <w:szCs w:val="24"/>
          <w14:ligatures w14:val="none"/>
        </w:rPr>
        <w:t>evaluar praderas multi-especie y praderas monófita</w:t>
      </w:r>
      <w:r w:rsidR="004556C7">
        <w:rPr>
          <w:rFonts w:cs="Times New Roman"/>
          <w:kern w:val="0"/>
          <w:szCs w:val="24"/>
          <w14:ligatures w14:val="none"/>
        </w:rPr>
        <w:t>s</w:t>
      </w:r>
      <w:r w:rsidRPr="00542ED2">
        <w:rPr>
          <w:rFonts w:cs="Times New Roman"/>
          <w:kern w:val="0"/>
          <w:szCs w:val="24"/>
          <w14:ligatures w14:val="none"/>
        </w:rPr>
        <w:t xml:space="preserve"> de clima templado. </w:t>
      </w:r>
      <w:r w:rsidRPr="00542ED2">
        <w:rPr>
          <w:rFonts w:cs="Times New Roman"/>
          <w:szCs w:val="24"/>
        </w:rPr>
        <w:t xml:space="preserve">La evaluación se llevó a cabo en el rancho “El Corralito”, se encuentra en la comunidad de Telpintla Municipio de Temascaltepec ubicado en el suroeste del Estado de México. Las variables evaluadas fueron altura (cm), masa herbácea (MH) (kg/MS/ha), acumulación neta de forraje (ANF) (Kg/MS/ha) como variables productivas, y como variables nutricionales materia seca (MS), cenizas, proteína cruda (PC), fibra detergente neutro (FDN), fibra detergente ácido (FDA), Pasto, leguminosa, pasto nativo, maleza como variables de composición botánica durante 9 meses (periodos) (enero a agosto 2024). El diseño experimental fue parcelas divididas, donde la parcela mayor fue el tipo de pradera (multi-especie vs </w:t>
      </w:r>
      <w:r w:rsidR="00081EF2">
        <w:rPr>
          <w:rFonts w:cs="Times New Roman"/>
          <w:szCs w:val="24"/>
        </w:rPr>
        <w:t>monófita</w:t>
      </w:r>
      <w:r w:rsidRPr="00542ED2">
        <w:rPr>
          <w:rFonts w:cs="Times New Roman"/>
          <w:szCs w:val="24"/>
        </w:rPr>
        <w:t xml:space="preserve">), y la parcela menor el periodo muestreo. Los datos se analizaron con un PROC MIXED del programa SAS (2021). Existieron significancias estadísticas en la altura de las praderas </w:t>
      </w:r>
      <w:r w:rsidR="00081EF2">
        <w:rPr>
          <w:rFonts w:cs="Times New Roman"/>
          <w:szCs w:val="24"/>
        </w:rPr>
        <w:t>monófita</w:t>
      </w:r>
      <w:r w:rsidRPr="00542ED2">
        <w:rPr>
          <w:rFonts w:cs="Times New Roman"/>
          <w:szCs w:val="24"/>
        </w:rPr>
        <w:t xml:space="preserve"> y multi-especie (P &lt; 0.001) así como para el día de muestreo (1 y 28) (P &lt; 0.001). La pradera </w:t>
      </w:r>
      <w:r w:rsidR="00081EF2">
        <w:rPr>
          <w:rFonts w:cs="Times New Roman"/>
          <w:szCs w:val="24"/>
        </w:rPr>
        <w:t>monófita</w:t>
      </w:r>
      <w:r w:rsidRPr="00542ED2">
        <w:rPr>
          <w:rFonts w:cs="Times New Roman"/>
          <w:szCs w:val="24"/>
        </w:rPr>
        <w:t xml:space="preserve"> tuvo un promedio de 23.7 cm en comparación con la pradera multi-especie que tuvo 16.3 cm. No existieron significativas en la Masa herbácea entre praderas (P = 0.54), con 1,798.8 y 1,664.7 (kg/MS</w:t>
      </w:r>
      <w:r w:rsidR="004556C7">
        <w:rPr>
          <w:rFonts w:cs="Times New Roman"/>
          <w:szCs w:val="24"/>
        </w:rPr>
        <w:t>/</w:t>
      </w:r>
      <w:r w:rsidRPr="00542ED2">
        <w:rPr>
          <w:rFonts w:cs="Times New Roman"/>
          <w:szCs w:val="24"/>
        </w:rPr>
        <w:t xml:space="preserve">(ha)), para pradera </w:t>
      </w:r>
      <w:r w:rsidR="00081EF2">
        <w:rPr>
          <w:rFonts w:cs="Times New Roman"/>
          <w:szCs w:val="24"/>
        </w:rPr>
        <w:t>monófita</w:t>
      </w:r>
      <w:r w:rsidRPr="00542ED2">
        <w:rPr>
          <w:rFonts w:cs="Times New Roman"/>
          <w:szCs w:val="24"/>
        </w:rPr>
        <w:t xml:space="preserve"> y multi-especie, para un promedio por periodo experimental de 1,731.0 (kg/MS/ha) para ambas praderas. No existieron diferencias significativas en la ANF (P = 0.06) con un promedio de 1,178 (kg/MS/ha) por periodo experimental. En cuanto a las variables nutricionales, únicamente existieron diferencias significativas en FDN (P = 0.02) con 541.3 y 583.3 (g/kg/MS) pradera </w:t>
      </w:r>
      <w:r w:rsidR="00081EF2">
        <w:rPr>
          <w:rFonts w:cs="Times New Roman"/>
          <w:szCs w:val="24"/>
        </w:rPr>
        <w:t>monófita</w:t>
      </w:r>
      <w:r w:rsidRPr="00542ED2">
        <w:rPr>
          <w:rFonts w:cs="Times New Roman"/>
          <w:szCs w:val="24"/>
        </w:rPr>
        <w:t xml:space="preserve"> y pradera multi-especie, respectivamente. En el resto de las variables nutricionales, no existieron diferencias significativas (P &gt; 0.05). Los valores promedio para las variables materia seca, cenizas, proteína cruda, y fibra detergente ácido, fueron 215.4, 0.12, 109.3 y 272.6, respectivamente. El porcentaje promedio de pasto deseable en la pradera </w:t>
      </w:r>
      <w:r w:rsidR="00081EF2">
        <w:rPr>
          <w:rFonts w:cs="Times New Roman"/>
          <w:szCs w:val="24"/>
        </w:rPr>
        <w:t>monófita</w:t>
      </w:r>
      <w:r w:rsidRPr="00542ED2">
        <w:rPr>
          <w:rFonts w:cs="Times New Roman"/>
          <w:szCs w:val="24"/>
        </w:rPr>
        <w:t xml:space="preserve"> y multi-especie fue 54.4 y 45.2, siendo estadísticamente significativo (P = 0.003). Por lo que se concluya que no existen diferencias estadísticas entre la acumulación neta de forraje de praderas</w:t>
      </w:r>
      <w:r w:rsidR="00081EF2" w:rsidRPr="00081EF2">
        <w:rPr>
          <w:rFonts w:cs="Times New Roman"/>
          <w:szCs w:val="24"/>
        </w:rPr>
        <w:t xml:space="preserve"> </w:t>
      </w:r>
      <w:r w:rsidR="00081EF2">
        <w:rPr>
          <w:rFonts w:cs="Times New Roman"/>
          <w:szCs w:val="24"/>
        </w:rPr>
        <w:t>monófita</w:t>
      </w:r>
      <w:r w:rsidRPr="00542ED2">
        <w:rPr>
          <w:rFonts w:cs="Times New Roman"/>
          <w:szCs w:val="24"/>
        </w:rPr>
        <w:t xml:space="preserve"> de Rye Grass y pradera multi-especie, sin embargo, la pradera </w:t>
      </w:r>
      <w:r w:rsidR="00081EF2">
        <w:rPr>
          <w:rFonts w:cs="Times New Roman"/>
          <w:szCs w:val="24"/>
        </w:rPr>
        <w:t>monófita</w:t>
      </w:r>
      <w:r w:rsidRPr="00542ED2">
        <w:rPr>
          <w:rFonts w:cs="Times New Roman"/>
          <w:szCs w:val="24"/>
        </w:rPr>
        <w:t xml:space="preserve"> tuvo una mayor producción de forraje en 40%, siendo más resiliente que la pradera multi-especie.</w:t>
      </w:r>
    </w:p>
    <w:p w14:paraId="7826CDA3" w14:textId="592CA3C0" w:rsidR="00DC43CB" w:rsidRDefault="00E6339E" w:rsidP="00DC43CB">
      <w:pPr>
        <w:spacing w:line="276" w:lineRule="auto"/>
        <w:rPr>
          <w:rFonts w:cs="Times New Roman"/>
          <w:szCs w:val="24"/>
        </w:rPr>
        <w:sectPr w:rsidR="00DC43CB" w:rsidSect="00DC43CB">
          <w:headerReference w:type="default" r:id="rId11"/>
          <w:pgSz w:w="12240" w:h="15840"/>
          <w:pgMar w:top="1417" w:right="1701" w:bottom="1276" w:left="1701" w:header="708" w:footer="708" w:gutter="0"/>
          <w:pgNumType w:fmt="upperRoman" w:start="2"/>
          <w:cols w:space="708"/>
          <w:docGrid w:linePitch="360"/>
        </w:sectPr>
      </w:pPr>
      <w:r w:rsidRPr="00667C83">
        <w:rPr>
          <w:rFonts w:cs="Times New Roman"/>
          <w:b/>
          <w:bCs/>
          <w:szCs w:val="24"/>
        </w:rPr>
        <w:t>Palabras clave</w:t>
      </w:r>
      <w:r w:rsidRPr="004113F3">
        <w:rPr>
          <w:rFonts w:cs="Times New Roman"/>
          <w:szCs w:val="24"/>
        </w:rPr>
        <w:t>: masa herbácea, acumulación neta de forraje, Altura, Proteína Cruda, praderas multi-especie y praderas monófita</w:t>
      </w:r>
    </w:p>
    <w:p w14:paraId="671A7DE4" w14:textId="22596F8B" w:rsidR="0097482E" w:rsidRPr="0060685F" w:rsidRDefault="0097482E" w:rsidP="00DC43CB">
      <w:pPr>
        <w:pStyle w:val="Ttulo1"/>
      </w:pPr>
      <w:bookmarkStart w:id="10" w:name="_Toc185246351"/>
      <w:r w:rsidRPr="0060685F">
        <w:lastRenderedPageBreak/>
        <w:t>I.  INTRODUCCIÓN</w:t>
      </w:r>
      <w:bookmarkEnd w:id="10"/>
    </w:p>
    <w:p w14:paraId="7E5C9334" w14:textId="32CEE362" w:rsidR="0097482E" w:rsidRPr="0060685F" w:rsidRDefault="0097482E" w:rsidP="001E6B9D">
      <w:pPr>
        <w:rPr>
          <w:color w:val="000000" w:themeColor="text1"/>
          <w:shd w:val="clear" w:color="auto" w:fill="FFFFFF"/>
        </w:rPr>
      </w:pPr>
      <w:r w:rsidRPr="0060685F">
        <w:rPr>
          <w:color w:val="000000" w:themeColor="text1"/>
          <w:shd w:val="clear" w:color="auto" w:fill="FFFFFF"/>
        </w:rPr>
        <w:t>En México, más de 50 % de la superficie nacional se dedica a la ganadería. El pastoreo se realiza en todos los estados del país y ocupa cerca de 62.5 % de los 2,000,000 de km</w:t>
      </w:r>
      <w:r w:rsidRPr="0060685F">
        <w:rPr>
          <w:color w:val="000000" w:themeColor="text1"/>
          <w:shd w:val="clear" w:color="auto" w:fill="FFFFFF"/>
          <w:vertAlign w:val="superscript"/>
        </w:rPr>
        <w:t>2</w:t>
      </w:r>
      <w:r w:rsidRPr="0060685F">
        <w:rPr>
          <w:color w:val="000000" w:themeColor="text1"/>
          <w:shd w:val="clear" w:color="auto" w:fill="FFFFFF"/>
        </w:rPr>
        <w:t xml:space="preserve"> de tierra disponible. Los forrajes constituyen una parte importante en la dieta de los rumiantes en las unidades ganaderas y son la fuente más barata para la producción animal </w:t>
      </w:r>
      <w:sdt>
        <w:sdtPr>
          <w:rPr>
            <w:color w:val="000000"/>
            <w:shd w:val="clear" w:color="auto" w:fill="FFFFFF"/>
          </w:rPr>
          <w:tag w:val="MENDELEY_CITATION_v3_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"/>
          <w:id w:val="-763530916"/>
          <w:placeholder>
            <w:docPart w:val="3F79EACB4B764131B9916B29578B55C0"/>
          </w:placeholder>
        </w:sdtPr>
        <w:sdtEndPr>
          <w:rPr>
            <w:shd w:val="clear" w:color="auto" w:fill="auto"/>
          </w:rPr>
        </w:sdtEndPr>
        <w:sdtContent>
          <w:r w:rsidR="00207F82" w:rsidRPr="00207F82">
            <w:rPr>
              <w:color w:val="000000"/>
            </w:rPr>
            <w:t>(Moreno-Carrillo et al., 2015)</w:t>
          </w:r>
        </w:sdtContent>
      </w:sdt>
      <w:r w:rsidRPr="0060685F">
        <w:rPr>
          <w:color w:val="000000" w:themeColor="text1"/>
          <w:shd w:val="clear" w:color="auto" w:fill="FFFFFF"/>
        </w:rPr>
        <w:t>.</w:t>
      </w:r>
    </w:p>
    <w:p w14:paraId="40882A00" w14:textId="2F8E47FA" w:rsidR="0097482E" w:rsidRPr="0060685F" w:rsidRDefault="0097482E" w:rsidP="001E6B9D">
      <w:pPr>
        <w:rPr>
          <w:color w:val="000000" w:themeColor="text1"/>
        </w:rPr>
      </w:pPr>
      <w:bookmarkStart w:id="11" w:name="_Hlk160170872"/>
      <w:r w:rsidRPr="0060685F">
        <w:rPr>
          <w:color w:val="000000" w:themeColor="text1"/>
        </w:rPr>
        <w:t xml:space="preserve">La región suroeste del Estado de México se caracteriza por la amplia disponibilidad del recurso tierra; sin embargo, esta se encuentra en lomeríos y montañas con pendientes mayores a 20%, lo cual dificulta el establecimiento de cultivos agrícolas; por lo que la ganadería es la mejor forma de aprovechamiento de este recurso </w:t>
      </w:r>
      <w:sdt>
        <w:sdtPr>
          <w:rPr>
            <w:color w:val="000000"/>
          </w:rPr>
          <w:tag w:val="MENDELEY_CITATION_v3_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"/>
          <w:id w:val="1902245964"/>
          <w:placeholder>
            <w:docPart w:val="3F79EACB4B764131B9916B29578B55C0"/>
          </w:placeholder>
        </w:sdtPr>
        <w:sdtContent>
          <w:r w:rsidR="00207F82" w:rsidRPr="00207F82">
            <w:rPr>
              <w:color w:val="000000"/>
            </w:rPr>
            <w:t>(Albarrán-Portillo et al., 2019)</w:t>
          </w:r>
        </w:sdtContent>
      </w:sdt>
      <w:r w:rsidRPr="0060685F">
        <w:rPr>
          <w:color w:val="000000" w:themeColor="text1"/>
        </w:rPr>
        <w:t xml:space="preserve">. Existen microrregiones donde se tiene disponibilidad de agua y superficies planas que permiten el establecimiento praderas de ciclo anual donde el principal pasto utilizado es el Ballico anual o Rye Grass Italiano </w:t>
      </w:r>
      <w:r w:rsidRPr="0060685F">
        <w:rPr>
          <w:i/>
          <w:iCs/>
          <w:color w:val="000000" w:themeColor="text1"/>
        </w:rPr>
        <w:t>(Lolium multiflorum)</w:t>
      </w:r>
      <w:r w:rsidRPr="0060685F">
        <w:rPr>
          <w:color w:val="000000" w:themeColor="text1"/>
        </w:rPr>
        <w:t xml:space="preserve"> en mon</w:t>
      </w:r>
      <w:r w:rsidR="00FF3A62">
        <w:rPr>
          <w:color w:val="000000" w:themeColor="text1"/>
        </w:rPr>
        <w:t>ófita</w:t>
      </w:r>
      <w:r w:rsidRPr="0060685F">
        <w:rPr>
          <w:color w:val="000000" w:themeColor="text1"/>
        </w:rPr>
        <w:t xml:space="preserve">. El cual se caracteriza por un alto potencial productivo y valor nutricional, los cuales son utilizados bajo sistemas de pastoreo intensivo para la producción de leche </w:t>
      </w:r>
      <w:sdt>
        <w:sdtPr>
          <w:rPr>
            <w:color w:val="000000"/>
          </w:rPr>
          <w:tag w:val="MENDELEY_CITATION_v3_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"/>
          <w:id w:val="-487790533"/>
          <w:placeholder>
            <w:docPart w:val="3F79EACB4B764131B9916B29578B55C0"/>
          </w:placeholder>
        </w:sdtPr>
        <w:sdtContent>
          <w:r w:rsidR="00207F82" w:rsidRPr="00207F82">
            <w:rPr>
              <w:color w:val="000000"/>
            </w:rPr>
            <w:t>(Villalobos and Sánchez, 2009)</w:t>
          </w:r>
        </w:sdtContent>
      </w:sdt>
      <w:r w:rsidRPr="0060685F">
        <w:rPr>
          <w:color w:val="000000" w:themeColor="text1"/>
        </w:rPr>
        <w:t>.</w:t>
      </w:r>
    </w:p>
    <w:bookmarkEnd w:id="11"/>
    <w:p w14:paraId="42C0226F" w14:textId="20D50852" w:rsidR="0097482E" w:rsidRPr="0060685F" w:rsidRDefault="0097482E" w:rsidP="001E6B9D">
      <w:pPr>
        <w:rPr>
          <w:color w:val="000000" w:themeColor="text1"/>
        </w:rPr>
      </w:pPr>
      <w:r w:rsidRPr="0060685F">
        <w:rPr>
          <w:color w:val="000000" w:themeColor="text1"/>
        </w:rPr>
        <w:t xml:space="preserve">Una vez que inicia la época de verano-otoño, las lluvias y las altas temperaturas favorecen el crecimiento de las especies forrajeras nativas tropicales las cuales desplazan al ballico anual, lo que ocasiona una disminución en los rendimientos productivos de las vacas en lactación, por lo que los productores deben incrementar el uso de suplementos para compensar el bajo valor nutricional de los forrajes disponibles. Se ha reportado que praderas multi-especie de pastos de clima templado son más resilientes ante las condiciones climáticas extremas como la sequía, plagas e invasión de malezas. El objetivo del estudio es evaluar el desempeño productivo de vacas en lactación pastoreando praderas multi-especie de </w:t>
      </w:r>
      <w:r w:rsidR="00FF3A62">
        <w:rPr>
          <w:color w:val="000000" w:themeColor="text1"/>
        </w:rPr>
        <w:t>R</w:t>
      </w:r>
      <w:r w:rsidRPr="0060685F">
        <w:rPr>
          <w:color w:val="000000" w:themeColor="text1"/>
        </w:rPr>
        <w:t xml:space="preserve">ye grass perene </w:t>
      </w:r>
      <w:r w:rsidRPr="0060685F">
        <w:rPr>
          <w:i/>
          <w:iCs/>
          <w:color w:val="000000" w:themeColor="text1"/>
        </w:rPr>
        <w:t>(Lolium perenne</w:t>
      </w:r>
      <w:r w:rsidRPr="0060685F">
        <w:rPr>
          <w:color w:val="000000" w:themeColor="text1"/>
        </w:rPr>
        <w:t xml:space="preserve">), </w:t>
      </w:r>
      <w:r w:rsidR="00FF3A62">
        <w:rPr>
          <w:color w:val="000000" w:themeColor="text1"/>
        </w:rPr>
        <w:t>F</w:t>
      </w:r>
      <w:r w:rsidRPr="0060685F">
        <w:rPr>
          <w:color w:val="000000" w:themeColor="text1"/>
        </w:rPr>
        <w:t xml:space="preserve">estuca </w:t>
      </w:r>
      <w:r w:rsidRPr="0060685F">
        <w:rPr>
          <w:i/>
          <w:iCs/>
          <w:color w:val="000000" w:themeColor="text1"/>
        </w:rPr>
        <w:t xml:space="preserve">(Lolium arundinaceus cv. Cajun II) </w:t>
      </w:r>
      <w:r w:rsidR="004640EF" w:rsidRPr="004640EF">
        <w:rPr>
          <w:color w:val="000000" w:themeColor="text1"/>
        </w:rPr>
        <w:t>Orchard (</w:t>
      </w:r>
      <w:r w:rsidR="004640EF" w:rsidRPr="004640EF">
        <w:rPr>
          <w:i/>
          <w:iCs/>
          <w:color w:val="000000" w:themeColor="text1"/>
        </w:rPr>
        <w:t>Dactylis glomerata</w:t>
      </w:r>
      <w:r w:rsidR="004640EF" w:rsidRPr="004640EF">
        <w:rPr>
          <w:color w:val="000000" w:themeColor="text1"/>
        </w:rPr>
        <w:t xml:space="preserve">), </w:t>
      </w:r>
      <w:r w:rsidRPr="0060685F">
        <w:rPr>
          <w:i/>
          <w:iCs/>
          <w:color w:val="000000" w:themeColor="text1"/>
        </w:rPr>
        <w:t>cv. Matua),</w:t>
      </w:r>
      <w:r w:rsidRPr="0060685F">
        <w:rPr>
          <w:color w:val="000000" w:themeColor="text1"/>
        </w:rPr>
        <w:t xml:space="preserve"> asociados con trébol rojo </w:t>
      </w:r>
      <w:r w:rsidRPr="0060685F">
        <w:rPr>
          <w:i/>
          <w:iCs/>
          <w:color w:val="000000" w:themeColor="text1"/>
        </w:rPr>
        <w:t>(Trifolium pratense cv. Kenland),</w:t>
      </w:r>
      <w:r w:rsidRPr="0060685F">
        <w:rPr>
          <w:color w:val="000000" w:themeColor="text1"/>
        </w:rPr>
        <w:t xml:space="preserve"> en las épocas de invierno-primavera y verano-otoño en una micro región templada en el Municipio de Temascaltepec, estado de México.</w:t>
      </w:r>
    </w:p>
    <w:p w14:paraId="5FF5CD65" w14:textId="0E051CC3" w:rsidR="0097482E" w:rsidRPr="0060685F" w:rsidRDefault="0097482E" w:rsidP="001E6B9D">
      <w:pPr>
        <w:rPr>
          <w:color w:val="000000" w:themeColor="text1"/>
        </w:rPr>
      </w:pPr>
      <w:r w:rsidRPr="0060685F">
        <w:rPr>
          <w:color w:val="000000" w:themeColor="text1"/>
        </w:rPr>
        <w:t>El establecimiento de pradera como lo son la multi-especie o mon</w:t>
      </w:r>
      <w:r w:rsidR="008E158C">
        <w:rPr>
          <w:color w:val="000000" w:themeColor="text1"/>
        </w:rPr>
        <w:t>ó</w:t>
      </w:r>
      <w:r w:rsidRPr="0060685F">
        <w:rPr>
          <w:color w:val="000000" w:themeColor="text1"/>
        </w:rPr>
        <w:t xml:space="preserve">fita es una inversión biológica y económicamente rentable, ya que nos ayuda a tener disponibilidad de forraje </w:t>
      </w:r>
      <w:r w:rsidRPr="0060685F">
        <w:rPr>
          <w:color w:val="000000" w:themeColor="text1"/>
        </w:rPr>
        <w:lastRenderedPageBreak/>
        <w:t xml:space="preserve">durante más tiempo, teniendo una mayor calidad, estableciendo vital cuidado para las praderas respecto a manejo y utilización de fertilizantes </w:t>
      </w:r>
      <w:sdt>
        <w:sdtPr>
          <w:rPr>
            <w:color w:val="000000"/>
          </w:rPr>
          <w:tag w:val="MENDELEY_CITATION_v3_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"/>
          <w:id w:val="-1252653021"/>
          <w:placeholder>
            <w:docPart w:val="3F79EACB4B764131B9916B29578B55C0"/>
          </w:placeholder>
        </w:sdtPr>
        <w:sdtContent>
          <w:r w:rsidR="00207F82" w:rsidRPr="00207F82">
            <w:rPr>
              <w:color w:val="000000"/>
            </w:rPr>
            <w:t>(Oriella-Romero, 2004)</w:t>
          </w:r>
        </w:sdtContent>
      </w:sdt>
      <w:r w:rsidRPr="0060685F">
        <w:rPr>
          <w:color w:val="000000" w:themeColor="text1"/>
        </w:rPr>
        <w:t>.</w:t>
      </w:r>
    </w:p>
    <w:p w14:paraId="73D58A0F" w14:textId="0A693036" w:rsidR="0097482E" w:rsidRPr="0060685F" w:rsidRDefault="0097482E" w:rsidP="006C1BC5">
      <w:pPr>
        <w:pStyle w:val="Encabezado"/>
        <w:spacing w:line="360" w:lineRule="auto"/>
        <w:rPr>
          <w:rFonts w:eastAsiaTheme="majorEastAsia" w:cstheme="majorBidi"/>
          <w:b/>
          <w:szCs w:val="32"/>
        </w:rPr>
      </w:pPr>
      <w:r w:rsidRPr="0060685F">
        <w:t>La producción de leche en México ha sido insuficiente para satisfacer la demanda de la población debido a factores, como el crecimiento desigual entre la producción y la población, de las crisis económicas y la reducción a los apoyos para el desarrollo agropecuario. Sin embargó, se considera que los dos factores más influyentes en la crisis del sector lechero mexicano son el control de los precios (marcó un retroceso y estancamiento en el sistema lechero mexicano) y la importación masiva de grandes volúmenes de leche descremada en polvo</w:t>
      </w:r>
      <w:sdt>
        <w:sdtPr>
          <w:rPr>
            <w:color w:val="000000"/>
          </w:rPr>
          <w:tag w:val="MENDELEY_CITATION_v3_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"/>
          <w:id w:val="986206134"/>
          <w:placeholder>
            <w:docPart w:val="3F79EACB4B764131B9916B29578B55C0"/>
          </w:placeholder>
        </w:sdtPr>
        <w:sdtContent>
          <w:r w:rsidR="00207F82" w:rsidRPr="00207F82">
            <w:rPr>
              <w:color w:val="000000"/>
            </w:rPr>
            <w:t>(Guillén-Padilla, 2011)</w:t>
          </w:r>
        </w:sdtContent>
      </w:sdt>
      <w:r w:rsidRPr="0060685F">
        <w:t>.</w:t>
      </w:r>
    </w:p>
    <w:p w14:paraId="621E50A4" w14:textId="77777777" w:rsidR="0097482E" w:rsidRPr="0060685F" w:rsidRDefault="0097482E" w:rsidP="00642FBE">
      <w:pPr>
        <w:spacing w:after="160" w:line="259" w:lineRule="auto"/>
        <w:jc w:val="left"/>
        <w:rPr>
          <w:color w:val="000000" w:themeColor="text1"/>
        </w:rPr>
      </w:pPr>
      <w:r w:rsidRPr="0060685F">
        <w:rPr>
          <w:color w:val="000000" w:themeColor="text1"/>
        </w:rPr>
        <w:br w:type="page"/>
      </w:r>
    </w:p>
    <w:p w14:paraId="400892B2" w14:textId="34D19779" w:rsidR="0097482E" w:rsidRPr="0060685F" w:rsidRDefault="0097482E" w:rsidP="001E6B9D">
      <w:pPr>
        <w:pStyle w:val="Ttulo1"/>
        <w:rPr>
          <w:color w:val="000000" w:themeColor="text1"/>
        </w:rPr>
      </w:pPr>
      <w:bookmarkStart w:id="12" w:name="_Toc185246352"/>
      <w:r w:rsidRPr="0060685F">
        <w:rPr>
          <w:color w:val="000000" w:themeColor="text1"/>
        </w:rPr>
        <w:lastRenderedPageBreak/>
        <w:t>II.  PLANTEAMIENTO DEL PROBLEMA</w:t>
      </w:r>
      <w:bookmarkEnd w:id="12"/>
    </w:p>
    <w:p w14:paraId="23F09ED1" w14:textId="77777777" w:rsidR="0097482E" w:rsidRPr="0060685F" w:rsidRDefault="0097482E" w:rsidP="001E6B9D">
      <w:pPr>
        <w:rPr>
          <w:color w:val="000000" w:themeColor="text1"/>
        </w:rPr>
      </w:pPr>
      <w:r w:rsidRPr="0060685F">
        <w:rPr>
          <w:color w:val="000000" w:themeColor="text1"/>
        </w:rPr>
        <w:t>Las variaciones climáticas estacionales ocasionan variaciones en la cantidad y calidad del forraje producido en las praderas a lo largo del año lo que ocasiona que los productores tengan un incremento en el uso de concentrado para mantener la producción de leche en la época de lluvias; por lo que los sistemas de producción de leche en la región suroeste del Estado de México requieren de una producción de forraje continua durante las épocas de estiaje así como de lluvias; por lo que se deben desarrollar alternativas para una producción continua de forrajes de buena calidad en las regiones dónde el microclima templado y la disponibilidad de agua lo permitan, implementando praderas multi-especie forrajeras resiliente a la invasión por malezas en la época de lluvias (Julio a Septiembre).</w:t>
      </w:r>
    </w:p>
    <w:p w14:paraId="61097DD5" w14:textId="77777777" w:rsidR="0097482E" w:rsidRPr="0060685F" w:rsidRDefault="0097482E">
      <w:pPr>
        <w:spacing w:after="160"/>
        <w:jc w:val="left"/>
        <w:rPr>
          <w:rFonts w:cs="Times New Roman"/>
          <w:color w:val="000000" w:themeColor="text1"/>
          <w:szCs w:val="24"/>
          <w:lang w:eastAsia="es-ES"/>
        </w:rPr>
      </w:pPr>
      <w:r w:rsidRPr="0060685F">
        <w:rPr>
          <w:rFonts w:cs="Times New Roman"/>
          <w:color w:val="000000" w:themeColor="text1"/>
          <w:szCs w:val="24"/>
          <w:lang w:eastAsia="es-ES"/>
        </w:rPr>
        <w:br w:type="page"/>
      </w:r>
    </w:p>
    <w:p w14:paraId="442D4047" w14:textId="77777777" w:rsidR="0097482E" w:rsidRPr="0060685F" w:rsidRDefault="0097482E" w:rsidP="00995231">
      <w:pPr>
        <w:pStyle w:val="Ttulo1"/>
        <w:rPr>
          <w:color w:val="000000" w:themeColor="text1"/>
          <w:lang w:eastAsia="es-ES"/>
        </w:rPr>
      </w:pPr>
      <w:bookmarkStart w:id="13" w:name="_Toc185246353"/>
      <w:r w:rsidRPr="0060685F">
        <w:rPr>
          <w:color w:val="000000" w:themeColor="text1"/>
          <w:lang w:eastAsia="es-ES"/>
        </w:rPr>
        <w:lastRenderedPageBreak/>
        <w:t>III. JUSTIFICACIÓN</w:t>
      </w:r>
      <w:bookmarkEnd w:id="13"/>
    </w:p>
    <w:p w14:paraId="1707ACDA" w14:textId="374E18FD" w:rsidR="0097482E" w:rsidRDefault="0097482E" w:rsidP="00995231">
      <w:pPr>
        <w:rPr>
          <w:rFonts w:cs="Times New Roman"/>
          <w:color w:val="000000" w:themeColor="text1"/>
          <w:szCs w:val="24"/>
          <w:lang w:eastAsia="es-ES"/>
        </w:rPr>
      </w:pPr>
      <w:r w:rsidRPr="0060685F">
        <w:rPr>
          <w:rFonts w:cs="Times New Roman"/>
          <w:color w:val="000000" w:themeColor="text1"/>
          <w:szCs w:val="24"/>
          <w:lang w:eastAsia="es-ES"/>
        </w:rPr>
        <w:t xml:space="preserve"> Las praderas multi-especie además de reducir los costos de producción por un mayor rendimiento de materia seca (MS) y contenido de proteína, comparados con los pastos nativos, permiten reducir las fluctuaciones estacionales en la producción debido a la complementariedad de las diferentes especies, mejorando la persistencia del pasto y un suministro más uniforme de forraje durante las diferentes épocas del año.</w:t>
      </w:r>
      <w:r w:rsidR="00285902">
        <w:rPr>
          <w:rFonts w:cs="Times New Roman"/>
          <w:color w:val="000000" w:themeColor="text1"/>
          <w:szCs w:val="24"/>
          <w:lang w:eastAsia="es-ES"/>
        </w:rPr>
        <w:t xml:space="preserve"> Las praderas introducidas en muchos casos producen mayor cantidad de forraje con una mejor calidad que praderas naturales permitiendo con ello una mayor carga animal y aumentado la producción láctea</w:t>
      </w:r>
      <w:r w:rsidR="00E83376">
        <w:rPr>
          <w:rFonts w:cs="Times New Roman"/>
          <w:color w:val="000000" w:themeColor="text1"/>
          <w:szCs w:val="24"/>
          <w:lang w:eastAsia="es-ES"/>
        </w:rPr>
        <w:t xml:space="preserve"> </w:t>
      </w:r>
      <w:r w:rsidR="00E83376">
        <w:rPr>
          <w:rFonts w:cs="Times New Roman"/>
          <w:color w:val="000000" w:themeColor="text1"/>
          <w:szCs w:val="24"/>
          <w:lang w:eastAsia="es-ES"/>
        </w:rPr>
        <w:fldChar w:fldCharType="begin" w:fldLock="1"/>
      </w:r>
      <w:r w:rsidR="004809DA">
        <w:rPr>
          <w:rFonts w:cs="Times New Roman"/>
          <w:color w:val="000000" w:themeColor="text1"/>
          <w:szCs w:val="24"/>
          <w:lang w:eastAsia="es-ES"/>
        </w:rPr>
        <w:instrText>ADDIN CSL_CITATION {"citationItems":[{"id":"ITEM-1","itemData":{"abstract":"RESUMEN El objetivo del estudio fue determinar la composición química, digestibilidad y rendimiento de Brachiaria decum-bens a diferentes edades de rebrote. Las épocas fueron; poco lluvioso (Enero-Abril) y lluvioso (Julio-Octubre). Los tratamientos (edades de rebrote: 30, 45, 60, 75, 90 y 105 días) se distribuyeron en un diseño de bloques al azar con cuatro réplicas. La materia seca (MS) presentó valores superiores (p≤0.01), a los 60 días con 6.05 y 1.83 t MS ha-1 para el lluvioso y poco lluvioso. La proteína bruta (p≤0.01) en ambos perío-dos se reflejó a los 30 días, 11.82 % para el lluvioso y 12.28 % para el poco lluvioso. La digestibilidad mostró los porcenta-jes mayores (p≤0.001) a los 30 días en lluvias y pocas lluvias, con 57.9 y 61.13%. La composición química, digestibilidad y rendimiento de Brachiaria decumbens fue influenciada de forma directa por las diferentes edades de rebrote, al aumentar la producción de la planta y disminuir su calidad. Se obtuvieron ecuaciones de regresión cuadráticas y cúbicas (coeficientes superiores a 0.72) que establecieron una estre-cha relación con la edad y los indicadores del rendimiento, la composición química y digestibilidad. ABSTRACT The objective of the study was to determine the chemical composition, digestibility and yield of Brachiaria decumbens at different regrowth ages. The times were; little rainy (January-April) and rainy (July-October). The treatments (regrowth ages: 30, 45, 60, 75, 90 and 105 days) were distributed in a randomized block design with four replications. The dry matter (DM) presented higher values (p≤0.01), at 60 days with 6.05 and 1.83 t DM ha-1 for the rainy and dry season. The crude protein (p≤0.01) at both periods was reflected at 30 days, 11.82% for the rainy season and 12.28% for the dry season. The digestibility showed the highest percentages (p≤0.001) at 30 days in rains and little rains, with 57.9 and 61.13%. The chemical composition, digestibility and yield of Brachiaria decumbens were directly influenced by the different regrowth ages, increasing the production of the plant and decreasing its quality. Quadratic and cubic regression equations (coefficients greater than 0.72) were obtained, which established a close relationship with age and performance indicators, chemical composition and digestibility. INTRODUCCIÓN Los pastos y forrajes en los sistemas de producción de rumiantes, en la mayor parte del trópico, aportan del 80 al 90 % de los nutrientes requerido por los animal…","author":[{"dropping-particle":"","family":"Reyes-Pérez","given":"","non-dropping-particle":"","parse-names":false,"suffix":""},{"dropping-particle":"","family":"Méndez-Martínez","given":"","non-dropping-particle":"","parse-names":false,"suffix":""},{"dropping-particle":"","family":"Espinosa-Cunuhay","given":"","non-dropping-particle":"","parse-names":false,"suffix":""},{"dropping-particle":"","family":"Bastidas-Espinoza","given":"","non-dropping-particle":"","parse-names":false,"suffix":""},{"dropping-particle":"","family":"Apolo-Bosquez","given":"","non-dropping-particle":"","parse-names":false,"suffix":""},{"dropping-particle":"","family":"Ramírez-la-Ribera","given":"","non-dropping-particle":"","parse-names":false,"suffix":""},{"dropping-particle":"","family":"Ruiz-Espinoza","given":"","non-dropping-particle":"","parse-names":false,"suffix":""}],"container-title":"Revista de Ciencias Biológicas y de la Salud","id":"ITEM-1","issued":{"date-parts":[["2022"]]},"page":"84-93","title":"Composición química, digestibilidad y rendimiento de Brachiaria decumbens a diferentes edades de rebrote Chemical composition, digestibility and performance of Brachiaria decumbens at different ages of recovery","type":"article-journal"},"uris":["http://www.mendeley.com/documents/?uuid=4bb90cc3-43f7-4c61-9b21-82d5dd7f32e5"]}],"mendeley":{"formattedCitation":"(Reyes-Pérez et al., 2022)","plainTextFormattedCitation":"(Reyes-Pérez et al., 2022)","previouslyFormattedCitation":"(Reyes-Pérez et al., 2022)"},"properties":{"noteIndex":0},"schema":"https://github.com/citation-style-language/schema/raw/master/csl-citation.json"}</w:instrText>
      </w:r>
      <w:r w:rsidR="00E83376">
        <w:rPr>
          <w:rFonts w:cs="Times New Roman"/>
          <w:color w:val="000000" w:themeColor="text1"/>
          <w:szCs w:val="24"/>
          <w:lang w:eastAsia="es-ES"/>
        </w:rPr>
        <w:fldChar w:fldCharType="separate"/>
      </w:r>
      <w:r w:rsidR="00E83376" w:rsidRPr="00E83376">
        <w:rPr>
          <w:rFonts w:cs="Times New Roman"/>
          <w:noProof/>
          <w:color w:val="000000" w:themeColor="text1"/>
          <w:szCs w:val="24"/>
          <w:lang w:eastAsia="es-ES"/>
        </w:rPr>
        <w:t>(Reyes-Pérez et al., 2022)</w:t>
      </w:r>
      <w:r w:rsidR="00E83376">
        <w:rPr>
          <w:rFonts w:cs="Times New Roman"/>
          <w:color w:val="000000" w:themeColor="text1"/>
          <w:szCs w:val="24"/>
          <w:lang w:eastAsia="es-ES"/>
        </w:rPr>
        <w:fldChar w:fldCharType="end"/>
      </w:r>
      <w:r w:rsidR="00E83376">
        <w:rPr>
          <w:rFonts w:cs="Times New Roman"/>
          <w:color w:val="000000" w:themeColor="text1"/>
          <w:szCs w:val="24"/>
          <w:lang w:eastAsia="es-ES"/>
        </w:rPr>
        <w:t>.</w:t>
      </w:r>
    </w:p>
    <w:p w14:paraId="6EEE906A" w14:textId="1F3168EC" w:rsidR="00F25AE8" w:rsidRPr="0060685F" w:rsidRDefault="00F25AE8" w:rsidP="00995231">
      <w:pPr>
        <w:rPr>
          <w:rFonts w:cs="Times New Roman"/>
          <w:color w:val="000000" w:themeColor="text1"/>
          <w:szCs w:val="24"/>
          <w:lang w:eastAsia="es-ES"/>
        </w:rPr>
      </w:pPr>
      <w:r>
        <w:rPr>
          <w:rFonts w:cs="Times New Roman"/>
          <w:color w:val="000000" w:themeColor="text1"/>
          <w:szCs w:val="24"/>
          <w:lang w:eastAsia="es-ES"/>
        </w:rPr>
        <w:t xml:space="preserve">El pastoreo en sistema lecheros a pequeña escala ayuda a reducir los costos y mejorar la sustentabilidad, las praderas monófitas tienen una baja persistencia la cual puede incrementar al incluir más especies pues llega a presentar una mayor flexibilidad para soportar diferentes condiciones agronómicas y manejo </w:t>
      </w:r>
      <w:r w:rsidR="007A4225">
        <w:rPr>
          <w:rFonts w:cs="Times New Roman"/>
          <w:color w:val="000000" w:themeColor="text1"/>
          <w:szCs w:val="24"/>
          <w:lang w:eastAsia="es-ES"/>
        </w:rPr>
        <w:fldChar w:fldCharType="begin" w:fldLock="1"/>
      </w:r>
      <w:r w:rsidR="00E83376">
        <w:rPr>
          <w:rFonts w:cs="Times New Roman"/>
          <w:color w:val="000000" w:themeColor="text1"/>
          <w:szCs w:val="24"/>
          <w:lang w:eastAsia="es-ES"/>
        </w:rPr>
        <w:instrText>ADDIN CSL_CITATION {"citationItems":[{"id":"ITEM-1","itemData":{"DOI":"10.1007/s11250-021-02564-y","ISSN":"15737438","PMID":"33432397","abstract":"Grazing in small-scale dairy systems reduces costs and enhances sustainability. However, binary pastures (BP) have low persistency, which may be increased by including more species given their flexibility to withstand different agroecological and management situations. The objective was to assess a multi-species (MS) pasture of perennial ryegrass (RG), tall fescue (TF), bromegrass (BG), red clover (RC) and white clover (WC) in comparison to a BP of perennial ryegrass (RG) – WC grazed by six Holstein dairy cows during the dry season in an on-farm double cross-over experiment, with three 14-day each experimental periods for animal variables, and a split-plot design for pasture variables at 3 cow/ha. There were differences (P &lt; 0.05) between pastures for sward height (MS 5.0 vs. BP 4.0 ± 0.10 cm, both MS and BP) and net herbage accumulation (MS 902 vs BP 228 ± 172.4 kg DM/ha, both MS and BP) and differences (P &lt; 0.05) for chemical composition among periods. There were differences (P &lt; 0.01) among periods for estimated DM intake, but no differences (P &gt; 0.05) for milk yield (mean 16.8 kg/cow/day), milk fat or protein content (mean 31.8 and 28.8 g/kg). Multi-species pastures are a viable alternative for SSDS in the highlands of central Mexico, being more resistant to harsh environment and to weed and kikuyu grass invasion.","author":[{"dropping-particle":"","family":"Muciño-Álvarez","given":"Mónica","non-dropping-particle":"","parse-names":false,"suffix":""},{"dropping-particle":"","family":"Albarrán-Portillo","given":"Benito","non-dropping-particle":"","parse-names":false,"suffix":""},{"dropping-particle":"","family":"López-González","given":"Felipe","non-dropping-particle":"","parse-names":false,"suffix":""},{"dropping-particle":"","family":"Arriaga-Jordán","given":"Carlos M.","non-dropping-particle":"","parse-names":false,"suffix":""}],"container-title":"Tropical Animal Health and Production","id":"ITEM-1","issue":"1","issued":{"date-parts":[["2021"]]},"title":"Multi-species pastures for grazing dairy cows in small-scale dairy systems in the highlands of Mexico","type":"article-journal","volume":"53"},"uris":["http://www.mendeley.com/documents/?uuid=27a01c55-7542-4027-875f-75fa5c051187"]}],"mendeley":{"formattedCitation":"(Muciño-Álvarez et al., 2021)","plainTextFormattedCitation":"(Muciño-Álvarez et al., 2021)","previouslyFormattedCitation":"(Muciño-Álvarez et al., 2021)"},"properties":{"noteIndex":0},"schema":"https://github.com/citation-style-language/schema/raw/master/csl-citation.json"}</w:instrText>
      </w:r>
      <w:r w:rsidR="007A4225">
        <w:rPr>
          <w:rFonts w:cs="Times New Roman"/>
          <w:color w:val="000000" w:themeColor="text1"/>
          <w:szCs w:val="24"/>
          <w:lang w:eastAsia="es-ES"/>
        </w:rPr>
        <w:fldChar w:fldCharType="separate"/>
      </w:r>
      <w:r w:rsidR="007A4225" w:rsidRPr="007A4225">
        <w:rPr>
          <w:rFonts w:cs="Times New Roman"/>
          <w:noProof/>
          <w:color w:val="000000" w:themeColor="text1"/>
          <w:szCs w:val="24"/>
          <w:lang w:eastAsia="es-ES"/>
        </w:rPr>
        <w:t>(Muciño-Álvarez et al., 2021)</w:t>
      </w:r>
      <w:r w:rsidR="007A4225">
        <w:rPr>
          <w:rFonts w:cs="Times New Roman"/>
          <w:color w:val="000000" w:themeColor="text1"/>
          <w:szCs w:val="24"/>
          <w:lang w:eastAsia="es-ES"/>
        </w:rPr>
        <w:fldChar w:fldCharType="end"/>
      </w:r>
      <w:r w:rsidR="007A4225">
        <w:rPr>
          <w:rFonts w:cs="Times New Roman"/>
          <w:color w:val="000000" w:themeColor="text1"/>
          <w:szCs w:val="24"/>
          <w:lang w:eastAsia="es-ES"/>
        </w:rPr>
        <w:t>.</w:t>
      </w:r>
    </w:p>
    <w:p w14:paraId="1C7EDE7F" w14:textId="18CDF352" w:rsidR="0097482E" w:rsidRPr="0060685F" w:rsidRDefault="0097482E" w:rsidP="00D76B32">
      <w:pPr>
        <w:rPr>
          <w:color w:val="000000" w:themeColor="text1"/>
        </w:rPr>
      </w:pPr>
      <w:r w:rsidRPr="0060685F">
        <w:rPr>
          <w:color w:val="000000" w:themeColor="text1"/>
        </w:rPr>
        <w:t xml:space="preserve">Investigaciones anteriores han establecido que aumentar la diversidad de forrajes puede aumentar el rendimiento de materia seca (MS) del forraje y al mismo tiempo reducir los requisitos de fertilizantes N (Grace, 2018 citado por </w:t>
      </w:r>
      <w:sdt>
        <w:sdtPr>
          <w:rPr>
            <w:color w:val="000000"/>
          </w:rPr>
          <w:tag w:val="MENDELEY_CITATION_v3_eyJjaXRhdGlvbklEIjoiTUVOREVMRVlfQ0lUQVRJT05fZjFmODVlYmYtOTk0OS00YTEzLThkODktM2MxN2MyZjY5NjZlIiwicHJvcGVydGllcyI6eyJub3RlSW5kZXgiOjB9LCJpc0VkaXRlZCI6ZmFsc2UsIm1hbnVhbE92ZXJyaWRlIjp7ImNpdGVwcm9jVGV4dCI6IihNY0NhcnRoeSBldCBhbC4sIDIwMjMpIiwiaXNNYW51YWxseU92ZXJyaWRkZW4iOmZhbHNlLCJtYW51YWxPdmVycmlkZVRleHQiOiIifS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iwiY29udGFpbmVyLXRpdGxlLXNob3J0IjoiTGl2ZXN0IFNjaSJ9LCJ1cmlzIjpbImh0dHA6Ly93d3cubWVuZGVsZXkuY29tL2RvY3VtZW50cy8/dXVpZD1jNWYzN2M1ZC01M2MxLTRjODAtODQ1My01Y2YxMTg1ZjUzN2MiXSwiaXNUZW1wb3JhcnkiOmZhbHNlLCJsZWdhY3lEZXNrdG9wSWQiOiJjNWYzN2M1ZC01M2MxLTRjODAtODQ1My01Y2YxMTg1ZjUzN2MifV19"/>
          <w:id w:val="324092835"/>
          <w:placeholder>
            <w:docPart w:val="83D31B388E3E443189A88C39B736E888"/>
          </w:placeholder>
        </w:sdtPr>
        <w:sdtContent>
          <w:r w:rsidR="00207F82" w:rsidRPr="00207F82">
            <w:rPr>
              <w:color w:val="000000"/>
            </w:rPr>
            <w:t>McCarthy et al., 2023)</w:t>
          </w:r>
        </w:sdtContent>
      </w:sdt>
      <w:r w:rsidRPr="0060685F">
        <w:rPr>
          <w:color w:val="000000" w:themeColor="text1"/>
        </w:rPr>
        <w:t>.</w:t>
      </w:r>
    </w:p>
    <w:p w14:paraId="4A2A638F" w14:textId="2FFC5247" w:rsidR="0097482E" w:rsidRDefault="0097482E" w:rsidP="00D76B32">
      <w:pPr>
        <w:rPr>
          <w:color w:val="000000" w:themeColor="text1"/>
        </w:rPr>
      </w:pPr>
      <w:r w:rsidRPr="0060685F">
        <w:rPr>
          <w:color w:val="000000" w:themeColor="text1"/>
        </w:rPr>
        <w:t xml:space="preserve">Al sembrar praderas de </w:t>
      </w:r>
      <w:r w:rsidR="004556C7" w:rsidRPr="0060685F">
        <w:rPr>
          <w:color w:val="000000" w:themeColor="text1"/>
        </w:rPr>
        <w:t>m</w:t>
      </w:r>
      <w:r w:rsidR="004556C7">
        <w:rPr>
          <w:color w:val="000000" w:themeColor="text1"/>
        </w:rPr>
        <w:t>onófitas</w:t>
      </w:r>
      <w:r w:rsidRPr="0060685F">
        <w:rPr>
          <w:color w:val="000000" w:themeColor="text1"/>
        </w:rPr>
        <w:t xml:space="preserve"> a comparativa de praderas de multi-especie en la misma proporción de tierra con los mismos rendimientos (o peso seco), pero el índice adoptad</w:t>
      </w:r>
      <w:r w:rsidR="004556C7">
        <w:rPr>
          <w:color w:val="000000" w:themeColor="text1"/>
        </w:rPr>
        <w:t>o</w:t>
      </w:r>
      <w:r w:rsidRPr="0060685F">
        <w:rPr>
          <w:color w:val="000000" w:themeColor="text1"/>
        </w:rPr>
        <w:t xml:space="preserve"> en multi</w:t>
      </w:r>
      <w:r w:rsidR="004556C7">
        <w:rPr>
          <w:color w:val="000000" w:themeColor="text1"/>
        </w:rPr>
        <w:t>-</w:t>
      </w:r>
      <w:r w:rsidRPr="0060685F">
        <w:rPr>
          <w:color w:val="000000" w:themeColor="text1"/>
        </w:rPr>
        <w:t>especie es mayor</w:t>
      </w:r>
      <w:r w:rsidR="004556C7">
        <w:rPr>
          <w:color w:val="000000" w:themeColor="text1"/>
        </w:rPr>
        <w:t>,</w:t>
      </w:r>
      <w:r w:rsidRPr="0060685F">
        <w:rPr>
          <w:color w:val="000000" w:themeColor="text1"/>
        </w:rPr>
        <w:t xml:space="preserve"> expresando la ventaja en rendimiento y concentración de proteína cruda </w:t>
      </w:r>
      <w:r w:rsidR="002C0967">
        <w:rPr>
          <w:color w:val="000000" w:themeColor="text1"/>
        </w:rPr>
        <w:t>en</w:t>
      </w:r>
      <w:r w:rsidRPr="0060685F">
        <w:rPr>
          <w:color w:val="000000" w:themeColor="text1"/>
        </w:rPr>
        <w:t xml:space="preserve"> los sistemas de cultivos intercalados en comparación con el cultivo único respectivo (Kamalongo, DM 2020 citado por </w:t>
      </w:r>
      <w:sdt>
        <w:sdtPr>
          <w:rPr>
            <w:color w:val="000000"/>
          </w:rPr>
          <w:tag w:val="MENDELEY_CITATION_v3_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"/>
          <w:id w:val="1945193095"/>
          <w:placeholder>
            <w:docPart w:val="83D31B388E3E443189A88C39B736E888"/>
          </w:placeholder>
        </w:sdtPr>
        <w:sdtContent>
          <w:r w:rsidR="00207F82" w:rsidRPr="00207F82">
            <w:rPr>
              <w:color w:val="000000"/>
            </w:rPr>
            <w:t>Bacchi et al., 2021)</w:t>
          </w:r>
        </w:sdtContent>
      </w:sdt>
      <w:r w:rsidRPr="0060685F">
        <w:rPr>
          <w:color w:val="000000" w:themeColor="text1"/>
        </w:rPr>
        <w:t>.</w:t>
      </w:r>
    </w:p>
    <w:p w14:paraId="412E009A" w14:textId="77777777" w:rsidR="00F25AE8" w:rsidRPr="0060685F" w:rsidRDefault="00F25AE8" w:rsidP="00D76B32">
      <w:pPr>
        <w:rPr>
          <w:color w:val="000000" w:themeColor="text1"/>
        </w:rPr>
      </w:pPr>
    </w:p>
    <w:p w14:paraId="573A5258" w14:textId="77777777" w:rsidR="0097482E" w:rsidRPr="0060685F" w:rsidRDefault="0097482E">
      <w:pPr>
        <w:spacing w:after="160"/>
        <w:jc w:val="left"/>
        <w:rPr>
          <w:rFonts w:eastAsiaTheme="majorEastAsia" w:cstheme="majorBidi"/>
          <w:b/>
          <w:color w:val="000000" w:themeColor="text1"/>
          <w:szCs w:val="32"/>
          <w:lang w:eastAsia="es-ES"/>
        </w:rPr>
      </w:pPr>
      <w:r w:rsidRPr="0060685F">
        <w:rPr>
          <w:color w:val="000000" w:themeColor="text1"/>
          <w:lang w:eastAsia="es-ES"/>
        </w:rPr>
        <w:br w:type="page"/>
      </w:r>
    </w:p>
    <w:p w14:paraId="7375DB4C" w14:textId="77777777" w:rsidR="0097482E" w:rsidRPr="0060685F" w:rsidRDefault="0097482E" w:rsidP="00995231">
      <w:pPr>
        <w:pStyle w:val="Ttulo1"/>
        <w:rPr>
          <w:color w:val="000000" w:themeColor="text1"/>
          <w:lang w:eastAsia="es-ES"/>
        </w:rPr>
      </w:pPr>
      <w:r w:rsidRPr="0060685F">
        <w:rPr>
          <w:color w:val="000000" w:themeColor="text1"/>
          <w:lang w:eastAsia="es-ES"/>
        </w:rPr>
        <w:lastRenderedPageBreak/>
        <w:tab/>
      </w:r>
      <w:bookmarkStart w:id="14" w:name="_Toc185246354"/>
      <w:r w:rsidRPr="0060685F">
        <w:rPr>
          <w:color w:val="000000" w:themeColor="text1"/>
          <w:lang w:eastAsia="es-ES"/>
        </w:rPr>
        <w:t>IV. HIPÓTESIS</w:t>
      </w:r>
      <w:bookmarkEnd w:id="14"/>
      <w:r w:rsidRPr="0060685F">
        <w:rPr>
          <w:color w:val="000000" w:themeColor="text1"/>
          <w:lang w:eastAsia="es-ES"/>
        </w:rPr>
        <w:t xml:space="preserve"> </w:t>
      </w:r>
    </w:p>
    <w:p w14:paraId="0B6AF0F1" w14:textId="12643FB8" w:rsidR="0097482E" w:rsidRPr="0060685F" w:rsidRDefault="00081EF2" w:rsidP="00995231">
      <w:pPr>
        <w:rPr>
          <w:rFonts w:cs="Times New Roman"/>
          <w:color w:val="000000" w:themeColor="text1"/>
          <w:szCs w:val="24"/>
          <w:lang w:eastAsia="es-ES"/>
        </w:rPr>
      </w:pPr>
      <w:bookmarkStart w:id="15" w:name="_Hlk160172330"/>
      <w:r w:rsidRPr="0060685F">
        <w:rPr>
          <w:rFonts w:cs="Times New Roman"/>
          <w:color w:val="000000" w:themeColor="text1"/>
          <w:szCs w:val="24"/>
          <w:lang w:eastAsia="es-ES"/>
        </w:rPr>
        <w:t>Las características productivas</w:t>
      </w:r>
      <w:r w:rsidR="007A5824">
        <w:rPr>
          <w:rFonts w:cs="Times New Roman"/>
          <w:color w:val="000000" w:themeColor="text1"/>
          <w:szCs w:val="24"/>
          <w:lang w:eastAsia="es-ES"/>
        </w:rPr>
        <w:t>,</w:t>
      </w:r>
      <w:r w:rsidR="0097482E" w:rsidRPr="0060685F">
        <w:rPr>
          <w:rFonts w:cs="Times New Roman"/>
          <w:color w:val="000000" w:themeColor="text1"/>
          <w:szCs w:val="24"/>
          <w:lang w:eastAsia="es-ES"/>
        </w:rPr>
        <w:t xml:space="preserve"> nutricionales de praderas </w:t>
      </w:r>
      <w:r w:rsidR="002C0967" w:rsidRPr="0060685F">
        <w:rPr>
          <w:rFonts w:cs="Times New Roman"/>
          <w:color w:val="000000" w:themeColor="text1"/>
          <w:szCs w:val="24"/>
          <w:lang w:eastAsia="es-ES"/>
        </w:rPr>
        <w:t>monófitas</w:t>
      </w:r>
      <w:r w:rsidR="0097482E" w:rsidRPr="0060685F">
        <w:rPr>
          <w:rFonts w:cs="Times New Roman"/>
          <w:color w:val="000000" w:themeColor="text1"/>
          <w:szCs w:val="24"/>
          <w:lang w:eastAsia="es-ES"/>
        </w:rPr>
        <w:t xml:space="preserve"> </w:t>
      </w:r>
      <w:r w:rsidR="007A5824" w:rsidRPr="007A5824">
        <w:rPr>
          <w:rFonts w:cs="Times New Roman"/>
          <w:color w:val="000000" w:themeColor="text1"/>
          <w:szCs w:val="24"/>
          <w:lang w:eastAsia="es-ES"/>
        </w:rPr>
        <w:t xml:space="preserve">y botánicas </w:t>
      </w:r>
      <w:r w:rsidR="0097482E" w:rsidRPr="0060685F">
        <w:rPr>
          <w:rFonts w:cs="Times New Roman"/>
          <w:color w:val="000000" w:themeColor="text1"/>
          <w:szCs w:val="24"/>
          <w:lang w:eastAsia="es-ES"/>
        </w:rPr>
        <w:t>de</w:t>
      </w:r>
      <w:r>
        <w:rPr>
          <w:rFonts w:cs="Times New Roman"/>
          <w:color w:val="000000" w:themeColor="text1"/>
          <w:szCs w:val="24"/>
          <w:lang w:eastAsia="es-ES"/>
        </w:rPr>
        <w:t xml:space="preserve"> </w:t>
      </w:r>
      <w:r>
        <w:rPr>
          <w:rFonts w:cs="Times New Roman"/>
          <w:szCs w:val="24"/>
        </w:rPr>
        <w:t>monófita</w:t>
      </w:r>
      <w:r w:rsidR="0097482E" w:rsidRPr="0060685F">
        <w:rPr>
          <w:rFonts w:cs="Times New Roman"/>
          <w:color w:val="000000" w:themeColor="text1"/>
          <w:szCs w:val="24"/>
          <w:lang w:eastAsia="es-ES"/>
        </w:rPr>
        <w:t xml:space="preserve"> </w:t>
      </w:r>
      <w:r w:rsidR="002C0967">
        <w:rPr>
          <w:rFonts w:cs="Times New Roman"/>
          <w:color w:val="000000" w:themeColor="text1"/>
          <w:szCs w:val="24"/>
          <w:lang w:eastAsia="es-ES"/>
        </w:rPr>
        <w:t>R</w:t>
      </w:r>
      <w:r w:rsidR="0097482E" w:rsidRPr="0060685F">
        <w:rPr>
          <w:rFonts w:cs="Times New Roman"/>
          <w:color w:val="000000" w:themeColor="text1"/>
          <w:szCs w:val="24"/>
          <w:lang w:eastAsia="es-ES"/>
        </w:rPr>
        <w:t>ye grass anual (</w:t>
      </w:r>
      <w:r w:rsidR="0097482E" w:rsidRPr="0060685F">
        <w:rPr>
          <w:rFonts w:cs="Times New Roman"/>
          <w:i/>
          <w:iCs/>
          <w:color w:val="000000" w:themeColor="text1"/>
          <w:szCs w:val="24"/>
          <w:lang w:eastAsia="es-ES"/>
        </w:rPr>
        <w:t xml:space="preserve">Lolium multiflorum) y </w:t>
      </w:r>
      <w:r w:rsidR="0097482E" w:rsidRPr="0060685F">
        <w:rPr>
          <w:rFonts w:cs="Times New Roman"/>
          <w:color w:val="000000" w:themeColor="text1"/>
          <w:szCs w:val="24"/>
          <w:lang w:eastAsia="es-ES"/>
        </w:rPr>
        <w:t xml:space="preserve">multi-especie compuesta por </w:t>
      </w:r>
      <w:r w:rsidR="002C0967">
        <w:rPr>
          <w:rFonts w:cs="Times New Roman"/>
          <w:color w:val="000000" w:themeColor="text1"/>
          <w:szCs w:val="24"/>
          <w:lang w:eastAsia="es-ES"/>
        </w:rPr>
        <w:t>R</w:t>
      </w:r>
      <w:r w:rsidR="0097482E" w:rsidRPr="0060685F">
        <w:rPr>
          <w:rFonts w:cs="Times New Roman"/>
          <w:color w:val="000000" w:themeColor="text1"/>
          <w:szCs w:val="24"/>
          <w:lang w:eastAsia="es-ES"/>
        </w:rPr>
        <w:t>ye grass perene (</w:t>
      </w:r>
      <w:r w:rsidR="0097482E" w:rsidRPr="0060685F">
        <w:rPr>
          <w:rFonts w:cs="Times New Roman"/>
          <w:i/>
          <w:iCs/>
          <w:color w:val="000000" w:themeColor="text1"/>
          <w:szCs w:val="24"/>
          <w:lang w:eastAsia="es-ES"/>
        </w:rPr>
        <w:t>Lolium perenne</w:t>
      </w:r>
      <w:r w:rsidR="0097482E" w:rsidRPr="0060685F">
        <w:rPr>
          <w:rFonts w:cs="Times New Roman"/>
          <w:color w:val="000000" w:themeColor="text1"/>
          <w:szCs w:val="24"/>
          <w:lang w:eastAsia="es-ES"/>
        </w:rPr>
        <w:t xml:space="preserve">), </w:t>
      </w:r>
      <w:r w:rsidR="002C0967">
        <w:rPr>
          <w:rFonts w:cs="Times New Roman"/>
          <w:color w:val="000000" w:themeColor="text1"/>
          <w:szCs w:val="24"/>
          <w:lang w:eastAsia="es-ES"/>
        </w:rPr>
        <w:t>F</w:t>
      </w:r>
      <w:r w:rsidR="0097482E" w:rsidRPr="0060685F">
        <w:rPr>
          <w:rFonts w:cs="Times New Roman"/>
          <w:color w:val="000000" w:themeColor="text1"/>
          <w:szCs w:val="24"/>
          <w:lang w:eastAsia="es-ES"/>
        </w:rPr>
        <w:t>estuca (</w:t>
      </w:r>
      <w:r w:rsidR="0097482E" w:rsidRPr="0060685F">
        <w:rPr>
          <w:rFonts w:cs="Times New Roman"/>
          <w:i/>
          <w:iCs/>
          <w:color w:val="000000" w:themeColor="text1"/>
          <w:szCs w:val="24"/>
          <w:lang w:eastAsia="es-ES"/>
        </w:rPr>
        <w:t>Lolium arundinaceus</w:t>
      </w:r>
      <w:r w:rsidR="0097482E" w:rsidRPr="0060685F">
        <w:rPr>
          <w:rFonts w:cs="Times New Roman"/>
          <w:color w:val="000000" w:themeColor="text1"/>
          <w:szCs w:val="24"/>
          <w:lang w:eastAsia="es-ES"/>
        </w:rPr>
        <w:t xml:space="preserve"> cv. Cajun II)</w:t>
      </w:r>
      <w:r w:rsidR="00F877C5">
        <w:rPr>
          <w:rFonts w:cs="Times New Roman"/>
          <w:color w:val="000000" w:themeColor="text1"/>
          <w:szCs w:val="24"/>
          <w:lang w:eastAsia="es-ES"/>
        </w:rPr>
        <w:t>,</w:t>
      </w:r>
      <w:r w:rsidR="0097482E" w:rsidRPr="0060685F">
        <w:rPr>
          <w:rFonts w:cs="Times New Roman"/>
          <w:color w:val="000000" w:themeColor="text1"/>
          <w:szCs w:val="24"/>
          <w:lang w:eastAsia="es-ES"/>
        </w:rPr>
        <w:t xml:space="preserve"> </w:t>
      </w:r>
      <w:r w:rsidR="00D21122" w:rsidRPr="00D21122">
        <w:rPr>
          <w:rFonts w:cs="Times New Roman"/>
          <w:color w:val="000000" w:themeColor="text1"/>
          <w:szCs w:val="24"/>
          <w:lang w:eastAsia="es-ES"/>
        </w:rPr>
        <w:t>Orchard (</w:t>
      </w:r>
      <w:r w:rsidR="00D21122" w:rsidRPr="00D21122">
        <w:rPr>
          <w:rFonts w:cs="Times New Roman"/>
          <w:i/>
          <w:iCs/>
          <w:color w:val="000000" w:themeColor="text1"/>
          <w:szCs w:val="24"/>
          <w:lang w:eastAsia="es-ES"/>
        </w:rPr>
        <w:t>Dactylis glomerata</w:t>
      </w:r>
      <w:r w:rsidR="00D21122" w:rsidRPr="00D21122">
        <w:rPr>
          <w:rFonts w:cs="Times New Roman"/>
          <w:color w:val="000000" w:themeColor="text1"/>
          <w:szCs w:val="24"/>
          <w:lang w:eastAsia="es-ES"/>
        </w:rPr>
        <w:t>)</w:t>
      </w:r>
      <w:r w:rsidR="007A5824">
        <w:rPr>
          <w:rFonts w:cs="Times New Roman"/>
          <w:color w:val="000000" w:themeColor="text1"/>
          <w:szCs w:val="24"/>
          <w:lang w:eastAsia="es-ES"/>
        </w:rPr>
        <w:t xml:space="preserve"> </w:t>
      </w:r>
      <w:r w:rsidR="007A5824" w:rsidRPr="007A5824">
        <w:rPr>
          <w:rFonts w:cs="Times New Roman"/>
          <w:color w:val="000000" w:themeColor="text1"/>
          <w:szCs w:val="24"/>
          <w:lang w:eastAsia="es-ES"/>
        </w:rPr>
        <w:t xml:space="preserve">y </w:t>
      </w:r>
      <w:r w:rsidRPr="007A5824">
        <w:rPr>
          <w:rFonts w:cs="Times New Roman"/>
          <w:color w:val="000000" w:themeColor="text1"/>
          <w:szCs w:val="24"/>
          <w:lang w:eastAsia="es-ES"/>
        </w:rPr>
        <w:t xml:space="preserve">Festulolium </w:t>
      </w:r>
      <w:r>
        <w:rPr>
          <w:rFonts w:cs="Times New Roman"/>
          <w:color w:val="000000" w:themeColor="text1"/>
          <w:szCs w:val="24"/>
          <w:lang w:eastAsia="es-ES"/>
        </w:rPr>
        <w:t>asociados</w:t>
      </w:r>
      <w:r w:rsidR="0097482E" w:rsidRPr="0060685F">
        <w:rPr>
          <w:rFonts w:cs="Times New Roman"/>
          <w:color w:val="000000" w:themeColor="text1"/>
          <w:szCs w:val="24"/>
          <w:lang w:eastAsia="es-ES"/>
        </w:rPr>
        <w:t xml:space="preserve"> con trébol rojo (</w:t>
      </w:r>
      <w:r w:rsidR="0097482E" w:rsidRPr="0060685F">
        <w:rPr>
          <w:rFonts w:cs="Times New Roman"/>
          <w:i/>
          <w:iCs/>
          <w:color w:val="000000" w:themeColor="text1"/>
          <w:szCs w:val="24"/>
          <w:lang w:eastAsia="es-ES"/>
        </w:rPr>
        <w:t>Trifolium pratense</w:t>
      </w:r>
      <w:r w:rsidR="0097482E" w:rsidRPr="0060685F">
        <w:rPr>
          <w:rFonts w:cs="Times New Roman"/>
          <w:color w:val="000000" w:themeColor="text1"/>
          <w:szCs w:val="24"/>
          <w:lang w:eastAsia="es-ES"/>
        </w:rPr>
        <w:t xml:space="preserve"> cv. Kenland), no son diferentes.</w:t>
      </w:r>
    </w:p>
    <w:bookmarkEnd w:id="15"/>
    <w:p w14:paraId="20AA0A9F" w14:textId="77777777" w:rsidR="0097482E" w:rsidRPr="0060685F" w:rsidRDefault="0097482E">
      <w:pPr>
        <w:spacing w:after="160"/>
        <w:jc w:val="left"/>
        <w:rPr>
          <w:rFonts w:cs="Times New Roman"/>
          <w:color w:val="000000" w:themeColor="text1"/>
          <w:szCs w:val="24"/>
          <w:lang w:eastAsia="es-ES"/>
        </w:rPr>
      </w:pPr>
      <w:r w:rsidRPr="0060685F">
        <w:rPr>
          <w:rFonts w:cs="Times New Roman"/>
          <w:color w:val="000000" w:themeColor="text1"/>
          <w:szCs w:val="24"/>
          <w:lang w:eastAsia="es-ES"/>
        </w:rPr>
        <w:br w:type="page"/>
      </w:r>
    </w:p>
    <w:p w14:paraId="087F7861" w14:textId="0D6F5919" w:rsidR="0097482E" w:rsidRPr="00CC1419" w:rsidRDefault="0097482E" w:rsidP="00CC1419">
      <w:pPr>
        <w:pStyle w:val="Ttulo1"/>
        <w:spacing w:before="0"/>
        <w:rPr>
          <w:color w:val="000000" w:themeColor="text1"/>
          <w:lang w:eastAsia="es-ES"/>
        </w:rPr>
      </w:pPr>
      <w:bookmarkStart w:id="16" w:name="_Toc185246355"/>
      <w:r w:rsidRPr="0060685F">
        <w:rPr>
          <w:color w:val="000000" w:themeColor="text1"/>
          <w:lang w:eastAsia="es-ES"/>
        </w:rPr>
        <w:lastRenderedPageBreak/>
        <w:t>V. OBJETIVOS</w:t>
      </w:r>
      <w:bookmarkEnd w:id="16"/>
    </w:p>
    <w:p w14:paraId="4E54A5A5" w14:textId="3F968B6B" w:rsidR="0097482E" w:rsidRPr="0060685F" w:rsidRDefault="0097482E" w:rsidP="00CC1419">
      <w:pPr>
        <w:pStyle w:val="Ttulo2"/>
        <w:spacing w:before="0" w:after="0"/>
        <w:rPr>
          <w:lang w:eastAsia="es-ES"/>
        </w:rPr>
      </w:pPr>
      <w:bookmarkStart w:id="17" w:name="_Toc185246356"/>
      <w:r w:rsidRPr="0060685F">
        <w:rPr>
          <w:lang w:eastAsia="es-ES"/>
        </w:rPr>
        <w:t>5.1. Objetivo general</w:t>
      </w:r>
      <w:bookmarkEnd w:id="17"/>
    </w:p>
    <w:p w14:paraId="2445E5B4" w14:textId="7F9FCA37" w:rsidR="0097482E" w:rsidRPr="0060685F" w:rsidRDefault="0097482E" w:rsidP="0060685F">
      <w:pPr>
        <w:rPr>
          <w:rFonts w:cs="Times New Roman"/>
          <w:color w:val="000000" w:themeColor="text1"/>
          <w:szCs w:val="24"/>
          <w:lang w:eastAsia="es-ES"/>
        </w:rPr>
      </w:pPr>
      <w:bookmarkStart w:id="18" w:name="_Hlk180672560"/>
      <w:bookmarkStart w:id="19" w:name="_Hlk160171783"/>
      <w:r w:rsidRPr="0060685F">
        <w:rPr>
          <w:rFonts w:cs="Times New Roman"/>
          <w:color w:val="000000" w:themeColor="text1"/>
          <w:szCs w:val="24"/>
          <w:lang w:eastAsia="es-ES"/>
        </w:rPr>
        <w:t>Determinar las características productivas</w:t>
      </w:r>
      <w:r w:rsidR="007A5824">
        <w:rPr>
          <w:rFonts w:cs="Times New Roman"/>
          <w:color w:val="000000" w:themeColor="text1"/>
          <w:szCs w:val="24"/>
          <w:lang w:eastAsia="es-ES"/>
        </w:rPr>
        <w:t>,</w:t>
      </w:r>
      <w:r w:rsidRPr="0060685F">
        <w:rPr>
          <w:rFonts w:cs="Times New Roman"/>
          <w:color w:val="000000" w:themeColor="text1"/>
          <w:szCs w:val="24"/>
          <w:lang w:eastAsia="es-ES"/>
        </w:rPr>
        <w:t xml:space="preserve"> nutricionales</w:t>
      </w:r>
      <w:r w:rsidR="007A5824">
        <w:rPr>
          <w:rFonts w:cs="Times New Roman"/>
          <w:color w:val="000000" w:themeColor="text1"/>
          <w:szCs w:val="24"/>
          <w:lang w:eastAsia="es-ES"/>
        </w:rPr>
        <w:t xml:space="preserve"> </w:t>
      </w:r>
      <w:r w:rsidR="007A5824" w:rsidRPr="007A5824">
        <w:rPr>
          <w:rFonts w:cs="Times New Roman"/>
          <w:color w:val="000000" w:themeColor="text1"/>
          <w:szCs w:val="24"/>
          <w:lang w:eastAsia="es-ES"/>
        </w:rPr>
        <w:t>y botánicas</w:t>
      </w:r>
      <w:r w:rsidRPr="0060685F">
        <w:rPr>
          <w:rFonts w:cs="Times New Roman"/>
          <w:color w:val="000000" w:themeColor="text1"/>
          <w:szCs w:val="24"/>
          <w:lang w:eastAsia="es-ES"/>
        </w:rPr>
        <w:t xml:space="preserve"> de una pradera </w:t>
      </w:r>
      <w:r w:rsidR="008E158C" w:rsidRPr="0060685F">
        <w:rPr>
          <w:rFonts w:cs="Times New Roman"/>
          <w:color w:val="000000" w:themeColor="text1"/>
          <w:szCs w:val="24"/>
          <w:lang w:eastAsia="es-ES"/>
        </w:rPr>
        <w:t>monófi</w:t>
      </w:r>
      <w:r w:rsidR="008E158C">
        <w:rPr>
          <w:rFonts w:cs="Times New Roman"/>
          <w:color w:val="000000" w:themeColor="text1"/>
          <w:szCs w:val="24"/>
          <w:lang w:eastAsia="es-ES"/>
        </w:rPr>
        <w:t>t</w:t>
      </w:r>
      <w:r w:rsidR="008E158C" w:rsidRPr="0060685F">
        <w:rPr>
          <w:rFonts w:cs="Times New Roman"/>
          <w:color w:val="000000" w:themeColor="text1"/>
          <w:szCs w:val="24"/>
          <w:lang w:eastAsia="es-ES"/>
        </w:rPr>
        <w:t>a</w:t>
      </w:r>
      <w:r w:rsidRPr="0060685F">
        <w:rPr>
          <w:rFonts w:cs="Times New Roman"/>
          <w:color w:val="000000" w:themeColor="text1"/>
          <w:szCs w:val="24"/>
          <w:lang w:eastAsia="es-ES"/>
        </w:rPr>
        <w:t xml:space="preserve"> de Rye Grass</w:t>
      </w:r>
      <w:r w:rsidR="00D27D42">
        <w:rPr>
          <w:rFonts w:cs="Times New Roman"/>
          <w:color w:val="000000" w:themeColor="text1"/>
          <w:szCs w:val="24"/>
          <w:lang w:eastAsia="es-ES"/>
        </w:rPr>
        <w:t xml:space="preserve"> </w:t>
      </w:r>
      <w:r w:rsidRPr="0060685F">
        <w:rPr>
          <w:rFonts w:cs="Times New Roman"/>
          <w:color w:val="000000" w:themeColor="text1"/>
          <w:szCs w:val="24"/>
          <w:lang w:eastAsia="es-ES"/>
        </w:rPr>
        <w:t>(</w:t>
      </w:r>
      <w:r w:rsidRPr="0060685F">
        <w:rPr>
          <w:rFonts w:cs="Times New Roman"/>
          <w:i/>
          <w:iCs/>
          <w:color w:val="000000" w:themeColor="text1"/>
          <w:szCs w:val="24"/>
          <w:lang w:eastAsia="es-ES"/>
        </w:rPr>
        <w:t>Lolium multiflorum</w:t>
      </w:r>
      <w:r w:rsidRPr="0060685F">
        <w:rPr>
          <w:rFonts w:cs="Times New Roman"/>
          <w:color w:val="000000" w:themeColor="text1"/>
          <w:szCs w:val="24"/>
          <w:lang w:eastAsia="es-ES"/>
        </w:rPr>
        <w:t xml:space="preserve">) y pradera multi-especie </w:t>
      </w:r>
      <w:bookmarkEnd w:id="18"/>
      <w:r w:rsidRPr="0060685F">
        <w:rPr>
          <w:rFonts w:cs="Times New Roman"/>
          <w:color w:val="000000" w:themeColor="text1"/>
          <w:szCs w:val="24"/>
          <w:lang w:eastAsia="es-ES"/>
        </w:rPr>
        <w:t>de Rye gras</w:t>
      </w:r>
      <w:r w:rsidR="002C0967">
        <w:rPr>
          <w:rFonts w:cs="Times New Roman"/>
          <w:color w:val="000000" w:themeColor="text1"/>
          <w:szCs w:val="24"/>
          <w:lang w:eastAsia="es-ES"/>
        </w:rPr>
        <w:t>s</w:t>
      </w:r>
      <w:r w:rsidRPr="0060685F">
        <w:rPr>
          <w:rFonts w:cs="Times New Roman"/>
          <w:color w:val="000000" w:themeColor="text1"/>
          <w:szCs w:val="24"/>
          <w:lang w:eastAsia="es-ES"/>
        </w:rPr>
        <w:t xml:space="preserve"> perene (</w:t>
      </w:r>
      <w:r w:rsidRPr="0060685F">
        <w:rPr>
          <w:rFonts w:cs="Times New Roman"/>
          <w:i/>
          <w:iCs/>
          <w:color w:val="000000" w:themeColor="text1"/>
          <w:szCs w:val="24"/>
          <w:lang w:eastAsia="es-ES"/>
        </w:rPr>
        <w:t>Lolium perenne</w:t>
      </w:r>
      <w:r w:rsidRPr="0060685F">
        <w:rPr>
          <w:rFonts w:cs="Times New Roman"/>
          <w:color w:val="000000" w:themeColor="text1"/>
          <w:szCs w:val="24"/>
          <w:lang w:eastAsia="es-ES"/>
        </w:rPr>
        <w:t>), Festuca (</w:t>
      </w:r>
      <w:r w:rsidRPr="0060685F">
        <w:rPr>
          <w:rFonts w:cs="Times New Roman"/>
          <w:i/>
          <w:iCs/>
          <w:color w:val="000000" w:themeColor="text1"/>
          <w:szCs w:val="24"/>
          <w:lang w:eastAsia="es-ES"/>
        </w:rPr>
        <w:t>Lolium arundinaceus</w:t>
      </w:r>
      <w:r w:rsidR="002C0967">
        <w:rPr>
          <w:rFonts w:cs="Times New Roman"/>
          <w:i/>
          <w:iCs/>
          <w:color w:val="000000" w:themeColor="text1"/>
          <w:szCs w:val="24"/>
          <w:lang w:eastAsia="es-ES"/>
        </w:rPr>
        <w:t xml:space="preserve"> c</w:t>
      </w:r>
      <w:r w:rsidRPr="0060685F">
        <w:rPr>
          <w:rFonts w:cs="Times New Roman"/>
          <w:i/>
          <w:iCs/>
          <w:color w:val="000000" w:themeColor="text1"/>
          <w:szCs w:val="24"/>
          <w:lang w:eastAsia="es-ES"/>
        </w:rPr>
        <w:t>ajan II</w:t>
      </w:r>
      <w:r w:rsidRPr="0060685F">
        <w:rPr>
          <w:rFonts w:cs="Times New Roman"/>
          <w:color w:val="000000" w:themeColor="text1"/>
          <w:szCs w:val="24"/>
          <w:lang w:eastAsia="es-ES"/>
        </w:rPr>
        <w:t>), Orchar</w:t>
      </w:r>
      <w:r w:rsidR="008746EC">
        <w:rPr>
          <w:rFonts w:cs="Times New Roman"/>
          <w:color w:val="000000" w:themeColor="text1"/>
          <w:szCs w:val="24"/>
          <w:lang w:eastAsia="es-ES"/>
        </w:rPr>
        <w:t>d</w:t>
      </w:r>
      <w:r w:rsidR="009C54D4" w:rsidRPr="009C54D4">
        <w:rPr>
          <w:rFonts w:cs="Times New Roman"/>
          <w:color w:val="000000" w:themeColor="text1"/>
          <w:szCs w:val="24"/>
          <w:lang w:eastAsia="es-ES"/>
        </w:rPr>
        <w:t xml:space="preserve"> (</w:t>
      </w:r>
      <w:r w:rsidR="009C54D4" w:rsidRPr="009C54D4">
        <w:rPr>
          <w:rFonts w:cs="Times New Roman"/>
          <w:i/>
          <w:iCs/>
          <w:color w:val="000000" w:themeColor="text1"/>
          <w:szCs w:val="24"/>
          <w:lang w:eastAsia="es-ES"/>
        </w:rPr>
        <w:t>Dactylis glomerata</w:t>
      </w:r>
      <w:r w:rsidR="009C54D4" w:rsidRPr="009C54D4">
        <w:rPr>
          <w:rFonts w:cs="Times New Roman"/>
          <w:color w:val="000000" w:themeColor="text1"/>
          <w:szCs w:val="24"/>
          <w:lang w:eastAsia="es-ES"/>
        </w:rPr>
        <w:t>),</w:t>
      </w:r>
      <w:r w:rsidRPr="0060685F">
        <w:rPr>
          <w:rFonts w:cs="Times New Roman"/>
          <w:color w:val="000000" w:themeColor="text1"/>
          <w:szCs w:val="24"/>
          <w:lang w:eastAsia="es-ES"/>
        </w:rPr>
        <w:t>, Festulolium, en las épocas de invierno – primavera.</w:t>
      </w:r>
    </w:p>
    <w:p w14:paraId="4CB537F3" w14:textId="0A058E2D" w:rsidR="0097482E" w:rsidRPr="0060685F" w:rsidRDefault="0097482E" w:rsidP="00CC1419">
      <w:pPr>
        <w:pStyle w:val="Ttulo2"/>
        <w:spacing w:before="0" w:after="0"/>
        <w:rPr>
          <w:lang w:eastAsia="es-ES"/>
        </w:rPr>
      </w:pPr>
      <w:bookmarkStart w:id="20" w:name="_Toc185246357"/>
      <w:bookmarkEnd w:id="19"/>
      <w:r w:rsidRPr="0060685F">
        <w:rPr>
          <w:lang w:eastAsia="es-ES"/>
        </w:rPr>
        <w:t>5.2. Objetivos específicos</w:t>
      </w:r>
      <w:bookmarkEnd w:id="20"/>
    </w:p>
    <w:p w14:paraId="5F3039F2" w14:textId="301D9492" w:rsidR="0097482E" w:rsidRPr="0060685F" w:rsidRDefault="0097482E" w:rsidP="0060685F">
      <w:pPr>
        <w:rPr>
          <w:rFonts w:cs="Times New Roman"/>
          <w:color w:val="000000" w:themeColor="text1"/>
          <w:szCs w:val="24"/>
          <w:lang w:eastAsia="es-ES"/>
        </w:rPr>
      </w:pPr>
      <w:bookmarkStart w:id="21" w:name="_Hlk160171990"/>
      <w:r w:rsidRPr="0060685F">
        <w:rPr>
          <w:rFonts w:cs="Times New Roman"/>
          <w:color w:val="000000" w:themeColor="text1"/>
          <w:szCs w:val="24"/>
          <w:lang w:eastAsia="es-ES"/>
        </w:rPr>
        <w:t>Determinar las características productivas</w:t>
      </w:r>
      <w:r w:rsidR="007A5824">
        <w:rPr>
          <w:rFonts w:cs="Times New Roman"/>
          <w:color w:val="000000" w:themeColor="text1"/>
          <w:szCs w:val="24"/>
          <w:lang w:eastAsia="es-ES"/>
        </w:rPr>
        <w:t>,</w:t>
      </w:r>
      <w:r w:rsidRPr="0060685F">
        <w:rPr>
          <w:rFonts w:cs="Times New Roman"/>
          <w:color w:val="000000" w:themeColor="text1"/>
          <w:szCs w:val="24"/>
          <w:lang w:eastAsia="es-ES"/>
        </w:rPr>
        <w:t xml:space="preserve"> nutricionales</w:t>
      </w:r>
      <w:r w:rsidR="007A5824">
        <w:rPr>
          <w:rFonts w:cs="Times New Roman"/>
          <w:color w:val="000000" w:themeColor="text1"/>
          <w:szCs w:val="24"/>
          <w:lang w:eastAsia="es-ES"/>
        </w:rPr>
        <w:t xml:space="preserve"> </w:t>
      </w:r>
      <w:r w:rsidR="007A5824" w:rsidRPr="007A5824">
        <w:rPr>
          <w:rFonts w:cs="Times New Roman"/>
          <w:color w:val="000000" w:themeColor="text1"/>
          <w:szCs w:val="24"/>
          <w:lang w:eastAsia="es-ES"/>
        </w:rPr>
        <w:t xml:space="preserve">y botánicas </w:t>
      </w:r>
      <w:r w:rsidRPr="0060685F">
        <w:rPr>
          <w:rFonts w:cs="Times New Roman"/>
          <w:color w:val="000000" w:themeColor="text1"/>
          <w:szCs w:val="24"/>
          <w:lang w:eastAsia="es-ES"/>
        </w:rPr>
        <w:t>de una pradera mon</w:t>
      </w:r>
      <w:r w:rsidR="00FF3A62">
        <w:rPr>
          <w:rFonts w:cs="Times New Roman"/>
          <w:color w:val="000000" w:themeColor="text1"/>
          <w:szCs w:val="24"/>
          <w:lang w:eastAsia="es-ES"/>
        </w:rPr>
        <w:t>ó</w:t>
      </w:r>
      <w:r w:rsidRPr="0060685F">
        <w:rPr>
          <w:rFonts w:cs="Times New Roman"/>
          <w:color w:val="000000" w:themeColor="text1"/>
          <w:szCs w:val="24"/>
          <w:lang w:eastAsia="es-ES"/>
        </w:rPr>
        <w:t>fi</w:t>
      </w:r>
      <w:r w:rsidR="00FF3A62">
        <w:rPr>
          <w:rFonts w:cs="Times New Roman"/>
          <w:color w:val="000000" w:themeColor="text1"/>
          <w:szCs w:val="24"/>
          <w:lang w:eastAsia="es-ES"/>
        </w:rPr>
        <w:t>t</w:t>
      </w:r>
      <w:r w:rsidRPr="0060685F">
        <w:rPr>
          <w:rFonts w:cs="Times New Roman"/>
          <w:color w:val="000000" w:themeColor="text1"/>
          <w:szCs w:val="24"/>
          <w:lang w:eastAsia="es-ES"/>
        </w:rPr>
        <w:t xml:space="preserve">a de Rye </w:t>
      </w:r>
      <w:r w:rsidR="008E158C">
        <w:rPr>
          <w:rFonts w:cs="Times New Roman"/>
          <w:color w:val="000000" w:themeColor="text1"/>
          <w:szCs w:val="24"/>
          <w:lang w:eastAsia="es-ES"/>
        </w:rPr>
        <w:t>g</w:t>
      </w:r>
      <w:r w:rsidRPr="0060685F">
        <w:rPr>
          <w:rFonts w:cs="Times New Roman"/>
          <w:color w:val="000000" w:themeColor="text1"/>
          <w:szCs w:val="24"/>
          <w:lang w:eastAsia="es-ES"/>
        </w:rPr>
        <w:t>rass anual (</w:t>
      </w:r>
      <w:r w:rsidRPr="0060685F">
        <w:rPr>
          <w:rFonts w:cs="Times New Roman"/>
          <w:i/>
          <w:iCs/>
          <w:color w:val="000000" w:themeColor="text1"/>
          <w:szCs w:val="24"/>
          <w:lang w:eastAsia="es-ES"/>
        </w:rPr>
        <w:t>L. multiflorum</w:t>
      </w:r>
      <w:r w:rsidRPr="0060685F">
        <w:rPr>
          <w:rFonts w:cs="Times New Roman"/>
          <w:color w:val="000000" w:themeColor="text1"/>
          <w:szCs w:val="24"/>
          <w:lang w:eastAsia="es-ES"/>
        </w:rPr>
        <w:t>) y pradera multi-especie en términos de:</w:t>
      </w:r>
    </w:p>
    <w:p w14:paraId="582BDC7E" w14:textId="77777777" w:rsidR="0097482E" w:rsidRPr="0060685F" w:rsidRDefault="0097482E" w:rsidP="00834C87">
      <w:pPr>
        <w:numPr>
          <w:ilvl w:val="1"/>
          <w:numId w:val="44"/>
        </w:numPr>
        <w:rPr>
          <w:rFonts w:cs="Times New Roman"/>
          <w:color w:val="000000" w:themeColor="text1"/>
          <w:szCs w:val="24"/>
          <w:lang w:eastAsia="es-ES"/>
        </w:rPr>
      </w:pPr>
      <w:r w:rsidRPr="0060685F">
        <w:rPr>
          <w:rFonts w:cs="Times New Roman"/>
          <w:color w:val="000000" w:themeColor="text1"/>
          <w:szCs w:val="24"/>
          <w:lang w:eastAsia="es-ES"/>
        </w:rPr>
        <w:t>Masa herbácea (MH) (kg/MS/ha)</w:t>
      </w:r>
    </w:p>
    <w:p w14:paraId="25B6B6FA" w14:textId="77777777" w:rsidR="0097482E" w:rsidRPr="0060685F" w:rsidRDefault="0097482E" w:rsidP="00834C87">
      <w:pPr>
        <w:numPr>
          <w:ilvl w:val="1"/>
          <w:numId w:val="44"/>
        </w:numPr>
        <w:rPr>
          <w:rFonts w:cs="Times New Roman"/>
          <w:color w:val="000000" w:themeColor="text1"/>
          <w:szCs w:val="24"/>
          <w:lang w:eastAsia="es-ES"/>
        </w:rPr>
      </w:pPr>
      <w:r w:rsidRPr="0060685F">
        <w:rPr>
          <w:rFonts w:cs="Times New Roman"/>
          <w:color w:val="000000" w:themeColor="text1"/>
          <w:szCs w:val="24"/>
          <w:lang w:eastAsia="es-ES"/>
        </w:rPr>
        <w:t>Acumulación neta de forraje (ANF) (kg/MS/ha),</w:t>
      </w:r>
    </w:p>
    <w:p w14:paraId="6D964931" w14:textId="77777777" w:rsidR="0097482E" w:rsidRDefault="0097482E" w:rsidP="00834C87">
      <w:pPr>
        <w:numPr>
          <w:ilvl w:val="1"/>
          <w:numId w:val="44"/>
        </w:numPr>
        <w:rPr>
          <w:rFonts w:cs="Times New Roman"/>
          <w:color w:val="000000" w:themeColor="text1"/>
          <w:szCs w:val="24"/>
          <w:lang w:eastAsia="es-ES"/>
        </w:rPr>
      </w:pPr>
      <w:r w:rsidRPr="0060685F">
        <w:rPr>
          <w:rFonts w:cs="Times New Roman"/>
          <w:color w:val="000000" w:themeColor="text1"/>
          <w:szCs w:val="24"/>
          <w:lang w:eastAsia="es-ES"/>
        </w:rPr>
        <w:t>Composición nutricional: materia seca (MS), cenizas (Cen), proteína cruda (PC), fibra detergente neutro (FDN) y fibra detergente ácido (FDA) (g/kg de MS)</w:t>
      </w:r>
    </w:p>
    <w:p w14:paraId="1B6CBE30" w14:textId="24CF7556" w:rsidR="00E6339E" w:rsidRPr="0060685F" w:rsidRDefault="00E6339E" w:rsidP="00834C87">
      <w:pPr>
        <w:numPr>
          <w:ilvl w:val="1"/>
          <w:numId w:val="44"/>
        </w:numPr>
        <w:rPr>
          <w:rFonts w:cs="Times New Roman"/>
          <w:color w:val="000000" w:themeColor="text1"/>
          <w:szCs w:val="24"/>
          <w:lang w:eastAsia="es-ES"/>
        </w:rPr>
      </w:pPr>
      <w:r>
        <w:rPr>
          <w:rFonts w:cs="Times New Roman"/>
          <w:color w:val="000000" w:themeColor="text1"/>
          <w:szCs w:val="24"/>
          <w:lang w:eastAsia="es-ES"/>
        </w:rPr>
        <w:t xml:space="preserve">Composición botánica </w:t>
      </w:r>
      <w:r w:rsidR="00DE0392">
        <w:rPr>
          <w:rFonts w:cs="Times New Roman"/>
          <w:color w:val="000000" w:themeColor="text1"/>
          <w:szCs w:val="24"/>
          <w:lang w:eastAsia="es-ES"/>
        </w:rPr>
        <w:t xml:space="preserve">como </w:t>
      </w:r>
      <w:r>
        <w:rPr>
          <w:rFonts w:cs="Times New Roman"/>
          <w:color w:val="000000" w:themeColor="text1"/>
          <w:szCs w:val="24"/>
          <w:lang w:eastAsia="es-ES"/>
        </w:rPr>
        <w:t>Pasto, Pasto nativo</w:t>
      </w:r>
      <w:r w:rsidR="0059254B">
        <w:rPr>
          <w:rFonts w:cs="Times New Roman"/>
          <w:color w:val="000000" w:themeColor="text1"/>
          <w:szCs w:val="24"/>
          <w:lang w:eastAsia="es-ES"/>
        </w:rPr>
        <w:t xml:space="preserve"> (Nat)</w:t>
      </w:r>
      <w:r>
        <w:rPr>
          <w:rFonts w:cs="Times New Roman"/>
          <w:color w:val="000000" w:themeColor="text1"/>
          <w:szCs w:val="24"/>
          <w:lang w:eastAsia="es-ES"/>
        </w:rPr>
        <w:t>, leguminosa</w:t>
      </w:r>
      <w:r w:rsidR="0059254B">
        <w:rPr>
          <w:rFonts w:cs="Times New Roman"/>
          <w:color w:val="000000" w:themeColor="text1"/>
          <w:szCs w:val="24"/>
          <w:lang w:eastAsia="es-ES"/>
        </w:rPr>
        <w:t xml:space="preserve"> (leg) y</w:t>
      </w:r>
      <w:r>
        <w:rPr>
          <w:rFonts w:cs="Times New Roman"/>
          <w:color w:val="000000" w:themeColor="text1"/>
          <w:szCs w:val="24"/>
          <w:lang w:eastAsia="es-ES"/>
        </w:rPr>
        <w:t xml:space="preserve"> Maleza </w:t>
      </w:r>
      <w:r w:rsidR="0059254B">
        <w:rPr>
          <w:rFonts w:cs="Times New Roman"/>
          <w:color w:val="000000" w:themeColor="text1"/>
          <w:szCs w:val="24"/>
          <w:lang w:eastAsia="es-ES"/>
        </w:rPr>
        <w:t>(Mal)</w:t>
      </w:r>
      <w:r>
        <w:rPr>
          <w:rFonts w:cs="Times New Roman"/>
          <w:color w:val="000000" w:themeColor="text1"/>
          <w:szCs w:val="24"/>
          <w:lang w:eastAsia="es-ES"/>
        </w:rPr>
        <w:t xml:space="preserve"> </w:t>
      </w:r>
    </w:p>
    <w:p w14:paraId="3982DBBB" w14:textId="77777777" w:rsidR="0097482E" w:rsidRPr="0060685F" w:rsidRDefault="0097482E" w:rsidP="005F7923">
      <w:pPr>
        <w:spacing w:after="160" w:line="259" w:lineRule="auto"/>
        <w:jc w:val="left"/>
        <w:rPr>
          <w:rFonts w:cs="Times New Roman"/>
          <w:color w:val="000000" w:themeColor="text1"/>
          <w:szCs w:val="24"/>
          <w:lang w:eastAsia="es-ES"/>
        </w:rPr>
      </w:pPr>
      <w:r w:rsidRPr="0060685F">
        <w:rPr>
          <w:rFonts w:cs="Times New Roman"/>
          <w:color w:val="000000" w:themeColor="text1"/>
          <w:szCs w:val="24"/>
          <w:lang w:eastAsia="es-ES"/>
        </w:rPr>
        <w:br w:type="page"/>
      </w:r>
    </w:p>
    <w:p w14:paraId="30D58743" w14:textId="03B9C3AA" w:rsidR="0097482E" w:rsidRPr="00CC1419" w:rsidRDefault="0097482E" w:rsidP="00CC1419">
      <w:pPr>
        <w:pStyle w:val="Ttulo1"/>
        <w:spacing w:before="0"/>
        <w:rPr>
          <w:color w:val="000000" w:themeColor="text1"/>
        </w:rPr>
      </w:pPr>
      <w:bookmarkStart w:id="22" w:name="_Toc185246358"/>
      <w:bookmarkEnd w:id="21"/>
      <w:r w:rsidRPr="0060685F">
        <w:rPr>
          <w:color w:val="000000" w:themeColor="text1"/>
        </w:rPr>
        <w:lastRenderedPageBreak/>
        <w:t>VI. MARCO TEORICO</w:t>
      </w:r>
      <w:bookmarkEnd w:id="22"/>
      <w:r w:rsidRPr="0060685F">
        <w:rPr>
          <w:color w:val="000000" w:themeColor="text1"/>
        </w:rPr>
        <w:t xml:space="preserve"> </w:t>
      </w:r>
    </w:p>
    <w:p w14:paraId="09A63664" w14:textId="0894115A" w:rsidR="0097482E" w:rsidRPr="0060685F" w:rsidRDefault="0097482E" w:rsidP="00CC1419">
      <w:pPr>
        <w:pStyle w:val="Ttulo2"/>
        <w:spacing w:before="0" w:after="0"/>
      </w:pPr>
      <w:bookmarkStart w:id="23" w:name="_Toc185246359"/>
      <w:r w:rsidRPr="0060685F">
        <w:t>6.1. Producción de leche en el mundo</w:t>
      </w:r>
      <w:bookmarkEnd w:id="23"/>
      <w:r w:rsidRPr="0060685F">
        <w:t xml:space="preserve"> </w:t>
      </w:r>
    </w:p>
    <w:p w14:paraId="25B4D0F0" w14:textId="336A4CD6" w:rsidR="0097482E" w:rsidRPr="00CC1419" w:rsidRDefault="0097482E" w:rsidP="0060685F">
      <w:pPr>
        <w:rPr>
          <w:color w:val="000000" w:themeColor="text1"/>
          <w:szCs w:val="24"/>
        </w:rPr>
      </w:pPr>
      <w:r w:rsidRPr="0060685F">
        <w:rPr>
          <w:color w:val="000000" w:themeColor="text1"/>
          <w:szCs w:val="24"/>
        </w:rPr>
        <w:t xml:space="preserve">Alrededor de 150 millones de hogares en todo el mundo se dedican a la producción de leche. En la mayoría de los países en desarrollo, la leche es producida por pequeños agricultores y la producción lechera contribuye a los medios de vida, la seguridad alimentaria y la nutrición de los hogares. La leche produce ganancias relativamente rápidas para los pequeños productores y es una fuente importante de ingresos en efectivo </w:t>
      </w:r>
      <w:sdt>
        <w:sdtPr>
          <w:rPr>
            <w:color w:val="000000"/>
            <w:szCs w:val="24"/>
          </w:rPr>
          <w:tag w:val="MENDELEY_CITATION_v3_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"/>
          <w:id w:val="-397054500"/>
          <w:placeholder>
            <w:docPart w:val="3F79EACB4B764131B9916B29578B55C0"/>
          </w:placeholder>
        </w:sdtPr>
        <w:sdtEndPr>
          <w:rPr>
            <w:szCs w:val="22"/>
          </w:rPr>
        </w:sdtEndPr>
        <w:sdtContent>
          <w:r w:rsidR="00207F82" w:rsidRPr="00207F82">
            <w:rPr>
              <w:color w:val="000000"/>
            </w:rPr>
            <w:t>(FAO, 2024a)</w:t>
          </w:r>
        </w:sdtContent>
      </w:sdt>
      <w:r w:rsidRPr="0060685F">
        <w:rPr>
          <w:color w:val="000000" w:themeColor="text1"/>
          <w:szCs w:val="24"/>
        </w:rPr>
        <w:t>. Por lo cual la alimentación de los bovinos productores de leche es de vital importancia, con ello buscando nuevas estrategias de alimentación que satisfagan las necesidades del animal y en los cuales la producción de la materia prima sea menor, ayudando al sector.</w:t>
      </w:r>
    </w:p>
    <w:p w14:paraId="00EA3727" w14:textId="10128EDA" w:rsidR="0097482E" w:rsidRPr="0060685F" w:rsidRDefault="0097482E" w:rsidP="00CC1419">
      <w:pPr>
        <w:pStyle w:val="Ttulo2"/>
        <w:spacing w:before="0" w:after="0"/>
      </w:pPr>
      <w:bookmarkStart w:id="24" w:name="_Toc185246360"/>
      <w:r w:rsidRPr="0060685F">
        <w:t>6.2. Producción de leche en México</w:t>
      </w:r>
      <w:bookmarkEnd w:id="24"/>
    </w:p>
    <w:p w14:paraId="5E1DECF0" w14:textId="1EB2C538" w:rsidR="0097482E" w:rsidRPr="0060685F" w:rsidRDefault="0097482E" w:rsidP="0060685F">
      <w:pPr>
        <w:rPr>
          <w:color w:val="000000" w:themeColor="text1"/>
        </w:rPr>
      </w:pPr>
      <w:r w:rsidRPr="0060685F">
        <w:rPr>
          <w:color w:val="000000" w:themeColor="text1"/>
        </w:rPr>
        <w:t>México cuenta con un sector lechero fuerte y pujante que en los últimos cinco años mantiene un aument</w:t>
      </w:r>
      <w:r w:rsidR="005709EB">
        <w:rPr>
          <w:color w:val="000000" w:themeColor="text1"/>
        </w:rPr>
        <w:t>ó</w:t>
      </w:r>
      <w:r w:rsidRPr="0060685F">
        <w:rPr>
          <w:color w:val="000000" w:themeColor="text1"/>
        </w:rPr>
        <w:t xml:space="preserve"> de 9 por ciento en su producción, con la estimación para 2023 de rebasar los 13 mil 340 millones de litros, resaltó el secretario de Agricultura y Desarrollo Rural, Víctor Villalobos Arámbula.</w:t>
      </w:r>
      <w:r w:rsidRPr="0060685F">
        <w:rPr>
          <w:rFonts w:ascii="Montserrat" w:hAnsi="Montserrat"/>
          <w:color w:val="000000" w:themeColor="text1"/>
          <w:sz w:val="27"/>
          <w:szCs w:val="27"/>
          <w:shd w:val="clear" w:color="auto" w:fill="FFFFFF"/>
        </w:rPr>
        <w:t xml:space="preserve"> </w:t>
      </w:r>
      <w:r w:rsidRPr="0060685F">
        <w:rPr>
          <w:color w:val="000000" w:themeColor="text1"/>
        </w:rPr>
        <w:t xml:space="preserve">Precisó que Jalisco, como estado líder, ha generado mil 817 millones de litros (el 20.7 por ciento del total nacional), seguido de Coahuila, con mil 024 millones; Durango, mil 009 millones; Chihuahua, 841 millones, y el resto de los estados, con cuatro mil 071 millones de litros </w:t>
      </w:r>
      <w:sdt>
        <w:sdtPr>
          <w:rPr>
            <w:color w:val="000000"/>
          </w:rPr>
          <w:tag w:val="MENDELEY_CITATION_v3_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"/>
          <w:id w:val="-242567018"/>
          <w:placeholder>
            <w:docPart w:val="3F79EACB4B764131B9916B29578B55C0"/>
          </w:placeholder>
        </w:sdtPr>
        <w:sdtContent>
          <w:r w:rsidR="00207F82" w:rsidRPr="00207F82">
            <w:rPr>
              <w:color w:val="000000"/>
            </w:rPr>
            <w:t>(SIAP, 2023)</w:t>
          </w:r>
        </w:sdtContent>
      </w:sdt>
      <w:r w:rsidRPr="0060685F">
        <w:rPr>
          <w:color w:val="000000" w:themeColor="text1"/>
        </w:rPr>
        <w:t xml:space="preserve">. A pesar de los cambios en la dieta de la población la producción láctea sigue siendo parte de está, por lo cual el producir leche ya sea para su trasformación en otros productos lácteos u venta requiere de estrategias para seguir fortaleciendo las producciones. </w:t>
      </w:r>
    </w:p>
    <w:p w14:paraId="4FE9B4E1" w14:textId="7C532141" w:rsidR="0097482E" w:rsidRPr="0060685F" w:rsidRDefault="0097482E" w:rsidP="00CC1419">
      <w:pPr>
        <w:pStyle w:val="Ttulo2"/>
        <w:spacing w:before="0" w:after="0"/>
      </w:pPr>
      <w:bookmarkStart w:id="25" w:name="_Toc185246361"/>
      <w:r w:rsidRPr="0060685F">
        <w:t>6.3. Sostenibilidad de producciones a pequeña escala</w:t>
      </w:r>
      <w:bookmarkEnd w:id="25"/>
      <w:r w:rsidRPr="0060685F">
        <w:t xml:space="preserve"> </w:t>
      </w:r>
    </w:p>
    <w:p w14:paraId="7A54B0A8" w14:textId="003F6B3F" w:rsidR="0097482E" w:rsidRPr="0060685F" w:rsidRDefault="0097482E" w:rsidP="0060685F">
      <w:pPr>
        <w:rPr>
          <w:rFonts w:cs="Times New Roman"/>
          <w:color w:val="000000" w:themeColor="text1"/>
          <w:szCs w:val="24"/>
        </w:rPr>
      </w:pPr>
      <w:r w:rsidRPr="0060685F">
        <w:rPr>
          <w:rFonts w:cs="Times New Roman"/>
          <w:color w:val="000000" w:themeColor="text1"/>
          <w:szCs w:val="24"/>
        </w:rPr>
        <w:t xml:space="preserve">La sostenibilidad de pequeñas unidades familiares dedicadas a la producción de leche se ve en riesgo debido a los altos costos por concepto de alimentación, así como al estancamiento de los precios de la leche, ya que en su mayoría requiere de insumos externos a esta, como son los concentrados comerciales </w:t>
      </w:r>
      <w:sdt>
        <w:sdtPr>
          <w:rPr>
            <w:rFonts w:cs="Times New Roman"/>
            <w:color w:val="000000"/>
            <w:szCs w:val="24"/>
          </w:rPr>
          <w:tag w:val="MENDELEY_CITATION_v3_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"/>
          <w:id w:val="275223087"/>
          <w:placeholder>
            <w:docPart w:val="3F79EACB4B764131B9916B29578B55C0"/>
          </w:placeholder>
        </w:sdtPr>
        <w:sdtEndPr>
          <w:rPr>
            <w:rFonts w:cstheme="minorBidi"/>
            <w:szCs w:val="22"/>
          </w:rPr>
        </w:sdtEndPr>
        <w:sdtContent>
          <w:r w:rsidR="00207F82" w:rsidRPr="00207F82">
            <w:rPr>
              <w:color w:val="000000"/>
            </w:rPr>
            <w:t>(Albarrán-Portillo et al., 2019)</w:t>
          </w:r>
        </w:sdtContent>
      </w:sdt>
      <w:r w:rsidRPr="0060685F">
        <w:rPr>
          <w:rFonts w:cs="Times New Roman"/>
          <w:color w:val="000000" w:themeColor="text1"/>
          <w:szCs w:val="24"/>
        </w:rPr>
        <w:t xml:space="preserve">. El pastoreo es una estrategia para mitigar los costos de alimentación en bovinos productores, por lo cual se requiere identificar las especies a pastorear con mayores rendimientos acorde a la región, ya que muchas especies no tienen óptimos desarrollos ya sea por cuestiones de manejo </w:t>
      </w:r>
      <w:r w:rsidR="008E158C">
        <w:rPr>
          <w:rFonts w:cs="Times New Roman"/>
          <w:color w:val="000000" w:themeColor="text1"/>
          <w:szCs w:val="24"/>
        </w:rPr>
        <w:t>o</w:t>
      </w:r>
      <w:r w:rsidRPr="0060685F">
        <w:rPr>
          <w:rFonts w:cs="Times New Roman"/>
          <w:color w:val="000000" w:themeColor="text1"/>
          <w:szCs w:val="24"/>
        </w:rPr>
        <w:t xml:space="preserve"> </w:t>
      </w:r>
      <w:r w:rsidRPr="0060685F">
        <w:rPr>
          <w:rFonts w:cs="Times New Roman"/>
          <w:color w:val="000000" w:themeColor="text1"/>
          <w:szCs w:val="24"/>
        </w:rPr>
        <w:lastRenderedPageBreak/>
        <w:t xml:space="preserve">ambientales, que beneficien tanto a los animales como al bolsillo de las producciones lecheras. </w:t>
      </w:r>
    </w:p>
    <w:p w14:paraId="0463E04F" w14:textId="6C138D35" w:rsidR="0097482E" w:rsidRPr="0060685F" w:rsidRDefault="0097482E" w:rsidP="00CC1419">
      <w:pPr>
        <w:pStyle w:val="Ttulo2"/>
        <w:spacing w:before="0" w:after="0"/>
        <w:rPr>
          <w:lang w:eastAsia="es-ES"/>
        </w:rPr>
      </w:pPr>
      <w:bookmarkStart w:id="26" w:name="_Toc185246362"/>
      <w:r w:rsidRPr="0060685F">
        <w:rPr>
          <w:lang w:eastAsia="es-ES"/>
        </w:rPr>
        <w:t>6.4. Como subsiste la producción láctea mediante praderas</w:t>
      </w:r>
      <w:bookmarkEnd w:id="26"/>
    </w:p>
    <w:p w14:paraId="640E4B7F" w14:textId="18C5AD20" w:rsidR="0097482E" w:rsidRPr="0060685F" w:rsidRDefault="0097482E" w:rsidP="0060685F">
      <w:pPr>
        <w:shd w:val="clear" w:color="auto" w:fill="FFFFFF"/>
        <w:textAlignment w:val="top"/>
        <w:rPr>
          <w:rFonts w:cs="Times New Roman"/>
          <w:color w:val="000000" w:themeColor="text1"/>
          <w:szCs w:val="24"/>
        </w:rPr>
      </w:pPr>
      <w:bookmarkStart w:id="27" w:name="_Hlk160171481"/>
      <w:r w:rsidRPr="0060685F">
        <w:rPr>
          <w:rFonts w:cs="Times New Roman"/>
          <w:color w:val="000000" w:themeColor="text1"/>
          <w:szCs w:val="24"/>
        </w:rPr>
        <w:t xml:space="preserve">En la región suroeste del estado de México, existen microrregiones en dónde el clima es templado y existe una amplia disponibilidad de agua, en dónde existen unidades de producción de leche semi intensivas que utilizan praderas de </w:t>
      </w:r>
      <w:r w:rsidR="008E158C">
        <w:rPr>
          <w:rFonts w:cs="Times New Roman"/>
          <w:color w:val="000000" w:themeColor="text1"/>
          <w:szCs w:val="24"/>
        </w:rPr>
        <w:t>R</w:t>
      </w:r>
      <w:r w:rsidRPr="0060685F">
        <w:rPr>
          <w:rFonts w:cs="Times New Roman"/>
          <w:color w:val="000000" w:themeColor="text1"/>
          <w:szCs w:val="24"/>
        </w:rPr>
        <w:t xml:space="preserve">ye grass anual, únicamente en la época de invierno-primavera (octubre a abril), ya que las bajas temperaturas (~18°C) limitan el crecimiento de los pastos nativos tropicales. Por el contrario, durante las épocas de verano y otoño la presencia de lluvias y el incremento en las temperaturas, permiten el crecimiento acelerado de los pastos nativos tropicales (C4), así como de malezas que desplazan a los pastos introducidos como el </w:t>
      </w:r>
      <w:r w:rsidR="008E158C">
        <w:rPr>
          <w:rFonts w:cs="Times New Roman"/>
          <w:color w:val="000000" w:themeColor="text1"/>
          <w:szCs w:val="24"/>
        </w:rPr>
        <w:t>R</w:t>
      </w:r>
      <w:r w:rsidRPr="0060685F">
        <w:rPr>
          <w:rFonts w:cs="Times New Roman"/>
          <w:color w:val="000000" w:themeColor="text1"/>
          <w:szCs w:val="24"/>
        </w:rPr>
        <w:t xml:space="preserve">ye grass anual </w:t>
      </w:r>
      <w:r w:rsidRPr="0060685F">
        <w:rPr>
          <w:rFonts w:cs="Times New Roman"/>
          <w:i/>
          <w:iCs/>
          <w:color w:val="000000" w:themeColor="text1"/>
          <w:szCs w:val="24"/>
        </w:rPr>
        <w:t>(Lolium multiflorum</w:t>
      </w:r>
      <w:r w:rsidRPr="0060685F">
        <w:rPr>
          <w:rFonts w:cs="Times New Roman"/>
          <w:color w:val="000000" w:themeColor="text1"/>
          <w:szCs w:val="24"/>
        </w:rPr>
        <w:t xml:space="preserve">) </w:t>
      </w:r>
      <w:sdt>
        <w:sdtPr>
          <w:rPr>
            <w:rFonts w:cs="Times New Roman"/>
            <w:color w:val="000000"/>
            <w:szCs w:val="24"/>
          </w:rPr>
          <w:tag w:val="MENDELEY_CITATION_v3_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"/>
          <w:id w:val="-365362381"/>
          <w:placeholder>
            <w:docPart w:val="3F79EACB4B764131B9916B29578B55C0"/>
          </w:placeholder>
        </w:sdtPr>
        <w:sdtEndPr>
          <w:rPr>
            <w:rFonts w:cstheme="minorBidi"/>
            <w:szCs w:val="22"/>
          </w:rPr>
        </w:sdtEndPr>
        <w:sdtContent>
          <w:r w:rsidR="00207F82" w:rsidRPr="00207F82">
            <w:rPr>
              <w:color w:val="000000"/>
            </w:rPr>
            <w:t>(Albarrán-Portillo et al., 2023)</w:t>
          </w:r>
        </w:sdtContent>
      </w:sdt>
      <w:r w:rsidRPr="0060685F">
        <w:rPr>
          <w:rFonts w:cs="Times New Roman"/>
          <w:color w:val="000000" w:themeColor="text1"/>
          <w:szCs w:val="24"/>
        </w:rPr>
        <w:t xml:space="preserve">. A diferencia de los pastos nativos las paraderas de Rye grass son de mejor calidad, con un contenido de proteína más elevados, creando un pequeño escalón para mejorar las cuestiones nutricionales dentro de la unidad, con ello tener mayores rendimientos productivos por parte del animal. El uso de praderas multi-especie podrían ser más benéficas debido a la plasticidad que ofrecen, ya que el crecimiento de cada especie difiere debido a las condiciones climáticas de las estaciones y la región, permitiendo así una disponibilidad y calidad de forraje más constante por lo menos por un pedido, controlando el crecimiento de la planta, pidiendo sacar mayor beneficio de las praderas </w:t>
      </w:r>
      <w:sdt>
        <w:sdtPr>
          <w:rPr>
            <w:rFonts w:cs="Times New Roman"/>
            <w:color w:val="000000"/>
            <w:szCs w:val="24"/>
          </w:rPr>
          <w:tag w:val="MENDELEY_CITATION_v3_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"/>
          <w:id w:val="40946469"/>
          <w:placeholder>
            <w:docPart w:val="3F79EACB4B764131B9916B29578B55C0"/>
          </w:placeholder>
        </w:sdtPr>
        <w:sdtEndPr>
          <w:rPr>
            <w:rFonts w:cstheme="minorBidi"/>
            <w:szCs w:val="22"/>
          </w:rPr>
        </w:sdtEndPr>
        <w:sdtContent>
          <w:r w:rsidR="00207F82" w:rsidRPr="00207F82">
            <w:rPr>
              <w:color w:val="000000"/>
            </w:rPr>
            <w:t>(Muciño-Álvarez et al., 2021)</w:t>
          </w:r>
        </w:sdtContent>
      </w:sdt>
      <w:r w:rsidRPr="0060685F">
        <w:rPr>
          <w:rFonts w:cs="Times New Roman"/>
          <w:color w:val="000000" w:themeColor="text1"/>
          <w:szCs w:val="24"/>
        </w:rPr>
        <w:t>.</w:t>
      </w:r>
    </w:p>
    <w:p w14:paraId="43A23E89" w14:textId="19BF2833" w:rsidR="0097482E" w:rsidRPr="0060685F" w:rsidRDefault="0097482E" w:rsidP="0060685F">
      <w:pPr>
        <w:rPr>
          <w:color w:val="000000" w:themeColor="text1"/>
        </w:rPr>
      </w:pPr>
      <w:r w:rsidRPr="0060685F">
        <w:rPr>
          <w:color w:val="000000" w:themeColor="text1"/>
        </w:rPr>
        <w:t xml:space="preserve">El tener disponibilidad de agua dentro de una unidad de producción es una gran ventaja, ya que con ello se pueden establecer praderas de riego, controlando tanto el creciente como la disponibilidad del recursos forrajero, permitiendo la disminución de costos por compra de forrajes La inclusión de pastos templados irrigados y ensilaje de maíz complementario para la estación seca reduce los costos de alimentación, aumenta la rentabilidad y mejora la sostenibilidad, ya que las granjas dependen más de su producción local de pastos y forrajes y menos de insumos comprados </w:t>
      </w:r>
      <w:sdt>
        <w:sdtPr>
          <w:rPr>
            <w:color w:val="000000"/>
          </w:rPr>
          <w:tag w:val="MENDELEY_CITATION_v3_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"/>
          <w:id w:val="1288397158"/>
          <w:placeholder>
            <w:docPart w:val="3F79EACB4B764131B9916B29578B55C0"/>
          </w:placeholder>
        </w:sdtPr>
        <w:sdtContent>
          <w:r w:rsidR="00207F82" w:rsidRPr="00207F82">
            <w:rPr>
              <w:color w:val="000000"/>
            </w:rPr>
            <w:t>(Muciño-Álvarez et al., 2021)</w:t>
          </w:r>
        </w:sdtContent>
      </w:sdt>
      <w:r w:rsidRPr="0060685F">
        <w:rPr>
          <w:color w:val="000000" w:themeColor="text1"/>
        </w:rPr>
        <w:t>.</w:t>
      </w:r>
    </w:p>
    <w:p w14:paraId="0D325019" w14:textId="7B95186D" w:rsidR="0097482E" w:rsidRPr="0060685F" w:rsidRDefault="0097482E" w:rsidP="00147980">
      <w:pPr>
        <w:rPr>
          <w:rFonts w:cs="Times New Roman"/>
          <w:color w:val="000000" w:themeColor="text1"/>
          <w:szCs w:val="24"/>
          <w:lang w:eastAsia="es-ES"/>
        </w:rPr>
      </w:pPr>
      <w:r w:rsidRPr="0060685F">
        <w:rPr>
          <w:rFonts w:cs="Times New Roman"/>
          <w:color w:val="000000" w:themeColor="text1"/>
          <w:szCs w:val="24"/>
          <w:lang w:eastAsia="es-ES"/>
        </w:rPr>
        <w:t xml:space="preserve">Estudios experimentales recientes han demostrado que una mayor diversidad de plantas en los pastos agrícolas puede benefician una variedad de funciones del ecosistema, incluido el </w:t>
      </w:r>
      <w:r w:rsidR="003E0186" w:rsidRPr="0060685F">
        <w:rPr>
          <w:rFonts w:cs="Times New Roman"/>
          <w:color w:val="000000" w:themeColor="text1"/>
          <w:szCs w:val="24"/>
          <w:lang w:eastAsia="es-ES"/>
        </w:rPr>
        <w:t>aument</w:t>
      </w:r>
      <w:r w:rsidR="003E0186">
        <w:rPr>
          <w:rFonts w:cs="Times New Roman"/>
          <w:color w:val="000000" w:themeColor="text1"/>
          <w:szCs w:val="24"/>
          <w:lang w:eastAsia="es-ES"/>
        </w:rPr>
        <w:t>o</w:t>
      </w:r>
      <w:r w:rsidRPr="0060685F">
        <w:rPr>
          <w:rFonts w:cs="Times New Roman"/>
          <w:color w:val="000000" w:themeColor="text1"/>
          <w:szCs w:val="24"/>
          <w:lang w:eastAsia="es-ES"/>
        </w:rPr>
        <w:t xml:space="preserve"> de la producción de biomasa y la supresión de malezas. Con la creciente demanda </w:t>
      </w:r>
      <w:r w:rsidRPr="0060685F">
        <w:rPr>
          <w:rFonts w:cs="Times New Roman"/>
          <w:color w:val="000000" w:themeColor="text1"/>
          <w:szCs w:val="24"/>
          <w:lang w:eastAsia="es-ES"/>
        </w:rPr>
        <w:lastRenderedPageBreak/>
        <w:t>mundial de sistemas de producción de rumiantes más sostenibles, las praderas multi-especie están ganando popularidad como alternativa a l</w:t>
      </w:r>
      <w:r w:rsidR="00C660CA">
        <w:rPr>
          <w:rFonts w:cs="Times New Roman"/>
          <w:color w:val="000000" w:themeColor="text1"/>
          <w:szCs w:val="24"/>
          <w:lang w:eastAsia="es-ES"/>
        </w:rPr>
        <w:t>as praderas</w:t>
      </w:r>
      <w:r w:rsidRPr="0060685F">
        <w:rPr>
          <w:rFonts w:cs="Times New Roman"/>
          <w:color w:val="000000" w:themeColor="text1"/>
          <w:szCs w:val="24"/>
          <w:lang w:eastAsia="es-ES"/>
        </w:rPr>
        <w:t xml:space="preserve"> mon</w:t>
      </w:r>
      <w:r w:rsidR="00C660CA">
        <w:rPr>
          <w:rFonts w:cs="Times New Roman"/>
          <w:color w:val="000000" w:themeColor="text1"/>
          <w:szCs w:val="24"/>
          <w:lang w:eastAsia="es-ES"/>
        </w:rPr>
        <w:t>ófitas</w:t>
      </w:r>
      <w:r w:rsidRPr="0060685F">
        <w:rPr>
          <w:rFonts w:cs="Times New Roman"/>
          <w:color w:val="000000" w:themeColor="text1"/>
          <w:szCs w:val="24"/>
          <w:lang w:eastAsia="es-ES"/>
        </w:rPr>
        <w:t xml:space="preserve"> de Rye grass con altos insumos </w:t>
      </w:r>
      <w:sdt>
        <w:sdtPr>
          <w:rPr>
            <w:rFonts w:cs="Times New Roman"/>
            <w:color w:val="000000"/>
            <w:szCs w:val="24"/>
            <w:lang w:eastAsia="es-ES"/>
          </w:rPr>
          <w:tag w:val="MENDELEY_CITATION_v3_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"/>
          <w:id w:val="1285926928"/>
          <w:placeholder>
            <w:docPart w:val="3F79EACB4B764131B9916B29578B55C0"/>
          </w:placeholder>
        </w:sdtPr>
        <w:sdtEndPr>
          <w:rPr>
            <w:rFonts w:cstheme="minorBidi"/>
            <w:szCs w:val="22"/>
            <w:lang w:eastAsia="en-US"/>
          </w:rPr>
        </w:sdtEndPr>
        <w:sdtContent>
          <w:r w:rsidR="00207F82" w:rsidRPr="00207F82">
            <w:rPr>
              <w:color w:val="000000"/>
            </w:rPr>
            <w:t>(Beamount D. A., 2020)</w:t>
          </w:r>
        </w:sdtContent>
      </w:sdt>
      <w:r w:rsidRPr="0060685F">
        <w:rPr>
          <w:rFonts w:cs="Times New Roman"/>
          <w:color w:val="000000" w:themeColor="text1"/>
          <w:szCs w:val="24"/>
          <w:lang w:eastAsia="es-ES"/>
        </w:rPr>
        <w:t>.</w:t>
      </w:r>
    </w:p>
    <w:p w14:paraId="15D73440" w14:textId="2655F594" w:rsidR="0097482E" w:rsidRPr="0060685F" w:rsidRDefault="0097482E" w:rsidP="00147980">
      <w:pPr>
        <w:rPr>
          <w:color w:val="000000" w:themeColor="text1"/>
        </w:rPr>
      </w:pPr>
      <w:r w:rsidRPr="0060685F">
        <w:rPr>
          <w:color w:val="000000" w:themeColor="text1"/>
        </w:rPr>
        <w:t xml:space="preserve"> La rentabilidad de la producción de leche en las zonas tropicales se sustenta en las prácticas de manejo de los pastos, los cuales constituyen la fuente de nutrimentos más económica que puede consumir un rumiante. La utilización eficiente de los pastos se fundamenta en 2 aspectos: el manejo del pasto y la suplementación estratégica de este alimento a los animales. Para el manejo de la planta se debe considerar su fenología para cosecharla en el momento en que tiene su mejor contenido de nutrimentos y a la vez suficientes reservas de carbohidratos solubles en sus coronas para sobreponerse a la defoliación causada por el pastoreo y continuar con un nuevo ciclo de crecimiento </w:t>
      </w:r>
      <w:sdt>
        <w:sdtPr>
          <w:rPr>
            <w:color w:val="000000"/>
          </w:rPr>
          <w:tag w:val="MENDELEY_CITATION_v3_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"/>
          <w:id w:val="-270243614"/>
          <w:placeholder>
            <w:docPart w:val="3F79EACB4B764131B9916B29578B55C0"/>
          </w:placeholder>
        </w:sdtPr>
        <w:sdtContent>
          <w:r w:rsidR="00207F82" w:rsidRPr="00207F82">
            <w:rPr>
              <w:color w:val="000000"/>
            </w:rPr>
            <w:t>(Villalobos y Sánchez, 2009)</w:t>
          </w:r>
        </w:sdtContent>
      </w:sdt>
      <w:r w:rsidRPr="0060685F">
        <w:rPr>
          <w:color w:val="000000" w:themeColor="text1"/>
        </w:rPr>
        <w:t>.</w:t>
      </w:r>
    </w:p>
    <w:p w14:paraId="14460AFF" w14:textId="32A4C078" w:rsidR="0097482E" w:rsidRPr="0060685F" w:rsidRDefault="0097482E" w:rsidP="00147980">
      <w:pPr>
        <w:rPr>
          <w:color w:val="000000" w:themeColor="text1"/>
        </w:rPr>
      </w:pPr>
      <w:r w:rsidRPr="0060685F">
        <w:rPr>
          <w:color w:val="000000" w:themeColor="text1"/>
        </w:rPr>
        <w:t xml:space="preserve">Existen diferentes especies de pastos C3 de clima templado como Rye grass, </w:t>
      </w:r>
      <w:r w:rsidR="00C660CA">
        <w:rPr>
          <w:color w:val="000000" w:themeColor="text1"/>
        </w:rPr>
        <w:t>F</w:t>
      </w:r>
      <w:r w:rsidRPr="0060685F">
        <w:rPr>
          <w:color w:val="000000" w:themeColor="text1"/>
        </w:rPr>
        <w:t>estuca y Phalaris que han sido introducidas en ciertas regiones del trópico donde la altitud, temperatura, irradiación solar y horas luz permiten su adaptación. Sin embargo, el estudio del valor nutricional de estas gramíneas en zonas tropicales es escasa</w:t>
      </w:r>
      <w:sdt>
        <w:sdtPr>
          <w:rPr>
            <w:color w:val="000000"/>
          </w:rPr>
          <w:tag w:val="MENDELEY_CITATION_v3_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"/>
          <w:id w:val="397638995"/>
          <w:placeholder>
            <w:docPart w:val="3F79EACB4B764131B9916B29578B55C0"/>
          </w:placeholder>
        </w:sdtPr>
        <w:sdtContent>
          <w:r w:rsidR="00207F82" w:rsidRPr="00207F82">
            <w:rPr>
              <w:color w:val="000000"/>
            </w:rPr>
            <w:t>(Villalobos y Sánchez, 2009)</w:t>
          </w:r>
        </w:sdtContent>
      </w:sdt>
      <w:r w:rsidRPr="0060685F">
        <w:rPr>
          <w:color w:val="000000" w:themeColor="text1"/>
        </w:rPr>
        <w:t>.</w:t>
      </w:r>
    </w:p>
    <w:p w14:paraId="22473F3A" w14:textId="03F8577A" w:rsidR="0097482E" w:rsidRPr="00147980" w:rsidRDefault="0097482E" w:rsidP="00CC1419">
      <w:pPr>
        <w:pStyle w:val="Ttulo2"/>
        <w:spacing w:before="0" w:after="0"/>
      </w:pPr>
      <w:bookmarkStart w:id="28" w:name="_Toc185246363"/>
      <w:r w:rsidRPr="0060685F">
        <w:t>6.5. Como continuar produciendo mediante praderas ante los cambios climáticos</w:t>
      </w:r>
      <w:bookmarkEnd w:id="28"/>
      <w:r w:rsidRPr="0060685F">
        <w:t xml:space="preserve"> </w:t>
      </w:r>
    </w:p>
    <w:p w14:paraId="24468B1E" w14:textId="41747916" w:rsidR="0097482E" w:rsidRPr="0060685F" w:rsidRDefault="0097482E" w:rsidP="00147980">
      <w:pPr>
        <w:rPr>
          <w:color w:val="000000" w:themeColor="text1"/>
        </w:rPr>
      </w:pPr>
      <w:r w:rsidRPr="0060685F">
        <w:rPr>
          <w:color w:val="000000" w:themeColor="text1"/>
        </w:rPr>
        <w:t>Escenarios futuros de disponibilidad incierta de agua de riego, cambios en los patrones de lluvias y una creciente frecuencia de temperaturas extremas, factores que influyen directamente en la producción de pasto, requieren el desarrollo de estrategias de alimentación que permitan optimizar los recursos dentro de la</w:t>
      </w:r>
      <w:r w:rsidR="00C660CA" w:rsidRPr="0060685F">
        <w:rPr>
          <w:color w:val="000000" w:themeColor="text1"/>
        </w:rPr>
        <w:t xml:space="preserve">. unidad </w:t>
      </w:r>
      <w:r w:rsidRPr="0060685F">
        <w:rPr>
          <w:color w:val="000000" w:themeColor="text1"/>
        </w:rPr>
        <w:t xml:space="preserve">producción, buscando las especies y variedades de pastos que mejor se adapten a las condiciones agroecológicas y de manejo de los sistemas lecheros de pequeña escala </w:t>
      </w:r>
      <w:sdt>
        <w:sdtPr>
          <w:rPr>
            <w:color w:val="000000"/>
          </w:rPr>
          <w:tag w:val="MENDELEY_CITATION_v3_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"/>
          <w:id w:val="-516460822"/>
          <w:placeholder>
            <w:docPart w:val="3F79EACB4B764131B9916B29578B55C0"/>
          </w:placeholder>
        </w:sdtPr>
        <w:sdtContent>
          <w:r w:rsidR="00207F82" w:rsidRPr="00207F82">
            <w:rPr>
              <w:color w:val="000000"/>
            </w:rPr>
            <w:t>(Sánchez-Valdés et al., 2023a)</w:t>
          </w:r>
        </w:sdtContent>
      </w:sdt>
      <w:r w:rsidRPr="0060685F">
        <w:rPr>
          <w:color w:val="000000" w:themeColor="text1"/>
        </w:rPr>
        <w:t>.</w:t>
      </w:r>
    </w:p>
    <w:p w14:paraId="46AB14CD" w14:textId="172BAC4E" w:rsidR="0097482E" w:rsidRDefault="0097482E" w:rsidP="00147980">
      <w:pPr>
        <w:rPr>
          <w:color w:val="000000" w:themeColor="text1"/>
        </w:rPr>
      </w:pPr>
      <w:r w:rsidRPr="0060685F">
        <w:rPr>
          <w:color w:val="000000" w:themeColor="text1"/>
        </w:rPr>
        <w:t>Las condiciones ambientales de cada región influyen en la producción de materias seca, por lo cual el establecer especies de clima templado en condiciones tropicales de altura, en ciertas ocasiones asegura una producción de biomasa relativamente con</w:t>
      </w:r>
      <w:r w:rsidR="00C660CA">
        <w:rPr>
          <w:color w:val="000000" w:themeColor="text1"/>
        </w:rPr>
        <w:t>s</w:t>
      </w:r>
      <w:r w:rsidRPr="0060685F">
        <w:rPr>
          <w:color w:val="000000" w:themeColor="text1"/>
        </w:rPr>
        <w:t>tante, permitiendo a los animales un buen aprovechamiento de esta. Como menciona</w:t>
      </w:r>
      <w:r w:rsidR="00C660CA">
        <w:rPr>
          <w:color w:val="000000" w:themeColor="text1"/>
        </w:rPr>
        <w:t>n</w:t>
      </w:r>
      <w:r w:rsidRPr="0060685F">
        <w:rPr>
          <w:color w:val="000000" w:themeColor="text1"/>
        </w:rPr>
        <w:t xml:space="preserve"> Donaghy y Fulkerson (2001) la utilización promedio de las pasturas perennes en condiciones de clima templado es de 50-60% y la pérdida de persistencia es una de las principales limitantes para la producción de </w:t>
      </w:r>
      <w:r w:rsidRPr="0060685F">
        <w:rPr>
          <w:color w:val="000000" w:themeColor="text1"/>
        </w:rPr>
        <w:lastRenderedPageBreak/>
        <w:t>ganado de leche, lo cual se puede modificar al implementar un pastoreo en franjas con potreros bien delimitados permitiendo que el animal consuma el máximo forraje dentro del potrero, que, aunque persisten las pérdidas son menores. Sosteniendo que el llenado de los animales con hierva fresca es una limitante para que los animales consuman lo suficiente como para satisfacer sus necesidades nutricionales, limitando así también el consumo de nutrientes requeridos para una vaca lechera, algo que podríamos complementar con la administración de concentrados y sales minerales a libre acceso teniendo así una dieta más completa</w:t>
      </w:r>
      <w:sdt>
        <w:sdtPr>
          <w:rPr>
            <w:color w:val="000000"/>
          </w:rPr>
          <w:tag w:val="MENDELEY_CITATION_v3_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"/>
          <w:id w:val="-2022228033"/>
          <w:placeholder>
            <w:docPart w:val="3F79EACB4B764131B9916B29578B55C0"/>
          </w:placeholder>
        </w:sdtPr>
        <w:sdtContent>
          <w:r w:rsidR="00207F82" w:rsidRPr="00207F82">
            <w:rPr>
              <w:color w:val="000000"/>
            </w:rPr>
            <w:t>(Villalobos y Sánchez, 2010).</w:t>
          </w:r>
        </w:sdtContent>
      </w:sdt>
    </w:p>
    <w:p w14:paraId="26A718A2" w14:textId="017DE955" w:rsidR="0097482E" w:rsidRPr="0060685F" w:rsidRDefault="0097482E" w:rsidP="00147980">
      <w:pPr>
        <w:rPr>
          <w:color w:val="000000" w:themeColor="text1"/>
        </w:rPr>
      </w:pPr>
      <w:r w:rsidRPr="0060685F">
        <w:rPr>
          <w:color w:val="000000" w:themeColor="text1"/>
        </w:rPr>
        <w:t xml:space="preserve">Un adecuado manejo de una pradera asociada permite lograr de forma sostenible una buena producción de carne y leche en cualquier sistema de explotación, pero conforme los pastos van desarrollándose sus composiciones y estructuras son cambiantes, llegando a existir estabilidad o inestabilidad entre estas, repercutiendo sobre la productividad de la pradera, donde podemos observar que existe diferentes áreas de cubrición de las diversas especies, esto debido a la interacción que existe entre estas en una pradera multi-especie </w:t>
      </w:r>
      <w:sdt>
        <w:sdtPr>
          <w:rPr>
            <w:color w:val="000000"/>
          </w:rPr>
          <w:tag w:val="MENDELEY_CITATION_v3_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"/>
          <w:id w:val="1103696437"/>
          <w:placeholder>
            <w:docPart w:val="3F79EACB4B764131B9916B29578B55C0"/>
          </w:placeholder>
        </w:sdtPr>
        <w:sdtContent>
          <w:r w:rsidR="00207F82" w:rsidRPr="00207F82">
            <w:rPr>
              <w:color w:val="000000"/>
            </w:rPr>
            <w:t>(Reyes y Carballo, 2014)</w:t>
          </w:r>
        </w:sdtContent>
      </w:sdt>
      <w:r w:rsidRPr="0060685F">
        <w:rPr>
          <w:color w:val="000000" w:themeColor="text1"/>
        </w:rPr>
        <w:t>.</w:t>
      </w:r>
    </w:p>
    <w:p w14:paraId="17901883" w14:textId="7865B206" w:rsidR="0097482E" w:rsidRPr="00147980" w:rsidRDefault="0097482E" w:rsidP="00CC1419">
      <w:pPr>
        <w:pStyle w:val="Ttulo2"/>
        <w:spacing w:before="0" w:after="0"/>
      </w:pPr>
      <w:bookmarkStart w:id="29" w:name="_Toc185246364"/>
      <w:r w:rsidRPr="0060685F">
        <w:t>6.6. Pastoreo templado</w:t>
      </w:r>
      <w:bookmarkEnd w:id="29"/>
      <w:r w:rsidRPr="0060685F">
        <w:t xml:space="preserve"> </w:t>
      </w:r>
    </w:p>
    <w:p w14:paraId="0CBA11AE" w14:textId="6ABA823C" w:rsidR="0097482E" w:rsidRPr="0060685F" w:rsidRDefault="0097482E" w:rsidP="00147980">
      <w:pPr>
        <w:rPr>
          <w:color w:val="000000" w:themeColor="text1"/>
        </w:rPr>
      </w:pPr>
      <w:r w:rsidRPr="0060685F">
        <w:rPr>
          <w:color w:val="000000" w:themeColor="text1"/>
        </w:rPr>
        <w:t xml:space="preserve">Dentro de los sistemas de producción lechera de pastoreo templado, </w:t>
      </w:r>
      <w:r w:rsidR="004E0CB6">
        <w:rPr>
          <w:color w:val="000000" w:themeColor="text1"/>
        </w:rPr>
        <w:t>siendo</w:t>
      </w:r>
      <w:r w:rsidRPr="0060685F">
        <w:rPr>
          <w:color w:val="000000" w:themeColor="text1"/>
        </w:rPr>
        <w:t xml:space="preserve"> el pasto el componente principal de la dieta del animal, el potencial para manipular el suministro de nutrientes de la dieta es limitado y depende de la composición de nutrientes del forraje que se pastorea </w:t>
      </w:r>
      <w:sdt>
        <w:sdtPr>
          <w:rPr>
            <w:color w:val="000000"/>
          </w:rPr>
          <w:tag w:val="MENDELEY_CITATION_v3_eyJjaXRhdGlvbklEIjoiTUVOREVMRVlfQ0lUQVRJT05fMDcxMWY1NGYtMTI5OC00ZTVlLWJlMjItOTVkODdhZWIxNTMxIiwicHJvcGVydGllcyI6eyJub3RlSW5kZXgiOjB9LCJpc0VkaXRlZCI6ZmFsc2UsIm1hbnVhbE92ZXJyaWRlIjp7ImNpdGVwcm9jVGV4dCI6IihNY0NhcnRoeSBldCBhbC4sIDIwMjMpIiwiaXNNYW51YWxseU92ZXJyaWRkZW4iOmZhbHNlLCJtYW51YWxPdmVycmlkZVRleHQiOiIifS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iwiY29udGFpbmVyLXRpdGxlLXNob3J0IjoiTGl2ZXN0IFNjaSJ9LCJ1cmlzIjpbImh0dHA6Ly93d3cubWVuZGVsZXkuY29tL2RvY3VtZW50cy8/dXVpZD1jNWYzN2M1ZC01M2MxLTRjODAtODQ1My01Y2YxMTg1ZjUzN2MiXSwiaXNUZW1wb3JhcnkiOmZhbHNlLCJsZWdhY3lEZXNrdG9wSWQiOiJjNWYzN2M1ZC01M2MxLTRjODAtODQ1My01Y2YxMTg1ZjUzN2MifV19"/>
          <w:id w:val="2059658194"/>
          <w:placeholder>
            <w:docPart w:val="3F79EACB4B764131B9916B29578B55C0"/>
          </w:placeholder>
        </w:sdtPr>
        <w:sdtContent>
          <w:r w:rsidR="00207F82" w:rsidRPr="00207F82">
            <w:rPr>
              <w:color w:val="000000"/>
            </w:rPr>
            <w:t>(McCarthy et al., 2023)</w:t>
          </w:r>
        </w:sdtContent>
      </w:sdt>
      <w:r w:rsidRPr="0060685F">
        <w:rPr>
          <w:color w:val="000000" w:themeColor="text1"/>
        </w:rPr>
        <w:t xml:space="preserve"> </w:t>
      </w:r>
    </w:p>
    <w:p w14:paraId="437F4D0B" w14:textId="68C87A58" w:rsidR="0097482E" w:rsidRPr="00147980" w:rsidRDefault="0097482E" w:rsidP="00CC1419">
      <w:pPr>
        <w:pStyle w:val="Ttulo2"/>
        <w:spacing w:before="0" w:after="0"/>
      </w:pPr>
      <w:bookmarkStart w:id="30" w:name="_Toc185246365"/>
      <w:r w:rsidRPr="0060685F">
        <w:t>6.7. Dinámica de la introducción de praderas multi especie</w:t>
      </w:r>
      <w:bookmarkEnd w:id="30"/>
      <w:r w:rsidRPr="0060685F">
        <w:t xml:space="preserve"> </w:t>
      </w:r>
    </w:p>
    <w:p w14:paraId="03DDFE01" w14:textId="6E0A792D" w:rsidR="0097482E" w:rsidRPr="0060685F" w:rsidRDefault="0097482E" w:rsidP="00147980">
      <w:pPr>
        <w:rPr>
          <w:color w:val="000000" w:themeColor="text1"/>
        </w:rPr>
      </w:pPr>
      <w:r w:rsidRPr="0060685F">
        <w:rPr>
          <w:color w:val="000000" w:themeColor="text1"/>
        </w:rPr>
        <w:t xml:space="preserve">La productividad del cultivo, valorar su composición botánica y su dinámica según el pastoreo, es una señal de sostenibilidad de la pastura, debido a que las coberturas secundarias, compiten por espacio, radiación, nutrimentos de la solución del suelo con el cultivo principal (Galon, 2018 citado por </w:t>
      </w:r>
      <w:sdt>
        <w:sdtPr>
          <w:rPr>
            <w:color w:val="000000"/>
          </w:rPr>
          <w:tag w:val="MENDELEY_CITATION_v3_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"/>
          <w:id w:val="-1824656598"/>
          <w:placeholder>
            <w:docPart w:val="3F79EACB4B764131B9916B29578B55C0"/>
          </w:placeholder>
        </w:sdtPr>
        <w:sdtContent>
          <w:r w:rsidR="00207F82" w:rsidRPr="00207F82">
            <w:rPr>
              <w:color w:val="000000"/>
            </w:rPr>
            <w:t>Villalobos-Villalobos y WingChing-Jones, 2020)</w:t>
          </w:r>
        </w:sdtContent>
      </w:sdt>
      <w:r w:rsidRPr="0060685F">
        <w:rPr>
          <w:color w:val="000000" w:themeColor="text1"/>
        </w:rPr>
        <w:t>.</w:t>
      </w:r>
    </w:p>
    <w:p w14:paraId="47A983B9" w14:textId="48019AB1" w:rsidR="0097482E" w:rsidRPr="0060685F" w:rsidRDefault="0097482E" w:rsidP="00147980">
      <w:pPr>
        <w:rPr>
          <w:color w:val="000000" w:themeColor="text1"/>
        </w:rPr>
      </w:pPr>
      <w:r w:rsidRPr="0060685F">
        <w:rPr>
          <w:color w:val="000000" w:themeColor="text1"/>
        </w:rPr>
        <w:t xml:space="preserve">La densidad de malezas se convierte en uno de los factores importantes en las comunidades vegetales, ya que cuantas más plantas asociadas haya, mayor será la competencia por los recursos disponibles en el ambiente, como el agua, la luz y los nutrientes </w:t>
      </w:r>
      <w:sdt>
        <w:sdtPr>
          <w:rPr>
            <w:color w:val="000000"/>
          </w:rPr>
          <w:tag w:val="MENDELEY_CITATION_v3_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"/>
          <w:id w:val="-2015218415"/>
          <w:placeholder>
            <w:docPart w:val="3F79EACB4B764131B9916B29578B55C0"/>
          </w:placeholder>
        </w:sdtPr>
        <w:sdtContent>
          <w:r w:rsidR="00207F82" w:rsidRPr="00207F82">
            <w:rPr>
              <w:color w:val="000000"/>
            </w:rPr>
            <w:t>(Galon et al., 2018)</w:t>
          </w:r>
        </w:sdtContent>
      </w:sdt>
      <w:r w:rsidRPr="0060685F">
        <w:rPr>
          <w:color w:val="000000" w:themeColor="text1"/>
        </w:rPr>
        <w:t>.</w:t>
      </w:r>
    </w:p>
    <w:p w14:paraId="281EC0FF" w14:textId="22D7B32D" w:rsidR="0097482E" w:rsidRPr="0060685F" w:rsidRDefault="0097482E" w:rsidP="00147980">
      <w:pPr>
        <w:rPr>
          <w:color w:val="000000" w:themeColor="text1"/>
        </w:rPr>
      </w:pPr>
      <w:r w:rsidRPr="0060685F">
        <w:rPr>
          <w:color w:val="000000" w:themeColor="text1"/>
        </w:rPr>
        <w:lastRenderedPageBreak/>
        <w:t xml:space="preserve">Los cultivares que presentan mayor tasa de acumulación de área foliar, altura de planta, materia seca, cierre entre hileras e intercepción de luz por el dosel tienden a demostrar una mayor competencia cuando están infestados por especies de malezas </w:t>
      </w:r>
      <w:sdt>
        <w:sdtPr>
          <w:rPr>
            <w:color w:val="000000"/>
          </w:rPr>
          <w:tag w:val="MENDELEY_CITATION_v3_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"/>
          <w:id w:val="1188018374"/>
          <w:placeholder>
            <w:docPart w:val="3F79EACB4B764131B9916B29578B55C0"/>
          </w:placeholder>
        </w:sdtPr>
        <w:sdtContent>
          <w:r w:rsidR="00207F82" w:rsidRPr="00207F82">
            <w:rPr>
              <w:color w:val="000000"/>
            </w:rPr>
            <w:t>(Galon et al., 2018)</w:t>
          </w:r>
        </w:sdtContent>
      </w:sdt>
      <w:r w:rsidRPr="0060685F">
        <w:rPr>
          <w:color w:val="000000" w:themeColor="text1"/>
        </w:rPr>
        <w:t>.</w:t>
      </w:r>
    </w:p>
    <w:p w14:paraId="3EDEB20E" w14:textId="7089ACF6" w:rsidR="009F00C7" w:rsidRDefault="0097482E" w:rsidP="00147980">
      <w:pPr>
        <w:rPr>
          <w:color w:val="000000" w:themeColor="text1"/>
        </w:rPr>
      </w:pPr>
      <w:r w:rsidRPr="0060685F">
        <w:rPr>
          <w:color w:val="000000" w:themeColor="text1"/>
        </w:rPr>
        <w:t>Las praderas multi</w:t>
      </w:r>
      <w:r w:rsidR="004E0CB6">
        <w:rPr>
          <w:color w:val="000000" w:themeColor="text1"/>
        </w:rPr>
        <w:t>-</w:t>
      </w:r>
      <w:r w:rsidRPr="0060685F">
        <w:rPr>
          <w:color w:val="000000" w:themeColor="text1"/>
        </w:rPr>
        <w:t>especie que incluyen una me</w:t>
      </w:r>
      <w:r w:rsidR="004E0CB6">
        <w:rPr>
          <w:color w:val="000000" w:themeColor="text1"/>
        </w:rPr>
        <w:t>z</w:t>
      </w:r>
      <w:r w:rsidRPr="0060685F">
        <w:rPr>
          <w:color w:val="000000" w:themeColor="text1"/>
        </w:rPr>
        <w:t xml:space="preserve">cla de especies de grupos funcionales de pastos, leguminosas y hiervas han surgido como un enfoque prometedor para mejorar la productividad de los pastos y al mismo tiempo reducir la necesidad de aportes de Nitrógeno como fertilizante </w:t>
      </w:r>
      <w:sdt>
        <w:sdtPr>
          <w:rPr>
            <w:color w:val="000000"/>
          </w:rPr>
          <w:tag w:val="MENDELEY_CITATION_v3_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"/>
          <w:id w:val="1053046541"/>
          <w:placeholder>
            <w:docPart w:val="3F79EACB4B764131B9916B29578B55C0"/>
          </w:placeholder>
        </w:sdtPr>
        <w:sdtContent>
          <w:r w:rsidR="00207F82" w:rsidRPr="00207F82">
            <w:rPr>
              <w:color w:val="000000"/>
            </w:rPr>
            <w:t>(Baker et al., 2023)</w:t>
          </w:r>
        </w:sdtContent>
      </w:sdt>
      <w:r w:rsidRPr="0060685F">
        <w:rPr>
          <w:color w:val="000000" w:themeColor="text1"/>
        </w:rPr>
        <w:t>.</w:t>
      </w:r>
    </w:p>
    <w:p w14:paraId="3C0A5F0E" w14:textId="210FBB8C" w:rsidR="0097482E" w:rsidRPr="0060685F" w:rsidRDefault="0097482E" w:rsidP="00CC1419">
      <w:pPr>
        <w:spacing w:after="160" w:line="259" w:lineRule="auto"/>
        <w:jc w:val="left"/>
        <w:rPr>
          <w:color w:val="000000" w:themeColor="text1"/>
        </w:rPr>
      </w:pPr>
      <w:bookmarkStart w:id="31" w:name="_Toc181262919"/>
      <w:bookmarkStart w:id="32" w:name="_Toc182826386"/>
      <w:bookmarkStart w:id="33" w:name="_Toc182826565"/>
      <w:r w:rsidRPr="0060685F">
        <w:t xml:space="preserve">Cuadro </w:t>
      </w:r>
      <w:r w:rsidRPr="0060685F">
        <w:fldChar w:fldCharType="begin"/>
      </w:r>
      <w:r w:rsidRPr="0060685F">
        <w:instrText xml:space="preserve"> SEQ Cuadro \* ARABIC </w:instrText>
      </w:r>
      <w:r w:rsidRPr="0060685F">
        <w:fldChar w:fldCharType="separate"/>
      </w:r>
      <w:r w:rsidR="004C384C">
        <w:rPr>
          <w:noProof/>
        </w:rPr>
        <w:t>1</w:t>
      </w:r>
      <w:r w:rsidRPr="0060685F">
        <w:fldChar w:fldCharType="end"/>
      </w:r>
      <w:r w:rsidRPr="0060685F">
        <w:t xml:space="preserve"> Composición química (% de materia seca) de los forrajes de tratamiento raigrás perenne (PRG), </w:t>
      </w:r>
      <w:r w:rsidR="00534996">
        <w:t xml:space="preserve">Rye </w:t>
      </w:r>
      <w:r w:rsidRPr="0060685F">
        <w:t>gr</w:t>
      </w:r>
      <w:r w:rsidR="00534996">
        <w:t>ass</w:t>
      </w:r>
      <w:r w:rsidRPr="0060685F">
        <w:t xml:space="preserve"> perenne y trébol blanco (PRGWC) y multi-especie (MULTI)</w:t>
      </w:r>
      <w:bookmarkEnd w:id="31"/>
      <w:bookmarkEnd w:id="32"/>
      <w:bookmarkEnd w:id="33"/>
    </w:p>
    <w:tbl>
      <w:tblPr>
        <w:tblW w:w="0" w:type="auto"/>
        <w:tblLook w:val="04A0" w:firstRow="1" w:lastRow="0" w:firstColumn="1" w:lastColumn="0" w:noHBand="0" w:noVBand="1"/>
      </w:tblPr>
      <w:tblGrid>
        <w:gridCol w:w="2207"/>
        <w:gridCol w:w="2207"/>
        <w:gridCol w:w="2207"/>
        <w:gridCol w:w="2207"/>
      </w:tblGrid>
      <w:tr w:rsidR="0097482E" w:rsidRPr="0060685F" w14:paraId="0FA2592F" w14:textId="77777777" w:rsidTr="002B6637">
        <w:tc>
          <w:tcPr>
            <w:tcW w:w="2207" w:type="dxa"/>
            <w:tcBorders>
              <w:top w:val="single" w:sz="4" w:space="0" w:color="auto"/>
            </w:tcBorders>
            <w:vAlign w:val="center"/>
          </w:tcPr>
          <w:p w14:paraId="74ED6BA9" w14:textId="77777777" w:rsidR="0097482E" w:rsidRPr="0060685F" w:rsidRDefault="0097482E" w:rsidP="002B6637">
            <w:pPr>
              <w:jc w:val="center"/>
              <w:rPr>
                <w:color w:val="000000" w:themeColor="text1"/>
              </w:rPr>
            </w:pPr>
          </w:p>
        </w:tc>
        <w:tc>
          <w:tcPr>
            <w:tcW w:w="6621" w:type="dxa"/>
            <w:gridSpan w:val="3"/>
            <w:tcBorders>
              <w:top w:val="single" w:sz="4" w:space="0" w:color="auto"/>
              <w:bottom w:val="single" w:sz="4" w:space="0" w:color="auto"/>
            </w:tcBorders>
            <w:vAlign w:val="bottom"/>
          </w:tcPr>
          <w:p w14:paraId="534816DF" w14:textId="77777777" w:rsidR="0097482E" w:rsidRPr="0060685F" w:rsidRDefault="0097482E" w:rsidP="002B6637">
            <w:pPr>
              <w:jc w:val="center"/>
              <w:rPr>
                <w:color w:val="000000" w:themeColor="text1"/>
              </w:rPr>
            </w:pPr>
            <w:r w:rsidRPr="0060685F">
              <w:rPr>
                <w:color w:val="000000" w:themeColor="text1"/>
              </w:rPr>
              <w:t>Tipo de forraje</w:t>
            </w:r>
          </w:p>
        </w:tc>
      </w:tr>
      <w:tr w:rsidR="0097482E" w:rsidRPr="0060685F" w14:paraId="10E1D2F3" w14:textId="77777777" w:rsidTr="002B6637">
        <w:trPr>
          <w:trHeight w:val="665"/>
        </w:trPr>
        <w:tc>
          <w:tcPr>
            <w:tcW w:w="2207" w:type="dxa"/>
            <w:tcBorders>
              <w:bottom w:val="single" w:sz="4" w:space="0" w:color="auto"/>
            </w:tcBorders>
            <w:vAlign w:val="center"/>
          </w:tcPr>
          <w:p w14:paraId="62441054" w14:textId="77777777" w:rsidR="0097482E" w:rsidRPr="0060685F" w:rsidRDefault="0097482E" w:rsidP="002B6637">
            <w:pPr>
              <w:jc w:val="center"/>
              <w:rPr>
                <w:color w:val="000000" w:themeColor="text1"/>
              </w:rPr>
            </w:pPr>
            <w:r w:rsidRPr="0060685F">
              <w:rPr>
                <w:color w:val="000000" w:themeColor="text1"/>
              </w:rPr>
              <w:t>(% de MS)</w:t>
            </w:r>
          </w:p>
        </w:tc>
        <w:tc>
          <w:tcPr>
            <w:tcW w:w="2207" w:type="dxa"/>
            <w:tcBorders>
              <w:top w:val="single" w:sz="4" w:space="0" w:color="auto"/>
              <w:bottom w:val="single" w:sz="4" w:space="0" w:color="auto"/>
            </w:tcBorders>
            <w:vAlign w:val="center"/>
          </w:tcPr>
          <w:p w14:paraId="68333F74" w14:textId="77777777" w:rsidR="0097482E" w:rsidRPr="0060685F" w:rsidRDefault="0097482E" w:rsidP="002B6637">
            <w:pPr>
              <w:jc w:val="center"/>
              <w:rPr>
                <w:color w:val="000000" w:themeColor="text1"/>
              </w:rPr>
            </w:pPr>
            <w:r w:rsidRPr="0060685F">
              <w:rPr>
                <w:color w:val="000000" w:themeColor="text1"/>
              </w:rPr>
              <w:t>PRG</w:t>
            </w:r>
          </w:p>
        </w:tc>
        <w:tc>
          <w:tcPr>
            <w:tcW w:w="2207" w:type="dxa"/>
            <w:tcBorders>
              <w:top w:val="single" w:sz="4" w:space="0" w:color="auto"/>
              <w:bottom w:val="single" w:sz="4" w:space="0" w:color="auto"/>
            </w:tcBorders>
            <w:vAlign w:val="center"/>
          </w:tcPr>
          <w:p w14:paraId="11163649" w14:textId="77777777" w:rsidR="0097482E" w:rsidRPr="0060685F" w:rsidRDefault="0097482E" w:rsidP="002B6637">
            <w:pPr>
              <w:jc w:val="center"/>
              <w:rPr>
                <w:color w:val="000000" w:themeColor="text1"/>
              </w:rPr>
            </w:pPr>
            <w:r w:rsidRPr="0060685F">
              <w:rPr>
                <w:color w:val="000000" w:themeColor="text1"/>
              </w:rPr>
              <w:t>PRGWC</w:t>
            </w:r>
          </w:p>
        </w:tc>
        <w:tc>
          <w:tcPr>
            <w:tcW w:w="2207" w:type="dxa"/>
            <w:tcBorders>
              <w:top w:val="single" w:sz="4" w:space="0" w:color="auto"/>
              <w:bottom w:val="single" w:sz="4" w:space="0" w:color="auto"/>
            </w:tcBorders>
            <w:vAlign w:val="center"/>
          </w:tcPr>
          <w:p w14:paraId="1C2D4CA3" w14:textId="77777777" w:rsidR="0097482E" w:rsidRPr="0060685F" w:rsidRDefault="0097482E" w:rsidP="002B6637">
            <w:pPr>
              <w:jc w:val="center"/>
              <w:rPr>
                <w:color w:val="000000" w:themeColor="text1"/>
              </w:rPr>
            </w:pPr>
            <w:r w:rsidRPr="0060685F">
              <w:rPr>
                <w:color w:val="000000" w:themeColor="text1"/>
              </w:rPr>
              <w:t>MULTI</w:t>
            </w:r>
          </w:p>
        </w:tc>
      </w:tr>
      <w:tr w:rsidR="0097482E" w:rsidRPr="0060685F" w14:paraId="74DE1FF3" w14:textId="77777777" w:rsidTr="0076407A">
        <w:tc>
          <w:tcPr>
            <w:tcW w:w="2207" w:type="dxa"/>
            <w:tcBorders>
              <w:top w:val="single" w:sz="4" w:space="0" w:color="auto"/>
            </w:tcBorders>
          </w:tcPr>
          <w:p w14:paraId="42665D90" w14:textId="77777777" w:rsidR="0097482E" w:rsidRPr="0060685F" w:rsidRDefault="0097482E" w:rsidP="0076407A">
            <w:pPr>
              <w:jc w:val="center"/>
              <w:rPr>
                <w:color w:val="000000" w:themeColor="text1"/>
              </w:rPr>
            </w:pPr>
            <w:r w:rsidRPr="0060685F">
              <w:rPr>
                <w:color w:val="000000" w:themeColor="text1"/>
              </w:rPr>
              <w:t>Materia seca</w:t>
            </w:r>
          </w:p>
        </w:tc>
        <w:tc>
          <w:tcPr>
            <w:tcW w:w="2207" w:type="dxa"/>
            <w:tcBorders>
              <w:top w:val="single" w:sz="4" w:space="0" w:color="auto"/>
            </w:tcBorders>
          </w:tcPr>
          <w:p w14:paraId="6C203A5F" w14:textId="77777777" w:rsidR="0097482E" w:rsidRPr="0060685F" w:rsidRDefault="0097482E" w:rsidP="0076407A">
            <w:pPr>
              <w:jc w:val="center"/>
              <w:rPr>
                <w:color w:val="000000" w:themeColor="text1"/>
              </w:rPr>
            </w:pPr>
            <w:r w:rsidRPr="0060685F">
              <w:rPr>
                <w:color w:val="000000" w:themeColor="text1"/>
              </w:rPr>
              <w:t>15.7</w:t>
            </w:r>
            <w:r w:rsidRPr="0060685F">
              <w:rPr>
                <w:color w:val="000000" w:themeColor="text1"/>
                <w:vertAlign w:val="superscript"/>
              </w:rPr>
              <w:t>a</w:t>
            </w:r>
          </w:p>
        </w:tc>
        <w:tc>
          <w:tcPr>
            <w:tcW w:w="2207" w:type="dxa"/>
            <w:tcBorders>
              <w:top w:val="single" w:sz="4" w:space="0" w:color="auto"/>
            </w:tcBorders>
          </w:tcPr>
          <w:p w14:paraId="2B6C3F48" w14:textId="77777777" w:rsidR="0097482E" w:rsidRPr="0060685F" w:rsidRDefault="0097482E" w:rsidP="0076407A">
            <w:pPr>
              <w:jc w:val="center"/>
              <w:rPr>
                <w:color w:val="000000" w:themeColor="text1"/>
              </w:rPr>
            </w:pPr>
            <w:r w:rsidRPr="0060685F">
              <w:rPr>
                <w:color w:val="000000" w:themeColor="text1"/>
              </w:rPr>
              <w:t>15.2</w:t>
            </w:r>
            <w:r w:rsidRPr="0060685F">
              <w:rPr>
                <w:color w:val="000000" w:themeColor="text1"/>
                <w:vertAlign w:val="superscript"/>
              </w:rPr>
              <w:t>a</w:t>
            </w:r>
          </w:p>
        </w:tc>
        <w:tc>
          <w:tcPr>
            <w:tcW w:w="2207" w:type="dxa"/>
            <w:tcBorders>
              <w:top w:val="single" w:sz="4" w:space="0" w:color="auto"/>
            </w:tcBorders>
          </w:tcPr>
          <w:p w14:paraId="72C46EDE" w14:textId="77777777" w:rsidR="0097482E" w:rsidRPr="0060685F" w:rsidRDefault="0097482E" w:rsidP="0076407A">
            <w:pPr>
              <w:jc w:val="center"/>
              <w:rPr>
                <w:color w:val="000000" w:themeColor="text1"/>
              </w:rPr>
            </w:pPr>
            <w:r w:rsidRPr="0060685F">
              <w:rPr>
                <w:color w:val="000000" w:themeColor="text1"/>
              </w:rPr>
              <w:t>12.7</w:t>
            </w:r>
            <w:r w:rsidRPr="0060685F">
              <w:rPr>
                <w:color w:val="000000" w:themeColor="text1"/>
                <w:vertAlign w:val="superscript"/>
              </w:rPr>
              <w:t>b</w:t>
            </w:r>
          </w:p>
        </w:tc>
      </w:tr>
      <w:tr w:rsidR="0097482E" w:rsidRPr="0060685F" w14:paraId="1861059E" w14:textId="77777777" w:rsidTr="0076407A">
        <w:tc>
          <w:tcPr>
            <w:tcW w:w="2207" w:type="dxa"/>
          </w:tcPr>
          <w:p w14:paraId="087C9D4D" w14:textId="77777777" w:rsidR="0097482E" w:rsidRPr="0060685F" w:rsidRDefault="0097482E" w:rsidP="0076407A">
            <w:pPr>
              <w:jc w:val="center"/>
              <w:rPr>
                <w:color w:val="000000" w:themeColor="text1"/>
              </w:rPr>
            </w:pPr>
            <w:r w:rsidRPr="0060685F">
              <w:rPr>
                <w:color w:val="000000" w:themeColor="text1"/>
              </w:rPr>
              <w:t>Cenizas</w:t>
            </w:r>
          </w:p>
        </w:tc>
        <w:tc>
          <w:tcPr>
            <w:tcW w:w="2207" w:type="dxa"/>
          </w:tcPr>
          <w:p w14:paraId="2FAB355E" w14:textId="77777777" w:rsidR="0097482E" w:rsidRPr="0060685F" w:rsidRDefault="0097482E" w:rsidP="0076407A">
            <w:pPr>
              <w:jc w:val="center"/>
              <w:rPr>
                <w:color w:val="000000" w:themeColor="text1"/>
              </w:rPr>
            </w:pPr>
            <w:r w:rsidRPr="0060685F">
              <w:rPr>
                <w:color w:val="000000" w:themeColor="text1"/>
              </w:rPr>
              <w:t>9.8</w:t>
            </w:r>
            <w:r w:rsidRPr="0060685F">
              <w:rPr>
                <w:color w:val="000000" w:themeColor="text1"/>
                <w:vertAlign w:val="superscript"/>
              </w:rPr>
              <w:t>a</w:t>
            </w:r>
          </w:p>
        </w:tc>
        <w:tc>
          <w:tcPr>
            <w:tcW w:w="2207" w:type="dxa"/>
          </w:tcPr>
          <w:p w14:paraId="562B18EF" w14:textId="77777777" w:rsidR="0097482E" w:rsidRPr="0060685F" w:rsidRDefault="0097482E" w:rsidP="0076407A">
            <w:pPr>
              <w:jc w:val="center"/>
              <w:rPr>
                <w:color w:val="000000" w:themeColor="text1"/>
              </w:rPr>
            </w:pPr>
            <w:r w:rsidRPr="0060685F">
              <w:rPr>
                <w:color w:val="000000" w:themeColor="text1"/>
              </w:rPr>
              <w:t>10.3</w:t>
            </w:r>
            <w:r w:rsidRPr="0060685F">
              <w:rPr>
                <w:color w:val="000000" w:themeColor="text1"/>
                <w:vertAlign w:val="superscript"/>
              </w:rPr>
              <w:t>a</w:t>
            </w:r>
          </w:p>
        </w:tc>
        <w:tc>
          <w:tcPr>
            <w:tcW w:w="2207" w:type="dxa"/>
          </w:tcPr>
          <w:p w14:paraId="4E687518" w14:textId="77777777" w:rsidR="0097482E" w:rsidRPr="0060685F" w:rsidRDefault="0097482E" w:rsidP="0076407A">
            <w:pPr>
              <w:jc w:val="center"/>
              <w:rPr>
                <w:color w:val="000000" w:themeColor="text1"/>
              </w:rPr>
            </w:pPr>
            <w:r w:rsidRPr="0060685F">
              <w:rPr>
                <w:color w:val="000000" w:themeColor="text1"/>
              </w:rPr>
              <w:t>12.3</w:t>
            </w:r>
            <w:r w:rsidRPr="0060685F">
              <w:rPr>
                <w:color w:val="000000" w:themeColor="text1"/>
                <w:vertAlign w:val="superscript"/>
              </w:rPr>
              <w:t>b</w:t>
            </w:r>
          </w:p>
        </w:tc>
      </w:tr>
      <w:tr w:rsidR="0097482E" w:rsidRPr="0060685F" w14:paraId="247170D8" w14:textId="77777777" w:rsidTr="0076407A">
        <w:tc>
          <w:tcPr>
            <w:tcW w:w="2207" w:type="dxa"/>
          </w:tcPr>
          <w:p w14:paraId="5D214774" w14:textId="77777777" w:rsidR="0097482E" w:rsidRPr="0060685F" w:rsidRDefault="0097482E" w:rsidP="0076407A">
            <w:pPr>
              <w:jc w:val="center"/>
              <w:rPr>
                <w:color w:val="000000" w:themeColor="text1"/>
              </w:rPr>
            </w:pPr>
            <w:r w:rsidRPr="0060685F">
              <w:rPr>
                <w:color w:val="000000" w:themeColor="text1"/>
              </w:rPr>
              <w:t>PC</w:t>
            </w:r>
          </w:p>
        </w:tc>
        <w:tc>
          <w:tcPr>
            <w:tcW w:w="2207" w:type="dxa"/>
          </w:tcPr>
          <w:p w14:paraId="60BF0ACD" w14:textId="77777777" w:rsidR="0097482E" w:rsidRPr="0060685F" w:rsidRDefault="0097482E" w:rsidP="0076407A">
            <w:pPr>
              <w:jc w:val="center"/>
              <w:rPr>
                <w:color w:val="000000" w:themeColor="text1"/>
              </w:rPr>
            </w:pPr>
            <w:r w:rsidRPr="0060685F">
              <w:rPr>
                <w:color w:val="000000" w:themeColor="text1"/>
              </w:rPr>
              <w:t>15.4</w:t>
            </w:r>
          </w:p>
        </w:tc>
        <w:tc>
          <w:tcPr>
            <w:tcW w:w="2207" w:type="dxa"/>
          </w:tcPr>
          <w:p w14:paraId="1C0E3643" w14:textId="77777777" w:rsidR="0097482E" w:rsidRPr="0060685F" w:rsidRDefault="0097482E" w:rsidP="0076407A">
            <w:pPr>
              <w:jc w:val="center"/>
              <w:rPr>
                <w:color w:val="000000" w:themeColor="text1"/>
              </w:rPr>
            </w:pPr>
            <w:r w:rsidRPr="0060685F">
              <w:rPr>
                <w:color w:val="000000" w:themeColor="text1"/>
              </w:rPr>
              <w:t>16.4</w:t>
            </w:r>
          </w:p>
        </w:tc>
        <w:tc>
          <w:tcPr>
            <w:tcW w:w="2207" w:type="dxa"/>
          </w:tcPr>
          <w:p w14:paraId="68446F5F" w14:textId="77777777" w:rsidR="0097482E" w:rsidRPr="0060685F" w:rsidRDefault="0097482E" w:rsidP="0076407A">
            <w:pPr>
              <w:jc w:val="center"/>
              <w:rPr>
                <w:color w:val="000000" w:themeColor="text1"/>
              </w:rPr>
            </w:pPr>
            <w:r w:rsidRPr="0060685F">
              <w:rPr>
                <w:color w:val="000000" w:themeColor="text1"/>
              </w:rPr>
              <w:t>16.4</w:t>
            </w:r>
          </w:p>
        </w:tc>
      </w:tr>
      <w:tr w:rsidR="0097482E" w:rsidRPr="0060685F" w14:paraId="20D6B80C" w14:textId="77777777" w:rsidTr="0076407A">
        <w:tc>
          <w:tcPr>
            <w:tcW w:w="2207" w:type="dxa"/>
          </w:tcPr>
          <w:p w14:paraId="2F02E670" w14:textId="77777777" w:rsidR="0097482E" w:rsidRPr="0060685F" w:rsidRDefault="0097482E" w:rsidP="0076407A">
            <w:pPr>
              <w:jc w:val="center"/>
              <w:rPr>
                <w:color w:val="000000" w:themeColor="text1"/>
              </w:rPr>
            </w:pPr>
            <w:r w:rsidRPr="0060685F">
              <w:rPr>
                <w:color w:val="000000" w:themeColor="text1"/>
              </w:rPr>
              <w:t>NDF</w:t>
            </w:r>
          </w:p>
        </w:tc>
        <w:tc>
          <w:tcPr>
            <w:tcW w:w="2207" w:type="dxa"/>
          </w:tcPr>
          <w:p w14:paraId="1D4F139B" w14:textId="77777777" w:rsidR="0097482E" w:rsidRPr="0060685F" w:rsidRDefault="0097482E" w:rsidP="0076407A">
            <w:pPr>
              <w:jc w:val="center"/>
              <w:rPr>
                <w:color w:val="000000" w:themeColor="text1"/>
              </w:rPr>
            </w:pPr>
            <w:r w:rsidRPr="0060685F">
              <w:rPr>
                <w:color w:val="000000" w:themeColor="text1"/>
              </w:rPr>
              <w:t>51.2</w:t>
            </w:r>
            <w:r w:rsidRPr="0060685F">
              <w:rPr>
                <w:color w:val="000000" w:themeColor="text1"/>
                <w:vertAlign w:val="superscript"/>
              </w:rPr>
              <w:t>a</w:t>
            </w:r>
          </w:p>
        </w:tc>
        <w:tc>
          <w:tcPr>
            <w:tcW w:w="2207" w:type="dxa"/>
          </w:tcPr>
          <w:p w14:paraId="7DAFEEA2" w14:textId="77777777" w:rsidR="0097482E" w:rsidRPr="0060685F" w:rsidRDefault="0097482E" w:rsidP="0076407A">
            <w:pPr>
              <w:jc w:val="center"/>
              <w:rPr>
                <w:color w:val="000000" w:themeColor="text1"/>
              </w:rPr>
            </w:pPr>
            <w:r w:rsidRPr="0060685F">
              <w:rPr>
                <w:color w:val="000000" w:themeColor="text1"/>
              </w:rPr>
              <w:t>43.4</w:t>
            </w:r>
            <w:r w:rsidRPr="0060685F">
              <w:rPr>
                <w:color w:val="000000" w:themeColor="text1"/>
                <w:vertAlign w:val="superscript"/>
              </w:rPr>
              <w:t>b</w:t>
            </w:r>
          </w:p>
        </w:tc>
        <w:tc>
          <w:tcPr>
            <w:tcW w:w="2207" w:type="dxa"/>
          </w:tcPr>
          <w:p w14:paraId="6162A812" w14:textId="77777777" w:rsidR="0097482E" w:rsidRPr="0060685F" w:rsidRDefault="0097482E" w:rsidP="0076407A">
            <w:pPr>
              <w:jc w:val="center"/>
              <w:rPr>
                <w:color w:val="000000" w:themeColor="text1"/>
              </w:rPr>
            </w:pPr>
            <w:r w:rsidRPr="0060685F">
              <w:rPr>
                <w:color w:val="000000" w:themeColor="text1"/>
              </w:rPr>
              <w:t>40.9</w:t>
            </w:r>
            <w:r w:rsidRPr="0060685F">
              <w:rPr>
                <w:color w:val="000000" w:themeColor="text1"/>
                <w:vertAlign w:val="superscript"/>
              </w:rPr>
              <w:t>b</w:t>
            </w:r>
          </w:p>
        </w:tc>
      </w:tr>
      <w:tr w:rsidR="0097482E" w:rsidRPr="0060685F" w14:paraId="720CF645" w14:textId="77777777" w:rsidTr="00CC1419">
        <w:tc>
          <w:tcPr>
            <w:tcW w:w="2207" w:type="dxa"/>
            <w:tcBorders>
              <w:bottom w:val="single" w:sz="4" w:space="0" w:color="auto"/>
            </w:tcBorders>
          </w:tcPr>
          <w:p w14:paraId="685F6159" w14:textId="77777777" w:rsidR="0097482E" w:rsidRPr="0060685F" w:rsidRDefault="0097482E" w:rsidP="0076407A">
            <w:pPr>
              <w:jc w:val="center"/>
              <w:rPr>
                <w:color w:val="000000" w:themeColor="text1"/>
              </w:rPr>
            </w:pPr>
            <w:r w:rsidRPr="0060685F">
              <w:rPr>
                <w:color w:val="000000" w:themeColor="text1"/>
              </w:rPr>
              <w:t>ADF</w:t>
            </w:r>
          </w:p>
        </w:tc>
        <w:tc>
          <w:tcPr>
            <w:tcW w:w="2207" w:type="dxa"/>
            <w:tcBorders>
              <w:bottom w:val="single" w:sz="4" w:space="0" w:color="auto"/>
            </w:tcBorders>
          </w:tcPr>
          <w:p w14:paraId="2E268DFE" w14:textId="77777777" w:rsidR="0097482E" w:rsidRPr="0060685F" w:rsidRDefault="0097482E" w:rsidP="0076407A">
            <w:pPr>
              <w:jc w:val="center"/>
              <w:rPr>
                <w:color w:val="000000" w:themeColor="text1"/>
              </w:rPr>
            </w:pPr>
            <w:r w:rsidRPr="0060685F">
              <w:rPr>
                <w:color w:val="000000" w:themeColor="text1"/>
              </w:rPr>
              <w:t>26.9</w:t>
            </w:r>
            <w:r w:rsidRPr="0060685F">
              <w:rPr>
                <w:color w:val="000000" w:themeColor="text1"/>
                <w:vertAlign w:val="superscript"/>
              </w:rPr>
              <w:t>a</w:t>
            </w:r>
          </w:p>
        </w:tc>
        <w:tc>
          <w:tcPr>
            <w:tcW w:w="2207" w:type="dxa"/>
            <w:tcBorders>
              <w:bottom w:val="single" w:sz="4" w:space="0" w:color="auto"/>
            </w:tcBorders>
          </w:tcPr>
          <w:p w14:paraId="18220A04" w14:textId="77777777" w:rsidR="0097482E" w:rsidRPr="0060685F" w:rsidRDefault="0097482E" w:rsidP="0076407A">
            <w:pPr>
              <w:jc w:val="center"/>
              <w:rPr>
                <w:color w:val="000000" w:themeColor="text1"/>
              </w:rPr>
            </w:pPr>
            <w:r w:rsidRPr="0060685F">
              <w:rPr>
                <w:color w:val="000000" w:themeColor="text1"/>
              </w:rPr>
              <w:t>25.0</w:t>
            </w:r>
            <w:r w:rsidRPr="0060685F">
              <w:rPr>
                <w:color w:val="000000" w:themeColor="text1"/>
                <w:vertAlign w:val="superscript"/>
              </w:rPr>
              <w:t>b</w:t>
            </w:r>
          </w:p>
        </w:tc>
        <w:tc>
          <w:tcPr>
            <w:tcW w:w="2207" w:type="dxa"/>
            <w:tcBorders>
              <w:bottom w:val="single" w:sz="4" w:space="0" w:color="auto"/>
            </w:tcBorders>
          </w:tcPr>
          <w:p w14:paraId="6CE6EC87" w14:textId="77777777" w:rsidR="0097482E" w:rsidRPr="0060685F" w:rsidRDefault="0097482E" w:rsidP="0076407A">
            <w:pPr>
              <w:jc w:val="center"/>
              <w:rPr>
                <w:color w:val="000000" w:themeColor="text1"/>
              </w:rPr>
            </w:pPr>
            <w:r w:rsidRPr="0060685F">
              <w:rPr>
                <w:color w:val="000000" w:themeColor="text1"/>
              </w:rPr>
              <w:t>22.3</w:t>
            </w:r>
            <w:r w:rsidRPr="0060685F">
              <w:rPr>
                <w:color w:val="000000" w:themeColor="text1"/>
                <w:vertAlign w:val="superscript"/>
              </w:rPr>
              <w:t>c</w:t>
            </w:r>
          </w:p>
        </w:tc>
      </w:tr>
      <w:tr w:rsidR="00CC1419" w:rsidRPr="0060685F" w14:paraId="5461A1A5" w14:textId="77777777" w:rsidTr="00CC1419">
        <w:tc>
          <w:tcPr>
            <w:tcW w:w="8828" w:type="dxa"/>
            <w:gridSpan w:val="4"/>
            <w:tcBorders>
              <w:top w:val="single" w:sz="4" w:space="0" w:color="auto"/>
            </w:tcBorders>
          </w:tcPr>
          <w:p w14:paraId="628E8039" w14:textId="77777777" w:rsidR="00CC1419" w:rsidRPr="0060685F" w:rsidRDefault="00CC1419" w:rsidP="00CC1419">
            <w:pPr>
              <w:jc w:val="left"/>
              <w:rPr>
                <w:color w:val="000000" w:themeColor="text1"/>
              </w:rPr>
            </w:pPr>
            <w:r w:rsidRPr="0060685F">
              <w:rPr>
                <w:color w:val="000000" w:themeColor="text1"/>
              </w:rPr>
              <w:t xml:space="preserve">a, b, c Las medias dentro de la fila con diferentes superíndices son significativamente diferentes (P &lt;0,05). </w:t>
            </w:r>
          </w:p>
          <w:p w14:paraId="55536A5B" w14:textId="77777777" w:rsidR="00CC1419" w:rsidRDefault="00CC1419" w:rsidP="00CC1419">
            <w:pPr>
              <w:jc w:val="left"/>
              <w:rPr>
                <w:color w:val="000000" w:themeColor="text1"/>
              </w:rPr>
            </w:pPr>
            <w:r w:rsidRPr="0060685F">
              <w:rPr>
                <w:color w:val="000000" w:themeColor="text1"/>
              </w:rPr>
              <w:t>*MS = materia seca, FDN = fibra detergente neutra, FDA = fibra detergente ácida, PB = proteína cruda.</w:t>
            </w:r>
          </w:p>
          <w:sdt>
            <w:sdtPr>
              <w:rPr>
                <w:color w:val="000000"/>
              </w:rPr>
              <w:tag w:val="MENDELEY_CITATION_v3_eyJjaXRhdGlvbklEIjoiTUVOREVMRVlfQ0lUQVRJT05fYjU3MmQ3MjItOGU1Ni00OTI2LTg3ZTItZTNjOTdkZmMxYmY0IiwicHJvcGVydGllcyI6eyJub3RlSW5kZXgiOjB9LCJpc0VkaXRlZCI6ZmFsc2UsIm1hbnVhbE92ZXJyaWRlIjp7ImNpdGVwcm9jVGV4dCI6IihNY0NhcnRoeSBldCBhbC4sIDIwMjMpIiwiaXNNYW51YWxseU92ZXJyaWRkZW4iOmZhbHNlLCJtYW51YWxPdmVycmlkZVRleHQiOiIifS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iwiY29udGFpbmVyLXRpdGxlLXNob3J0IjoiTGl2ZXN0IFNjaSJ9LCJ1cmlzIjpbImh0dHA6Ly93d3cubWVuZGVsZXkuY29tL2RvY3VtZW50cy8/dXVpZD1jNWYzN2M1ZC01M2MxLTRjODAtODQ1My01Y2YxMTg1ZjUzN2MiXSwiaXNUZW1wb3JhcnkiOmZhbHNlLCJsZWdhY3lEZXNrdG9wSWQiOiJjNWYzN2M1ZC01M2MxLTRjODAtODQ1My01Y2YxMTg1ZjUzN2MifV19"/>
              <w:id w:val="-2026937692"/>
              <w:placeholder>
                <w:docPart w:val="208290A88BC947928A9CB6010FA36DD0"/>
              </w:placeholder>
            </w:sdtPr>
            <w:sdtContent>
              <w:p w14:paraId="33F4E0D2" w14:textId="6C47AEE1" w:rsidR="00CC1419" w:rsidRPr="0060685F" w:rsidRDefault="00CC1419" w:rsidP="00CC1419">
                <w:pPr>
                  <w:jc w:val="right"/>
                  <w:rPr>
                    <w:color w:val="000000" w:themeColor="text1"/>
                  </w:rPr>
                </w:pPr>
                <w:r w:rsidRPr="00207F82">
                  <w:rPr>
                    <w:color w:val="000000"/>
                  </w:rPr>
                  <w:t>(McCarthy et al., 2023)</w:t>
                </w:r>
              </w:p>
            </w:sdtContent>
          </w:sdt>
        </w:tc>
      </w:tr>
    </w:tbl>
    <w:p w14:paraId="5A6148C7" w14:textId="43DED5F8" w:rsidR="0097482E" w:rsidRPr="0060685F" w:rsidRDefault="0097482E" w:rsidP="00E2375D">
      <w:pPr>
        <w:rPr>
          <w:color w:val="000000" w:themeColor="text1"/>
        </w:rPr>
      </w:pPr>
      <w:r w:rsidRPr="0060685F">
        <w:rPr>
          <w:color w:val="000000" w:themeColor="text1"/>
        </w:rPr>
        <w:t>El forraje multi especie present</w:t>
      </w:r>
      <w:r w:rsidR="00764F81">
        <w:rPr>
          <w:color w:val="000000" w:themeColor="text1"/>
        </w:rPr>
        <w:t>ó</w:t>
      </w:r>
      <w:r w:rsidRPr="0060685F">
        <w:rPr>
          <w:color w:val="000000" w:themeColor="text1"/>
        </w:rPr>
        <w:t xml:space="preserve"> la concentración de materia seca más baja en comparativa con los demás forrajes y el más alto contenido de NDF en comparativa con los otros tratamientos, siendo la NDF de la pradera raigrás perenne con trébol blanco y multi-especie </w:t>
      </w:r>
      <w:r w:rsidRPr="0060685F">
        <w:rPr>
          <w:color w:val="000000" w:themeColor="text1"/>
        </w:rPr>
        <w:lastRenderedPageBreak/>
        <w:t xml:space="preserve">relativamente iguales, en cuestiones de cenizas la pradera multi-especie tenía un mayor contenido de minerales. La PC media no difirió entre los tipos de forraje. </w:t>
      </w:r>
    </w:p>
    <w:p w14:paraId="4F0B94E1" w14:textId="0464C5A7" w:rsidR="0097482E" w:rsidRPr="00E2375D" w:rsidRDefault="0097482E" w:rsidP="009F00C7">
      <w:pPr>
        <w:pStyle w:val="Ttulo2"/>
      </w:pPr>
      <w:bookmarkStart w:id="34" w:name="_Toc185246366"/>
      <w:r w:rsidRPr="0060685F">
        <w:t>6.8. Digestibilidad</w:t>
      </w:r>
      <w:bookmarkEnd w:id="34"/>
    </w:p>
    <w:p w14:paraId="6B1A5584" w14:textId="6CF5EE2D" w:rsidR="0097482E" w:rsidRPr="0060685F" w:rsidRDefault="0097482E" w:rsidP="00667C9E">
      <w:pPr>
        <w:rPr>
          <w:color w:val="000000" w:themeColor="text1"/>
        </w:rPr>
      </w:pPr>
      <w:r w:rsidRPr="0060685F">
        <w:rPr>
          <w:color w:val="000000" w:themeColor="text1"/>
        </w:rPr>
        <w:t xml:space="preserve">Los pastos de climas tropicales presentan una menor digestibilidad en comparativa con los pastos de clima templado. En las leguminosas la digestibilidad es relativamente parecida, ya que entre las leguminosas tropicales y templadas se podría decir que es la misma. Por ende, ya que al presentar mayor digestibilidad los forrajes esto nos dice que son más aprovechables por los rumiantes y aportan mayor cantidad de nutrientes como </w:t>
      </w:r>
      <w:r w:rsidR="00A7325A">
        <w:rPr>
          <w:color w:val="000000" w:themeColor="text1"/>
        </w:rPr>
        <w:t>se</w:t>
      </w:r>
      <w:r w:rsidRPr="0060685F">
        <w:rPr>
          <w:color w:val="000000" w:themeColor="text1"/>
        </w:rPr>
        <w:t xml:space="preserve"> muestra la Gráfica 1 </w:t>
      </w:r>
      <w:sdt>
        <w:sdtPr>
          <w:rPr>
            <w:color w:val="000000"/>
          </w:rPr>
          <w:tag w:val="MENDELEY_CITATION_v3_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"/>
          <w:id w:val="191047842"/>
          <w:placeholder>
            <w:docPart w:val="3F79EACB4B764131B9916B29578B55C0"/>
          </w:placeholder>
        </w:sdtPr>
        <w:sdtContent>
          <w:r w:rsidR="00207F82" w:rsidRPr="00207F82">
            <w:rPr>
              <w:color w:val="000000"/>
            </w:rPr>
            <w:t>(Van-Soest, 2014)</w:t>
          </w:r>
        </w:sdtContent>
      </w:sdt>
      <w:r w:rsidRPr="0060685F">
        <w:rPr>
          <w:color w:val="000000" w:themeColor="text1"/>
        </w:rPr>
        <w:t>.</w:t>
      </w:r>
      <w:bookmarkStart w:id="35" w:name="_Toc180385699"/>
    </w:p>
    <w:bookmarkEnd w:id="35"/>
    <w:p w14:paraId="44367697" w14:textId="77777777" w:rsidR="0097482E" w:rsidRDefault="0097482E" w:rsidP="005F298D">
      <w:pPr>
        <w:jc w:val="center"/>
        <w:rPr>
          <w:color w:val="000000" w:themeColor="text1"/>
        </w:rPr>
      </w:pPr>
      <w:r w:rsidRPr="0060685F">
        <w:rPr>
          <w:noProof/>
          <w:color w:val="000000" w:themeColor="text1"/>
        </w:rPr>
        <w:drawing>
          <wp:inline distT="0" distB="0" distL="0" distR="0" wp14:anchorId="04431D83" wp14:editId="1DCFCD0F">
            <wp:extent cx="4049188" cy="3180534"/>
            <wp:effectExtent l="0" t="0" r="8890" b="1270"/>
            <wp:docPr id="1133193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319321" name="Imagen 113319321"/>
                    <pic:cNvPicPr/>
                  </pic:nvPicPr>
                  <pic:blipFill rotWithShape="1">
                    <a:blip r:embed="rId12">
                      <a:extLst>
                        <a:ext uri="{28A0092B-C50C-407E-A947-70E740481C1C}">
                          <a14:useLocalDpi xmlns:a14="http://schemas.microsoft.com/office/drawing/2010/main" val="0"/>
                        </a:ext>
                      </a:extLst>
                    </a:blip>
                    <a:srcRect t="4323"/>
                    <a:stretch/>
                  </pic:blipFill>
                  <pic:spPr bwMode="auto">
                    <a:xfrm>
                      <a:off x="0" y="0"/>
                      <a:ext cx="4051796" cy="3182582"/>
                    </a:xfrm>
                    <a:prstGeom prst="rect">
                      <a:avLst/>
                    </a:prstGeom>
                    <a:ln>
                      <a:noFill/>
                    </a:ln>
                    <a:extLst>
                      <a:ext uri="{53640926-AAD7-44D8-BBD7-CCE9431645EC}">
                        <a14:shadowObscured xmlns:a14="http://schemas.microsoft.com/office/drawing/2010/main"/>
                      </a:ext>
                    </a:extLst>
                  </pic:spPr>
                </pic:pic>
              </a:graphicData>
            </a:graphic>
          </wp:inline>
        </w:drawing>
      </w:r>
    </w:p>
    <w:p w14:paraId="78705731" w14:textId="06A7701B" w:rsidR="0097482E" w:rsidRPr="009F00C7" w:rsidRDefault="009F00C7" w:rsidP="00D85308">
      <w:pPr>
        <w:pStyle w:val="Figuras"/>
        <w:rPr>
          <w:color w:val="000000" w:themeColor="text1"/>
        </w:rPr>
      </w:pPr>
      <w:bookmarkStart w:id="36" w:name="_Toc181024737"/>
      <w:bookmarkStart w:id="37" w:name="_Toc181084900"/>
      <w:bookmarkStart w:id="38" w:name="_Toc181262958"/>
      <w:bookmarkStart w:id="39" w:name="_Toc182825612"/>
      <w:bookmarkStart w:id="40" w:name="_Toc182825920"/>
      <w:bookmarkStart w:id="41" w:name="_Toc182826349"/>
      <w:bookmarkStart w:id="42" w:name="_Toc183433019"/>
      <w:bookmarkStart w:id="43" w:name="_Toc183433747"/>
      <w:r w:rsidRPr="0060685F">
        <w:t>Frecuencia de la distribución de la digestibilidad de materia seca en pastos y leguminosas tropicales (- - - -) y Templados (-----)</w:t>
      </w:r>
      <w:bookmarkEnd w:id="36"/>
      <w:bookmarkEnd w:id="37"/>
      <w:sdt>
        <w:sdtPr>
          <w:tag w:val="MENDELEY_CITATION_v3_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"/>
          <w:id w:val="583493813"/>
          <w:placeholder>
            <w:docPart w:val="3F79EACB4B764131B9916B29578B55C0"/>
          </w:placeholder>
        </w:sdtPr>
        <w:sdtContent>
          <w:r w:rsidR="00207F82" w:rsidRPr="009F00C7">
            <w:rPr>
              <w:color w:val="000000"/>
            </w:rPr>
            <w:t>(Van-Soest, 2014)</w:t>
          </w:r>
        </w:sdtContent>
      </w:sdt>
      <w:bookmarkEnd w:id="38"/>
      <w:bookmarkEnd w:id="39"/>
      <w:bookmarkEnd w:id="40"/>
      <w:bookmarkEnd w:id="41"/>
      <w:bookmarkEnd w:id="42"/>
      <w:bookmarkEnd w:id="43"/>
    </w:p>
    <w:p w14:paraId="08CDF8ED" w14:textId="77777777" w:rsidR="0097482E" w:rsidRDefault="0097482E" w:rsidP="00E2375D">
      <w:pPr>
        <w:pStyle w:val="Ttulo2"/>
        <w:spacing w:before="0" w:after="0"/>
      </w:pPr>
      <w:bookmarkStart w:id="44" w:name="_Toc185246367"/>
      <w:r w:rsidRPr="0060685F">
        <w:t>6.9. Aspectos importantes a la hora del pastoreo</w:t>
      </w:r>
      <w:bookmarkEnd w:id="44"/>
      <w:r w:rsidRPr="0060685F">
        <w:t xml:space="preserve"> </w:t>
      </w:r>
    </w:p>
    <w:p w14:paraId="60D354F7" w14:textId="77777777" w:rsidR="0097482E" w:rsidRPr="00E2375D" w:rsidRDefault="0097482E" w:rsidP="00E2375D"/>
    <w:p w14:paraId="1EF8566C" w14:textId="7C3392F8" w:rsidR="0097482E" w:rsidRPr="0060685F" w:rsidRDefault="0097482E" w:rsidP="00E2375D">
      <w:pPr>
        <w:rPr>
          <w:color w:val="000000" w:themeColor="text1"/>
        </w:rPr>
      </w:pPr>
      <w:r w:rsidRPr="0060685F">
        <w:rPr>
          <w:color w:val="000000" w:themeColor="text1"/>
        </w:rPr>
        <w:t xml:space="preserve">La tasa de acumulación de forraje es un aspecto de vital importancia a la hora del pastoreo, como lo es la carga animal adecuada para aprovechar la masa herbácea, aspectos como la estacionalidad son fundamentales para determinar el valor nutrición y calidad del forraje, </w:t>
      </w:r>
      <w:r w:rsidRPr="0060685F">
        <w:rPr>
          <w:color w:val="000000" w:themeColor="text1"/>
        </w:rPr>
        <w:lastRenderedPageBreak/>
        <w:t xml:space="preserve">tomando como referencia además la tasa de crecimiento de la cubierta vegetal, así como conocer las necesidades de la pradera antes y después del pastoreo </w:t>
      </w:r>
      <w:sdt>
        <w:sdtPr>
          <w:rPr>
            <w:color w:val="000000"/>
          </w:rPr>
          <w:tag w:val="MENDELEY_CITATION_v3_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"/>
          <w:id w:val="909515111"/>
          <w:placeholder>
            <w:docPart w:val="3F79EACB4B764131B9916B29578B55C0"/>
          </w:placeholder>
        </w:sdtPr>
        <w:sdtContent>
          <w:r w:rsidR="00207F82" w:rsidRPr="00207F82">
            <w:rPr>
              <w:color w:val="000000"/>
            </w:rPr>
            <w:t>(Guevara-Escobar et al., 2023)</w:t>
          </w:r>
        </w:sdtContent>
      </w:sdt>
      <w:r w:rsidRPr="0060685F">
        <w:rPr>
          <w:color w:val="000000" w:themeColor="text1"/>
        </w:rPr>
        <w:t>.</w:t>
      </w:r>
    </w:p>
    <w:p w14:paraId="12F8FD48" w14:textId="2592E6F9" w:rsidR="0097482E" w:rsidRPr="00E2375D" w:rsidRDefault="0097482E" w:rsidP="005C4DAE">
      <w:pPr>
        <w:pStyle w:val="Ttulo2"/>
        <w:spacing w:before="0" w:after="0"/>
      </w:pPr>
      <w:bookmarkStart w:id="45" w:name="_Toc185246368"/>
      <w:r w:rsidRPr="0060685F">
        <w:t>6.10. Pastoreo</w:t>
      </w:r>
      <w:bookmarkEnd w:id="45"/>
      <w:r w:rsidRPr="0060685F">
        <w:t xml:space="preserve"> </w:t>
      </w:r>
    </w:p>
    <w:p w14:paraId="7519655B" w14:textId="280B3160" w:rsidR="0097482E" w:rsidRPr="0060685F" w:rsidRDefault="0097482E" w:rsidP="00E2375D">
      <w:pPr>
        <w:rPr>
          <w:color w:val="000000" w:themeColor="text1"/>
        </w:rPr>
      </w:pPr>
      <w:r w:rsidRPr="0060685F">
        <w:rPr>
          <w:color w:val="000000" w:themeColor="text1"/>
        </w:rPr>
        <w:t xml:space="preserve">El pastoreo es un sistema de subsistencia basado en la producción extensiva de ganado. Es uno de los principales sistemas de producción en las zonas áridas del mundo y se caracteriza, sobre todo, por la movilidad de los animales y el uso compartido de los recursos naturales, estrategias clave para gestionar la variabilidad y los choques ambientales. Se estima que unos 200 millones de pastores crían ganado, p. ej., vacas, ovejas, cabras y camellos, en zonas áridas, que representan más de un tercio de la superficie terrestre y no son cultivables </w:t>
      </w:r>
      <w:sdt>
        <w:sdtPr>
          <w:rPr>
            <w:color w:val="000000"/>
          </w:rPr>
          <w:tag w:val="MENDELEY_CITATION_v3_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"/>
          <w:id w:val="106325150"/>
          <w:placeholder>
            <w:docPart w:val="3F79EACB4B764131B9916B29578B55C0"/>
          </w:placeholder>
        </w:sdtPr>
        <w:sdtContent>
          <w:r w:rsidR="00207F82" w:rsidRPr="00207F82">
            <w:rPr>
              <w:color w:val="000000"/>
            </w:rPr>
            <w:t>(FAO, 2024b)</w:t>
          </w:r>
        </w:sdtContent>
      </w:sdt>
      <w:r w:rsidRPr="0060685F">
        <w:rPr>
          <w:color w:val="000000" w:themeColor="text1"/>
        </w:rPr>
        <w:t>.</w:t>
      </w:r>
    </w:p>
    <w:p w14:paraId="71BCB400" w14:textId="0FB3B501" w:rsidR="0097482E" w:rsidRPr="005C4DAE" w:rsidRDefault="0097482E" w:rsidP="005C4DAE">
      <w:pPr>
        <w:pStyle w:val="Ttulo3"/>
        <w:rPr>
          <w:color w:val="000000" w:themeColor="text1"/>
          <w:lang w:val="es-ES_tradnl"/>
        </w:rPr>
      </w:pPr>
      <w:bookmarkStart w:id="46" w:name="_Toc185246369"/>
      <w:r w:rsidRPr="0060685F">
        <w:rPr>
          <w:color w:val="000000" w:themeColor="text1"/>
          <w:lang w:val="es-ES_tradnl"/>
        </w:rPr>
        <w:t>6.10.1. Pastoreo Rotativo</w:t>
      </w:r>
      <w:bookmarkEnd w:id="46"/>
      <w:r w:rsidRPr="0060685F">
        <w:rPr>
          <w:color w:val="000000" w:themeColor="text1"/>
          <w:lang w:val="es-ES_tradnl"/>
        </w:rPr>
        <w:t xml:space="preserve"> </w:t>
      </w:r>
    </w:p>
    <w:p w14:paraId="45346393" w14:textId="569CB461" w:rsidR="0097482E" w:rsidRPr="0060685F" w:rsidRDefault="0097482E" w:rsidP="00E2375D">
      <w:pPr>
        <w:rPr>
          <w:color w:val="000000" w:themeColor="text1"/>
        </w:rPr>
      </w:pPr>
      <w:r w:rsidRPr="0060685F">
        <w:rPr>
          <w:color w:val="000000" w:themeColor="text1"/>
        </w:rPr>
        <w:t xml:space="preserve">El pastoreo rotativo es un sistema en el cual se le permite a la pradera descansar posterior al pastoreo por un periodo de tiempo suficiente permitiéndole a la planta recuperarse y pueda volverá </w:t>
      </w:r>
      <w:r w:rsidR="008D0EBC">
        <w:rPr>
          <w:color w:val="000000" w:themeColor="text1"/>
        </w:rPr>
        <w:t xml:space="preserve">a </w:t>
      </w:r>
      <w:r w:rsidRPr="0060685F">
        <w:rPr>
          <w:color w:val="000000" w:themeColor="text1"/>
        </w:rPr>
        <w:t xml:space="preserve">rebrotar. Este sistema consiste en dividir la pradera en varias parcelas que son pastoreadas sistemáticamente, de modo que mientras una parcela descansa otra sea pastoreada, permitiendo la recuperación de la planta. El pastoreo rotativo se clasifica según el número de parcelas y la velocidad de rotación. Una de las variantes del pastoreo rotativo, es en franjas, donde el tiempo de estadio en las franjas es muy corto a diferencia de la división de parcelas convencional donde el tiempo de estadio es mucho mayor. Siendo en el pastoreo en franjas la recuperación más rápida de la planta </w:t>
      </w:r>
      <w:sdt>
        <w:sdtPr>
          <w:rPr>
            <w:color w:val="000000"/>
          </w:rPr>
          <w:tag w:val="MENDELEY_CITATION_v3_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"/>
          <w:id w:val="-2067410758"/>
          <w:placeholder>
            <w:docPart w:val="3F79EACB4B764131B9916B29578B55C0"/>
          </w:placeholder>
        </w:sdtPr>
        <w:sdtContent>
          <w:r w:rsidR="00207F82" w:rsidRPr="00207F82">
            <w:rPr>
              <w:color w:val="000000"/>
            </w:rPr>
            <w:t>(Reinoso-Ortiz y Soto-Silva, 2006)</w:t>
          </w:r>
        </w:sdtContent>
      </w:sdt>
      <w:r w:rsidRPr="0060685F">
        <w:rPr>
          <w:color w:val="000000" w:themeColor="text1"/>
        </w:rPr>
        <w:t>.</w:t>
      </w:r>
    </w:p>
    <w:p w14:paraId="031EA2AF" w14:textId="72316C3C" w:rsidR="0097482E" w:rsidRPr="005C4DAE" w:rsidRDefault="0097482E" w:rsidP="005C4DAE">
      <w:pPr>
        <w:pStyle w:val="Ttulo3"/>
        <w:rPr>
          <w:color w:val="000000" w:themeColor="text1"/>
          <w:lang w:val="es-ES_tradnl"/>
        </w:rPr>
      </w:pPr>
      <w:bookmarkStart w:id="47" w:name="_Toc185246370"/>
      <w:r w:rsidRPr="0060685F">
        <w:rPr>
          <w:color w:val="000000" w:themeColor="text1"/>
          <w:lang w:val="es-ES_tradnl"/>
        </w:rPr>
        <w:t>6.10.2. Masa herbácea</w:t>
      </w:r>
      <w:bookmarkEnd w:id="47"/>
      <w:r w:rsidRPr="0060685F">
        <w:rPr>
          <w:color w:val="000000" w:themeColor="text1"/>
          <w:lang w:val="es-ES_tradnl"/>
        </w:rPr>
        <w:t xml:space="preserve"> </w:t>
      </w:r>
    </w:p>
    <w:p w14:paraId="2E24CE1B" w14:textId="6D123461" w:rsidR="0097482E" w:rsidRPr="005C4DAE" w:rsidRDefault="0097482E" w:rsidP="00E2375D">
      <w:pPr>
        <w:rPr>
          <w:color w:val="000000" w:themeColor="text1"/>
        </w:rPr>
      </w:pPr>
      <w:r w:rsidRPr="0060685F">
        <w:rPr>
          <w:color w:val="000000" w:themeColor="text1"/>
        </w:rPr>
        <w:t xml:space="preserve">La masa herbácea es un indicador del forraje disponible y de las condiciones de pastoreo las cuales van a variar según la especie de planta, la estación, las condiciones climáticas y factores de manejo como la carga ganadera </w:t>
      </w:r>
      <w:sdt>
        <w:sdtPr>
          <w:rPr>
            <w:color w:val="000000"/>
          </w:rPr>
          <w:tag w:val="MENDELEY_CITATION_v3_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"/>
          <w:id w:val="-1070262283"/>
          <w:placeholder>
            <w:docPart w:val="3F79EACB4B764131B9916B29578B55C0"/>
          </w:placeholder>
        </w:sdtPr>
        <w:sdtContent>
          <w:r w:rsidR="00207F82" w:rsidRPr="00207F82">
            <w:rPr>
              <w:color w:val="000000"/>
            </w:rPr>
            <w:t>(Marín-Santana y López-González, 2023).</w:t>
          </w:r>
        </w:sdtContent>
      </w:sdt>
    </w:p>
    <w:p w14:paraId="0876E12F" w14:textId="6E704D5E" w:rsidR="0097482E" w:rsidRPr="005C4DAE" w:rsidRDefault="0097482E" w:rsidP="005C4DAE">
      <w:pPr>
        <w:pStyle w:val="Ttulo3"/>
        <w:rPr>
          <w:color w:val="000000" w:themeColor="text1"/>
          <w:lang w:val="es-ES_tradnl"/>
        </w:rPr>
      </w:pPr>
      <w:bookmarkStart w:id="48" w:name="_Toc185246371"/>
      <w:r w:rsidRPr="0060685F">
        <w:rPr>
          <w:color w:val="000000" w:themeColor="text1"/>
          <w:lang w:val="es-ES_tradnl"/>
        </w:rPr>
        <w:t>6.10.3. Biomasa</w:t>
      </w:r>
      <w:bookmarkEnd w:id="48"/>
      <w:r w:rsidRPr="0060685F">
        <w:rPr>
          <w:color w:val="000000" w:themeColor="text1"/>
          <w:lang w:val="es-ES_tradnl"/>
        </w:rPr>
        <w:t xml:space="preserve"> </w:t>
      </w:r>
    </w:p>
    <w:p w14:paraId="53A9716F" w14:textId="4EEBFFBF" w:rsidR="0097482E" w:rsidRPr="0060685F" w:rsidRDefault="0097482E" w:rsidP="00E2375D">
      <w:pPr>
        <w:rPr>
          <w:color w:val="000000" w:themeColor="text1"/>
        </w:rPr>
      </w:pPr>
      <w:r w:rsidRPr="0060685F">
        <w:rPr>
          <w:color w:val="000000" w:themeColor="text1"/>
        </w:rPr>
        <w:t xml:space="preserve">Biomasa de una pradera esta referido a la medida instantánea a nivel de suelo del peso total del forraje por unidad de superficie. La cantidad de materia seca (MS) presente en un sitio </w:t>
      </w:r>
      <w:r w:rsidRPr="0060685F">
        <w:rPr>
          <w:color w:val="000000" w:themeColor="text1"/>
        </w:rPr>
        <w:lastRenderedPageBreak/>
        <w:t xml:space="preserve">determinado y en un momento del tiempo sería cortando, secando y pesando el total del forraje en la pradera sin pérdida de material </w:t>
      </w:r>
      <w:sdt>
        <w:sdtPr>
          <w:rPr>
            <w:color w:val="000000"/>
          </w:rPr>
          <w:tag w:val="MENDELEY_CITATION_v3_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"/>
          <w:id w:val="2061905244"/>
          <w:placeholder>
            <w:docPart w:val="3F79EACB4B764131B9916B29578B55C0"/>
          </w:placeholder>
        </w:sdtPr>
        <w:sdtContent>
          <w:r w:rsidR="00207F82" w:rsidRPr="00207F82">
            <w:rPr>
              <w:color w:val="000000"/>
            </w:rPr>
            <w:t>(López-Guerrero et al., 2011)</w:t>
          </w:r>
        </w:sdtContent>
      </w:sdt>
      <w:r w:rsidRPr="0060685F">
        <w:rPr>
          <w:color w:val="000000" w:themeColor="text1"/>
        </w:rPr>
        <w:t>.</w:t>
      </w:r>
    </w:p>
    <w:p w14:paraId="2671935B" w14:textId="77777777" w:rsidR="0097482E" w:rsidRPr="0060685F" w:rsidRDefault="0097482E" w:rsidP="00FA2535">
      <w:pPr>
        <w:spacing w:after="160" w:line="259" w:lineRule="auto"/>
        <w:jc w:val="left"/>
        <w:rPr>
          <w:color w:val="000000" w:themeColor="text1"/>
        </w:rPr>
      </w:pPr>
      <w:r w:rsidRPr="0060685F">
        <w:rPr>
          <w:color w:val="000000" w:themeColor="text1"/>
        </w:rPr>
        <w:br w:type="page"/>
      </w:r>
    </w:p>
    <w:p w14:paraId="6E2ED057" w14:textId="77777777" w:rsidR="0097482E" w:rsidRPr="0060685F" w:rsidRDefault="0097482E" w:rsidP="000D51C6">
      <w:pPr>
        <w:pStyle w:val="Ttulo2"/>
      </w:pPr>
      <w:bookmarkStart w:id="49" w:name="_Toc185246372"/>
      <w:r w:rsidRPr="0060685F">
        <w:lastRenderedPageBreak/>
        <w:t>6.11. Influencia de los factores ambientales sobre la composición y valor nutritivo de un forraje</w:t>
      </w:r>
      <w:r>
        <w:t>.</w:t>
      </w:r>
      <w:bookmarkEnd w:id="49"/>
    </w:p>
    <w:p w14:paraId="14FB81FC" w14:textId="21F38566" w:rsidR="0097482E" w:rsidRPr="0060685F" w:rsidRDefault="0097482E" w:rsidP="00905177">
      <w:pPr>
        <w:rPr>
          <w:i/>
          <w:iCs/>
          <w:color w:val="000000" w:themeColor="text1"/>
          <w:szCs w:val="24"/>
        </w:rPr>
      </w:pPr>
      <w:bookmarkStart w:id="50" w:name="_Toc181262920"/>
      <w:bookmarkStart w:id="51" w:name="_Toc182826387"/>
      <w:bookmarkStart w:id="52" w:name="_Toc182826566"/>
      <w:bookmarkStart w:id="53" w:name="_Hlk181085312"/>
      <w:r w:rsidRPr="0060685F">
        <w:t xml:space="preserve">Cuadro </w:t>
      </w:r>
      <w:r w:rsidRPr="0060685F">
        <w:fldChar w:fldCharType="begin"/>
      </w:r>
      <w:r w:rsidRPr="0060685F">
        <w:instrText xml:space="preserve"> SEQ Cuadro \* ARABIC </w:instrText>
      </w:r>
      <w:r w:rsidRPr="0060685F">
        <w:fldChar w:fldCharType="separate"/>
      </w:r>
      <w:r w:rsidR="004C384C">
        <w:rPr>
          <w:noProof/>
        </w:rPr>
        <w:t>2</w:t>
      </w:r>
      <w:r w:rsidRPr="0060685F">
        <w:fldChar w:fldCharType="end"/>
      </w:r>
      <w:r w:rsidRPr="0060685F">
        <w:t xml:space="preserve"> Influencia de los factores ambientales sobre la composición y valor nutritivo de un forraje</w:t>
      </w:r>
      <w:bookmarkEnd w:id="50"/>
      <w:bookmarkEnd w:id="51"/>
      <w:bookmarkEnd w:id="52"/>
    </w:p>
    <w:tbl>
      <w:tblPr>
        <w:tblW w:w="0" w:type="auto"/>
        <w:tblLook w:val="04A0" w:firstRow="1" w:lastRow="0" w:firstColumn="1" w:lastColumn="0" w:noHBand="0" w:noVBand="1"/>
      </w:tblPr>
      <w:tblGrid>
        <w:gridCol w:w="2145"/>
        <w:gridCol w:w="1652"/>
        <w:gridCol w:w="734"/>
        <w:gridCol w:w="1418"/>
        <w:gridCol w:w="1436"/>
        <w:gridCol w:w="1443"/>
      </w:tblGrid>
      <w:tr w:rsidR="0097482E" w:rsidRPr="0060685F" w14:paraId="03269EFF" w14:textId="77777777" w:rsidTr="005F21F3">
        <w:tc>
          <w:tcPr>
            <w:tcW w:w="2145" w:type="dxa"/>
            <w:tcBorders>
              <w:top w:val="single" w:sz="4" w:space="0" w:color="auto"/>
              <w:bottom w:val="single" w:sz="4" w:space="0" w:color="auto"/>
            </w:tcBorders>
            <w:vAlign w:val="center"/>
          </w:tcPr>
          <w:p w14:paraId="0FB65513" w14:textId="77777777" w:rsidR="0097482E" w:rsidRPr="0060685F" w:rsidRDefault="0097482E" w:rsidP="00477C1F">
            <w:pPr>
              <w:jc w:val="center"/>
              <w:rPr>
                <w:color w:val="000000" w:themeColor="text1"/>
              </w:rPr>
            </w:pPr>
            <w:r w:rsidRPr="0060685F">
              <w:rPr>
                <w:color w:val="000000" w:themeColor="text1"/>
              </w:rPr>
              <w:t>Factor</w:t>
            </w:r>
          </w:p>
        </w:tc>
        <w:tc>
          <w:tcPr>
            <w:tcW w:w="1652" w:type="dxa"/>
            <w:tcBorders>
              <w:top w:val="single" w:sz="4" w:space="0" w:color="auto"/>
              <w:bottom w:val="single" w:sz="4" w:space="0" w:color="auto"/>
            </w:tcBorders>
            <w:vAlign w:val="center"/>
          </w:tcPr>
          <w:p w14:paraId="60EA7A0A" w14:textId="77777777" w:rsidR="0097482E" w:rsidRPr="0060685F" w:rsidRDefault="0097482E" w:rsidP="00477C1F">
            <w:pPr>
              <w:jc w:val="center"/>
              <w:rPr>
                <w:color w:val="000000" w:themeColor="text1"/>
              </w:rPr>
            </w:pPr>
            <w:r w:rsidRPr="0060685F">
              <w:rPr>
                <w:color w:val="000000" w:themeColor="text1"/>
              </w:rPr>
              <w:t>Temperatura</w:t>
            </w:r>
          </w:p>
        </w:tc>
        <w:tc>
          <w:tcPr>
            <w:tcW w:w="734" w:type="dxa"/>
            <w:tcBorders>
              <w:top w:val="single" w:sz="4" w:space="0" w:color="auto"/>
              <w:bottom w:val="single" w:sz="4" w:space="0" w:color="auto"/>
            </w:tcBorders>
            <w:vAlign w:val="center"/>
          </w:tcPr>
          <w:p w14:paraId="1E58BE0E" w14:textId="77777777" w:rsidR="0097482E" w:rsidRPr="0060685F" w:rsidRDefault="0097482E" w:rsidP="00477C1F">
            <w:pPr>
              <w:jc w:val="center"/>
              <w:rPr>
                <w:color w:val="000000" w:themeColor="text1"/>
              </w:rPr>
            </w:pPr>
            <w:r w:rsidRPr="0060685F">
              <w:rPr>
                <w:color w:val="000000" w:themeColor="text1"/>
              </w:rPr>
              <w:t>Luz</w:t>
            </w:r>
          </w:p>
        </w:tc>
        <w:tc>
          <w:tcPr>
            <w:tcW w:w="1418" w:type="dxa"/>
            <w:tcBorders>
              <w:top w:val="single" w:sz="4" w:space="0" w:color="auto"/>
              <w:bottom w:val="single" w:sz="4" w:space="0" w:color="auto"/>
            </w:tcBorders>
            <w:vAlign w:val="center"/>
          </w:tcPr>
          <w:p w14:paraId="4D7FF28E" w14:textId="77777777" w:rsidR="0097482E" w:rsidRPr="0060685F" w:rsidRDefault="0097482E" w:rsidP="00477C1F">
            <w:pPr>
              <w:jc w:val="center"/>
              <w:rPr>
                <w:color w:val="000000" w:themeColor="text1"/>
              </w:rPr>
            </w:pPr>
            <w:r w:rsidRPr="0060685F">
              <w:rPr>
                <w:color w:val="000000" w:themeColor="text1"/>
              </w:rPr>
              <w:t>Nitrógeno</w:t>
            </w:r>
          </w:p>
        </w:tc>
        <w:tc>
          <w:tcPr>
            <w:tcW w:w="1436" w:type="dxa"/>
            <w:tcBorders>
              <w:top w:val="single" w:sz="4" w:space="0" w:color="auto"/>
              <w:bottom w:val="single" w:sz="4" w:space="0" w:color="auto"/>
            </w:tcBorders>
            <w:vAlign w:val="center"/>
          </w:tcPr>
          <w:p w14:paraId="408918C3" w14:textId="77777777" w:rsidR="0097482E" w:rsidRPr="0060685F" w:rsidRDefault="0097482E" w:rsidP="00477C1F">
            <w:pPr>
              <w:jc w:val="center"/>
              <w:rPr>
                <w:color w:val="000000" w:themeColor="text1"/>
              </w:rPr>
            </w:pPr>
            <w:r w:rsidRPr="0060685F">
              <w:rPr>
                <w:color w:val="000000" w:themeColor="text1"/>
              </w:rPr>
              <w:t>Agua</w:t>
            </w:r>
          </w:p>
        </w:tc>
        <w:tc>
          <w:tcPr>
            <w:tcW w:w="1443" w:type="dxa"/>
            <w:tcBorders>
              <w:top w:val="single" w:sz="4" w:space="0" w:color="auto"/>
              <w:bottom w:val="single" w:sz="4" w:space="0" w:color="auto"/>
            </w:tcBorders>
            <w:vAlign w:val="center"/>
          </w:tcPr>
          <w:p w14:paraId="6687CF3F" w14:textId="77777777" w:rsidR="0097482E" w:rsidRPr="0060685F" w:rsidRDefault="0097482E" w:rsidP="00477C1F">
            <w:pPr>
              <w:jc w:val="center"/>
              <w:rPr>
                <w:color w:val="000000" w:themeColor="text1"/>
              </w:rPr>
            </w:pPr>
            <w:r w:rsidRPr="0060685F">
              <w:rPr>
                <w:color w:val="000000" w:themeColor="text1"/>
              </w:rPr>
              <w:t>Depredación</w:t>
            </w:r>
          </w:p>
        </w:tc>
      </w:tr>
      <w:tr w:rsidR="0097482E" w:rsidRPr="0060685F" w14:paraId="49436401" w14:textId="77777777" w:rsidTr="005F21F3">
        <w:tc>
          <w:tcPr>
            <w:tcW w:w="2145" w:type="dxa"/>
            <w:tcBorders>
              <w:top w:val="single" w:sz="4" w:space="0" w:color="auto"/>
            </w:tcBorders>
            <w:vAlign w:val="center"/>
          </w:tcPr>
          <w:p w14:paraId="7BAE60D1" w14:textId="77777777" w:rsidR="0097482E" w:rsidRPr="0060685F" w:rsidRDefault="0097482E" w:rsidP="00477C1F">
            <w:pPr>
              <w:jc w:val="center"/>
              <w:rPr>
                <w:color w:val="000000" w:themeColor="text1"/>
              </w:rPr>
            </w:pPr>
            <w:r w:rsidRPr="0060685F">
              <w:rPr>
                <w:color w:val="000000" w:themeColor="text1"/>
              </w:rPr>
              <w:t>Rendimiento</w:t>
            </w:r>
          </w:p>
        </w:tc>
        <w:tc>
          <w:tcPr>
            <w:tcW w:w="1652" w:type="dxa"/>
            <w:tcBorders>
              <w:top w:val="single" w:sz="4" w:space="0" w:color="auto"/>
            </w:tcBorders>
            <w:vAlign w:val="center"/>
          </w:tcPr>
          <w:p w14:paraId="6BC53D5E" w14:textId="77777777" w:rsidR="0097482E" w:rsidRPr="0060685F" w:rsidRDefault="0097482E" w:rsidP="00477C1F">
            <w:pPr>
              <w:jc w:val="center"/>
              <w:rPr>
                <w:color w:val="000000" w:themeColor="text1"/>
              </w:rPr>
            </w:pPr>
            <w:r w:rsidRPr="0060685F">
              <w:rPr>
                <w:color w:val="000000" w:themeColor="text1"/>
              </w:rPr>
              <w:t>+</w:t>
            </w:r>
          </w:p>
        </w:tc>
        <w:tc>
          <w:tcPr>
            <w:tcW w:w="734" w:type="dxa"/>
            <w:tcBorders>
              <w:top w:val="single" w:sz="4" w:space="0" w:color="auto"/>
            </w:tcBorders>
            <w:vAlign w:val="center"/>
          </w:tcPr>
          <w:p w14:paraId="08D03145" w14:textId="77777777" w:rsidR="0097482E" w:rsidRPr="0060685F" w:rsidRDefault="0097482E" w:rsidP="00477C1F">
            <w:pPr>
              <w:jc w:val="center"/>
              <w:rPr>
                <w:color w:val="000000" w:themeColor="text1"/>
              </w:rPr>
            </w:pPr>
            <w:r w:rsidRPr="0060685F">
              <w:rPr>
                <w:color w:val="000000" w:themeColor="text1"/>
              </w:rPr>
              <w:t>+</w:t>
            </w:r>
          </w:p>
        </w:tc>
        <w:tc>
          <w:tcPr>
            <w:tcW w:w="1418" w:type="dxa"/>
            <w:tcBorders>
              <w:top w:val="single" w:sz="4" w:space="0" w:color="auto"/>
            </w:tcBorders>
            <w:vAlign w:val="center"/>
          </w:tcPr>
          <w:p w14:paraId="35FEC9C2" w14:textId="77777777" w:rsidR="0097482E" w:rsidRPr="0060685F" w:rsidRDefault="0097482E" w:rsidP="00477C1F">
            <w:pPr>
              <w:jc w:val="center"/>
              <w:rPr>
                <w:color w:val="000000" w:themeColor="text1"/>
              </w:rPr>
            </w:pPr>
            <w:r w:rsidRPr="0060685F">
              <w:rPr>
                <w:color w:val="000000" w:themeColor="text1"/>
              </w:rPr>
              <w:t>+</w:t>
            </w:r>
          </w:p>
        </w:tc>
        <w:tc>
          <w:tcPr>
            <w:tcW w:w="1436" w:type="dxa"/>
            <w:tcBorders>
              <w:top w:val="single" w:sz="4" w:space="0" w:color="auto"/>
            </w:tcBorders>
            <w:vAlign w:val="center"/>
          </w:tcPr>
          <w:p w14:paraId="0A8ED8F8" w14:textId="77777777" w:rsidR="0097482E" w:rsidRPr="0060685F" w:rsidRDefault="0097482E" w:rsidP="00477C1F">
            <w:pPr>
              <w:jc w:val="center"/>
              <w:rPr>
                <w:color w:val="000000" w:themeColor="text1"/>
              </w:rPr>
            </w:pPr>
            <w:r w:rsidRPr="0060685F">
              <w:rPr>
                <w:color w:val="000000" w:themeColor="text1"/>
              </w:rPr>
              <w:t>+</w:t>
            </w:r>
          </w:p>
        </w:tc>
        <w:tc>
          <w:tcPr>
            <w:tcW w:w="1443" w:type="dxa"/>
            <w:tcBorders>
              <w:top w:val="single" w:sz="4" w:space="0" w:color="auto"/>
            </w:tcBorders>
            <w:vAlign w:val="center"/>
          </w:tcPr>
          <w:p w14:paraId="25264C21" w14:textId="77777777" w:rsidR="0097482E" w:rsidRPr="0060685F" w:rsidRDefault="0097482E" w:rsidP="00477C1F">
            <w:pPr>
              <w:jc w:val="center"/>
              <w:rPr>
                <w:color w:val="000000" w:themeColor="text1"/>
              </w:rPr>
            </w:pPr>
            <w:r w:rsidRPr="0060685F">
              <w:rPr>
                <w:color w:val="000000" w:themeColor="text1"/>
              </w:rPr>
              <w:t>-</w:t>
            </w:r>
          </w:p>
        </w:tc>
      </w:tr>
      <w:tr w:rsidR="0097482E" w:rsidRPr="0060685F" w14:paraId="1362B639" w14:textId="77777777" w:rsidTr="005F21F3">
        <w:tc>
          <w:tcPr>
            <w:tcW w:w="2145" w:type="dxa"/>
            <w:vAlign w:val="center"/>
          </w:tcPr>
          <w:p w14:paraId="39606849" w14:textId="77777777" w:rsidR="0097482E" w:rsidRPr="0060685F" w:rsidRDefault="0097482E" w:rsidP="00477C1F">
            <w:pPr>
              <w:jc w:val="center"/>
              <w:rPr>
                <w:color w:val="000000" w:themeColor="text1"/>
              </w:rPr>
            </w:pPr>
            <w:r w:rsidRPr="0060685F">
              <w:rPr>
                <w:color w:val="000000" w:themeColor="text1"/>
              </w:rPr>
              <w:t>WSC</w:t>
            </w:r>
          </w:p>
        </w:tc>
        <w:tc>
          <w:tcPr>
            <w:tcW w:w="1652" w:type="dxa"/>
            <w:vAlign w:val="center"/>
          </w:tcPr>
          <w:p w14:paraId="428D7DE7" w14:textId="77777777" w:rsidR="0097482E" w:rsidRPr="0060685F" w:rsidRDefault="0097482E" w:rsidP="00477C1F">
            <w:pPr>
              <w:jc w:val="center"/>
              <w:rPr>
                <w:color w:val="000000" w:themeColor="text1"/>
              </w:rPr>
            </w:pPr>
            <w:r w:rsidRPr="0060685F">
              <w:rPr>
                <w:color w:val="000000" w:themeColor="text1"/>
              </w:rPr>
              <w:t>-</w:t>
            </w:r>
          </w:p>
        </w:tc>
        <w:tc>
          <w:tcPr>
            <w:tcW w:w="734" w:type="dxa"/>
            <w:vAlign w:val="center"/>
          </w:tcPr>
          <w:p w14:paraId="4923E866" w14:textId="77777777" w:rsidR="0097482E" w:rsidRPr="0060685F" w:rsidRDefault="0097482E" w:rsidP="00477C1F">
            <w:pPr>
              <w:jc w:val="center"/>
              <w:rPr>
                <w:color w:val="000000" w:themeColor="text1"/>
              </w:rPr>
            </w:pPr>
            <w:r w:rsidRPr="0060685F">
              <w:rPr>
                <w:color w:val="000000" w:themeColor="text1"/>
              </w:rPr>
              <w:t>+</w:t>
            </w:r>
          </w:p>
        </w:tc>
        <w:tc>
          <w:tcPr>
            <w:tcW w:w="1418" w:type="dxa"/>
            <w:vAlign w:val="center"/>
          </w:tcPr>
          <w:p w14:paraId="019776F6" w14:textId="77777777" w:rsidR="0097482E" w:rsidRPr="0060685F" w:rsidRDefault="0097482E" w:rsidP="00477C1F">
            <w:pPr>
              <w:jc w:val="center"/>
              <w:rPr>
                <w:color w:val="000000" w:themeColor="text1"/>
              </w:rPr>
            </w:pPr>
            <w:r w:rsidRPr="0060685F">
              <w:rPr>
                <w:color w:val="000000" w:themeColor="text1"/>
              </w:rPr>
              <w:t>-</w:t>
            </w:r>
          </w:p>
        </w:tc>
        <w:tc>
          <w:tcPr>
            <w:tcW w:w="1436" w:type="dxa"/>
            <w:vAlign w:val="center"/>
          </w:tcPr>
          <w:p w14:paraId="2ABB700B" w14:textId="77777777" w:rsidR="0097482E" w:rsidRPr="0060685F" w:rsidRDefault="0097482E" w:rsidP="00477C1F">
            <w:pPr>
              <w:jc w:val="center"/>
              <w:rPr>
                <w:color w:val="000000" w:themeColor="text1"/>
              </w:rPr>
            </w:pPr>
            <w:r w:rsidRPr="0060685F">
              <w:rPr>
                <w:color w:val="000000" w:themeColor="text1"/>
              </w:rPr>
              <w:t>-</w:t>
            </w:r>
          </w:p>
        </w:tc>
        <w:tc>
          <w:tcPr>
            <w:tcW w:w="1443" w:type="dxa"/>
            <w:vAlign w:val="center"/>
          </w:tcPr>
          <w:p w14:paraId="73C62412" w14:textId="77777777" w:rsidR="0097482E" w:rsidRPr="0060685F" w:rsidRDefault="0097482E" w:rsidP="00477C1F">
            <w:pPr>
              <w:jc w:val="center"/>
              <w:rPr>
                <w:color w:val="000000" w:themeColor="text1"/>
              </w:rPr>
            </w:pPr>
            <w:r w:rsidRPr="0060685F">
              <w:rPr>
                <w:color w:val="000000" w:themeColor="text1"/>
              </w:rPr>
              <w:t>+</w:t>
            </w:r>
          </w:p>
        </w:tc>
      </w:tr>
      <w:tr w:rsidR="0097482E" w:rsidRPr="0060685F" w14:paraId="0E4A1BE3" w14:textId="77777777" w:rsidTr="005F21F3">
        <w:tc>
          <w:tcPr>
            <w:tcW w:w="2145" w:type="dxa"/>
            <w:vAlign w:val="center"/>
          </w:tcPr>
          <w:p w14:paraId="4CF56553" w14:textId="77777777" w:rsidR="0097482E" w:rsidRPr="0060685F" w:rsidRDefault="0097482E" w:rsidP="00477C1F">
            <w:pPr>
              <w:jc w:val="center"/>
              <w:rPr>
                <w:color w:val="000000" w:themeColor="text1"/>
              </w:rPr>
            </w:pPr>
            <w:r w:rsidRPr="0060685F">
              <w:rPr>
                <w:color w:val="000000" w:themeColor="text1"/>
              </w:rPr>
              <w:t>Nitratos</w:t>
            </w:r>
          </w:p>
        </w:tc>
        <w:tc>
          <w:tcPr>
            <w:tcW w:w="1652" w:type="dxa"/>
            <w:vAlign w:val="center"/>
          </w:tcPr>
          <w:p w14:paraId="7D3CF8F7" w14:textId="77777777" w:rsidR="0097482E" w:rsidRPr="0060685F" w:rsidRDefault="0097482E" w:rsidP="00477C1F">
            <w:pPr>
              <w:jc w:val="center"/>
              <w:rPr>
                <w:color w:val="000000" w:themeColor="text1"/>
              </w:rPr>
            </w:pPr>
            <w:r w:rsidRPr="0060685F">
              <w:rPr>
                <w:color w:val="000000" w:themeColor="text1"/>
              </w:rPr>
              <w:t>-</w:t>
            </w:r>
          </w:p>
        </w:tc>
        <w:tc>
          <w:tcPr>
            <w:tcW w:w="734" w:type="dxa"/>
            <w:vAlign w:val="center"/>
          </w:tcPr>
          <w:p w14:paraId="27281770" w14:textId="77777777" w:rsidR="0097482E" w:rsidRPr="0060685F" w:rsidRDefault="0097482E" w:rsidP="00477C1F">
            <w:pPr>
              <w:jc w:val="center"/>
              <w:rPr>
                <w:color w:val="000000" w:themeColor="text1"/>
              </w:rPr>
            </w:pPr>
            <w:r w:rsidRPr="0060685F">
              <w:rPr>
                <w:color w:val="000000" w:themeColor="text1"/>
              </w:rPr>
              <w:t>-</w:t>
            </w:r>
          </w:p>
        </w:tc>
        <w:tc>
          <w:tcPr>
            <w:tcW w:w="1418" w:type="dxa"/>
            <w:vAlign w:val="center"/>
          </w:tcPr>
          <w:p w14:paraId="4817F955" w14:textId="77777777" w:rsidR="0097482E" w:rsidRPr="0060685F" w:rsidRDefault="0097482E" w:rsidP="005F21F3">
            <w:pPr>
              <w:jc w:val="center"/>
              <w:rPr>
                <w:color w:val="000000" w:themeColor="text1"/>
              </w:rPr>
            </w:pPr>
            <w:r w:rsidRPr="0060685F">
              <w:rPr>
                <w:color w:val="000000" w:themeColor="text1"/>
              </w:rPr>
              <w:t>+</w:t>
            </w:r>
          </w:p>
        </w:tc>
        <w:tc>
          <w:tcPr>
            <w:tcW w:w="1436" w:type="dxa"/>
            <w:vAlign w:val="center"/>
          </w:tcPr>
          <w:p w14:paraId="5AC4FCF5" w14:textId="77777777" w:rsidR="0097482E" w:rsidRPr="0060685F" w:rsidRDefault="0097482E" w:rsidP="00477C1F">
            <w:pPr>
              <w:jc w:val="center"/>
              <w:rPr>
                <w:color w:val="000000" w:themeColor="text1"/>
              </w:rPr>
            </w:pPr>
            <w:r w:rsidRPr="0060685F">
              <w:rPr>
                <w:color w:val="000000" w:themeColor="text1"/>
              </w:rPr>
              <w:t>NA</w:t>
            </w:r>
          </w:p>
        </w:tc>
        <w:tc>
          <w:tcPr>
            <w:tcW w:w="1443" w:type="dxa"/>
            <w:vAlign w:val="center"/>
          </w:tcPr>
          <w:p w14:paraId="52291CFE" w14:textId="77777777" w:rsidR="0097482E" w:rsidRPr="0060685F" w:rsidRDefault="0097482E" w:rsidP="00477C1F">
            <w:pPr>
              <w:jc w:val="center"/>
              <w:rPr>
                <w:color w:val="000000" w:themeColor="text1"/>
              </w:rPr>
            </w:pPr>
            <w:r w:rsidRPr="0060685F">
              <w:rPr>
                <w:color w:val="000000" w:themeColor="text1"/>
              </w:rPr>
              <w:t>NA</w:t>
            </w:r>
          </w:p>
        </w:tc>
      </w:tr>
      <w:tr w:rsidR="0097482E" w:rsidRPr="0060685F" w14:paraId="2D5A4411" w14:textId="77777777" w:rsidTr="005F21F3">
        <w:tc>
          <w:tcPr>
            <w:tcW w:w="2145" w:type="dxa"/>
            <w:vAlign w:val="center"/>
          </w:tcPr>
          <w:p w14:paraId="4C1C7E40" w14:textId="77777777" w:rsidR="0097482E" w:rsidRPr="0060685F" w:rsidRDefault="0097482E" w:rsidP="00477C1F">
            <w:pPr>
              <w:jc w:val="center"/>
              <w:rPr>
                <w:color w:val="000000" w:themeColor="text1"/>
              </w:rPr>
            </w:pPr>
            <w:r w:rsidRPr="0060685F">
              <w:rPr>
                <w:color w:val="000000" w:themeColor="text1"/>
              </w:rPr>
              <w:t>Pared celular</w:t>
            </w:r>
          </w:p>
        </w:tc>
        <w:tc>
          <w:tcPr>
            <w:tcW w:w="1652" w:type="dxa"/>
            <w:vAlign w:val="center"/>
          </w:tcPr>
          <w:p w14:paraId="7C242C39" w14:textId="77777777" w:rsidR="0097482E" w:rsidRPr="0060685F" w:rsidRDefault="0097482E" w:rsidP="00477C1F">
            <w:pPr>
              <w:jc w:val="center"/>
              <w:rPr>
                <w:color w:val="000000" w:themeColor="text1"/>
              </w:rPr>
            </w:pPr>
            <w:r w:rsidRPr="0060685F">
              <w:rPr>
                <w:color w:val="000000" w:themeColor="text1"/>
              </w:rPr>
              <w:t>+</w:t>
            </w:r>
          </w:p>
        </w:tc>
        <w:tc>
          <w:tcPr>
            <w:tcW w:w="734" w:type="dxa"/>
            <w:vAlign w:val="center"/>
          </w:tcPr>
          <w:p w14:paraId="12C171C8" w14:textId="77777777" w:rsidR="0097482E" w:rsidRPr="0060685F" w:rsidRDefault="0097482E" w:rsidP="00477C1F">
            <w:pPr>
              <w:jc w:val="center"/>
              <w:rPr>
                <w:color w:val="000000" w:themeColor="text1"/>
              </w:rPr>
            </w:pPr>
            <w:r w:rsidRPr="0060685F">
              <w:rPr>
                <w:color w:val="000000" w:themeColor="text1"/>
              </w:rPr>
              <w:t>-</w:t>
            </w:r>
          </w:p>
        </w:tc>
        <w:tc>
          <w:tcPr>
            <w:tcW w:w="1418" w:type="dxa"/>
            <w:vAlign w:val="center"/>
          </w:tcPr>
          <w:p w14:paraId="2236CEDD" w14:textId="77777777" w:rsidR="0097482E" w:rsidRPr="0060685F" w:rsidRDefault="0097482E" w:rsidP="00477C1F">
            <w:pPr>
              <w:jc w:val="center"/>
              <w:rPr>
                <w:color w:val="000000" w:themeColor="text1"/>
              </w:rPr>
            </w:pPr>
            <w:r w:rsidRPr="0060685F">
              <w:rPr>
                <w:color w:val="000000" w:themeColor="text1"/>
              </w:rPr>
              <w:t>+</w:t>
            </w:r>
          </w:p>
        </w:tc>
        <w:tc>
          <w:tcPr>
            <w:tcW w:w="1436" w:type="dxa"/>
            <w:vAlign w:val="center"/>
          </w:tcPr>
          <w:p w14:paraId="2BAAB985" w14:textId="77777777" w:rsidR="0097482E" w:rsidRPr="0060685F" w:rsidRDefault="0097482E" w:rsidP="00477C1F">
            <w:pPr>
              <w:jc w:val="center"/>
              <w:rPr>
                <w:color w:val="000000" w:themeColor="text1"/>
              </w:rPr>
            </w:pPr>
            <w:r w:rsidRPr="0060685F">
              <w:rPr>
                <w:color w:val="000000" w:themeColor="text1"/>
              </w:rPr>
              <w:t>+</w:t>
            </w:r>
          </w:p>
        </w:tc>
        <w:tc>
          <w:tcPr>
            <w:tcW w:w="1443" w:type="dxa"/>
            <w:vAlign w:val="center"/>
          </w:tcPr>
          <w:p w14:paraId="4F9BF6DC" w14:textId="77777777" w:rsidR="0097482E" w:rsidRPr="0060685F" w:rsidRDefault="0097482E" w:rsidP="00477C1F">
            <w:pPr>
              <w:jc w:val="center"/>
              <w:rPr>
                <w:color w:val="000000" w:themeColor="text1"/>
              </w:rPr>
            </w:pPr>
            <w:r w:rsidRPr="0060685F">
              <w:rPr>
                <w:color w:val="000000" w:themeColor="text1"/>
              </w:rPr>
              <w:t>-</w:t>
            </w:r>
          </w:p>
        </w:tc>
      </w:tr>
      <w:tr w:rsidR="0097482E" w:rsidRPr="0060685F" w14:paraId="792B538F" w14:textId="77777777" w:rsidTr="005F21F3">
        <w:tc>
          <w:tcPr>
            <w:tcW w:w="2145" w:type="dxa"/>
            <w:vAlign w:val="center"/>
          </w:tcPr>
          <w:p w14:paraId="7AF21A76" w14:textId="77777777" w:rsidR="0097482E" w:rsidRPr="0060685F" w:rsidRDefault="0097482E" w:rsidP="00477C1F">
            <w:pPr>
              <w:jc w:val="center"/>
              <w:rPr>
                <w:color w:val="000000" w:themeColor="text1"/>
              </w:rPr>
            </w:pPr>
            <w:r w:rsidRPr="0060685F">
              <w:rPr>
                <w:color w:val="000000" w:themeColor="text1"/>
              </w:rPr>
              <w:t>Lignina</w:t>
            </w:r>
          </w:p>
        </w:tc>
        <w:tc>
          <w:tcPr>
            <w:tcW w:w="1652" w:type="dxa"/>
            <w:vAlign w:val="center"/>
          </w:tcPr>
          <w:p w14:paraId="34EE1C5A" w14:textId="77777777" w:rsidR="0097482E" w:rsidRPr="0060685F" w:rsidRDefault="0097482E" w:rsidP="00477C1F">
            <w:pPr>
              <w:jc w:val="center"/>
              <w:rPr>
                <w:color w:val="000000" w:themeColor="text1"/>
              </w:rPr>
            </w:pPr>
            <w:r w:rsidRPr="0060685F">
              <w:rPr>
                <w:color w:val="000000" w:themeColor="text1"/>
              </w:rPr>
              <w:t>+</w:t>
            </w:r>
          </w:p>
        </w:tc>
        <w:tc>
          <w:tcPr>
            <w:tcW w:w="734" w:type="dxa"/>
            <w:vAlign w:val="center"/>
          </w:tcPr>
          <w:p w14:paraId="2DC2695C" w14:textId="77777777" w:rsidR="0097482E" w:rsidRPr="0060685F" w:rsidRDefault="0097482E" w:rsidP="00477C1F">
            <w:pPr>
              <w:jc w:val="center"/>
              <w:rPr>
                <w:color w:val="000000" w:themeColor="text1"/>
              </w:rPr>
            </w:pPr>
            <w:r w:rsidRPr="0060685F">
              <w:rPr>
                <w:color w:val="000000" w:themeColor="text1"/>
              </w:rPr>
              <w:t>-</w:t>
            </w:r>
          </w:p>
        </w:tc>
        <w:tc>
          <w:tcPr>
            <w:tcW w:w="1418" w:type="dxa"/>
            <w:vAlign w:val="center"/>
          </w:tcPr>
          <w:p w14:paraId="1650BEE6" w14:textId="77777777" w:rsidR="0097482E" w:rsidRPr="0060685F" w:rsidRDefault="0097482E" w:rsidP="00477C1F">
            <w:pPr>
              <w:jc w:val="center"/>
              <w:rPr>
                <w:color w:val="000000" w:themeColor="text1"/>
              </w:rPr>
            </w:pPr>
            <w:r w:rsidRPr="0060685F">
              <w:rPr>
                <w:color w:val="000000" w:themeColor="text1"/>
              </w:rPr>
              <w:t>+</w:t>
            </w:r>
          </w:p>
        </w:tc>
        <w:tc>
          <w:tcPr>
            <w:tcW w:w="1436" w:type="dxa"/>
            <w:vAlign w:val="center"/>
          </w:tcPr>
          <w:p w14:paraId="32B8342E" w14:textId="77777777" w:rsidR="0097482E" w:rsidRPr="0060685F" w:rsidRDefault="0097482E" w:rsidP="00477C1F">
            <w:pPr>
              <w:jc w:val="center"/>
              <w:rPr>
                <w:color w:val="000000" w:themeColor="text1"/>
              </w:rPr>
            </w:pPr>
            <w:r w:rsidRPr="0060685F">
              <w:rPr>
                <w:color w:val="000000" w:themeColor="text1"/>
              </w:rPr>
              <w:t>+</w:t>
            </w:r>
          </w:p>
        </w:tc>
        <w:tc>
          <w:tcPr>
            <w:tcW w:w="1443" w:type="dxa"/>
            <w:vAlign w:val="center"/>
          </w:tcPr>
          <w:p w14:paraId="5FB68C25" w14:textId="77777777" w:rsidR="0097482E" w:rsidRPr="0060685F" w:rsidRDefault="0097482E" w:rsidP="00477C1F">
            <w:pPr>
              <w:jc w:val="center"/>
              <w:rPr>
                <w:color w:val="000000" w:themeColor="text1"/>
              </w:rPr>
            </w:pPr>
            <w:r w:rsidRPr="0060685F">
              <w:rPr>
                <w:color w:val="000000" w:themeColor="text1"/>
              </w:rPr>
              <w:t>-</w:t>
            </w:r>
          </w:p>
        </w:tc>
      </w:tr>
      <w:tr w:rsidR="0097482E" w:rsidRPr="0060685F" w14:paraId="6B5F176F" w14:textId="77777777" w:rsidTr="00094EC6">
        <w:tc>
          <w:tcPr>
            <w:tcW w:w="2145" w:type="dxa"/>
            <w:tcBorders>
              <w:bottom w:val="single" w:sz="4" w:space="0" w:color="auto"/>
            </w:tcBorders>
            <w:vAlign w:val="center"/>
          </w:tcPr>
          <w:p w14:paraId="0E319947" w14:textId="77777777" w:rsidR="0097482E" w:rsidRPr="0060685F" w:rsidRDefault="0097482E" w:rsidP="00477C1F">
            <w:pPr>
              <w:jc w:val="center"/>
              <w:rPr>
                <w:color w:val="000000" w:themeColor="text1"/>
              </w:rPr>
            </w:pPr>
            <w:r w:rsidRPr="0060685F">
              <w:rPr>
                <w:color w:val="000000" w:themeColor="text1"/>
              </w:rPr>
              <w:t>Digestibilidad</w:t>
            </w:r>
          </w:p>
        </w:tc>
        <w:tc>
          <w:tcPr>
            <w:tcW w:w="1652" w:type="dxa"/>
            <w:tcBorders>
              <w:bottom w:val="single" w:sz="4" w:space="0" w:color="auto"/>
            </w:tcBorders>
            <w:vAlign w:val="center"/>
          </w:tcPr>
          <w:p w14:paraId="1FD1E3E1" w14:textId="77777777" w:rsidR="0097482E" w:rsidRPr="0060685F" w:rsidRDefault="0097482E" w:rsidP="00477C1F">
            <w:pPr>
              <w:jc w:val="center"/>
              <w:rPr>
                <w:color w:val="000000" w:themeColor="text1"/>
              </w:rPr>
            </w:pPr>
            <w:r w:rsidRPr="0060685F">
              <w:rPr>
                <w:color w:val="000000" w:themeColor="text1"/>
              </w:rPr>
              <w:t>-</w:t>
            </w:r>
          </w:p>
        </w:tc>
        <w:tc>
          <w:tcPr>
            <w:tcW w:w="734" w:type="dxa"/>
            <w:tcBorders>
              <w:bottom w:val="single" w:sz="4" w:space="0" w:color="auto"/>
            </w:tcBorders>
            <w:vAlign w:val="center"/>
          </w:tcPr>
          <w:p w14:paraId="521FF339" w14:textId="77777777" w:rsidR="0097482E" w:rsidRPr="0060685F" w:rsidRDefault="0097482E" w:rsidP="00477C1F">
            <w:pPr>
              <w:jc w:val="center"/>
              <w:rPr>
                <w:color w:val="000000" w:themeColor="text1"/>
              </w:rPr>
            </w:pPr>
            <w:r w:rsidRPr="0060685F">
              <w:rPr>
                <w:color w:val="000000" w:themeColor="text1"/>
              </w:rPr>
              <w:t>+</w:t>
            </w:r>
          </w:p>
        </w:tc>
        <w:tc>
          <w:tcPr>
            <w:tcW w:w="1418" w:type="dxa"/>
            <w:tcBorders>
              <w:bottom w:val="single" w:sz="4" w:space="0" w:color="auto"/>
            </w:tcBorders>
            <w:vAlign w:val="center"/>
          </w:tcPr>
          <w:p w14:paraId="2EC2AC4C" w14:textId="77777777" w:rsidR="0097482E" w:rsidRPr="0060685F" w:rsidRDefault="0097482E" w:rsidP="00477C1F">
            <w:pPr>
              <w:jc w:val="center"/>
              <w:rPr>
                <w:color w:val="000000" w:themeColor="text1"/>
              </w:rPr>
            </w:pPr>
            <w:r w:rsidRPr="0060685F">
              <w:rPr>
                <w:color w:val="000000" w:themeColor="text1"/>
              </w:rPr>
              <w:t>+</w:t>
            </w:r>
          </w:p>
        </w:tc>
        <w:tc>
          <w:tcPr>
            <w:tcW w:w="1436" w:type="dxa"/>
            <w:tcBorders>
              <w:bottom w:val="single" w:sz="4" w:space="0" w:color="auto"/>
            </w:tcBorders>
            <w:vAlign w:val="center"/>
          </w:tcPr>
          <w:p w14:paraId="7D58AA3C" w14:textId="77777777" w:rsidR="0097482E" w:rsidRPr="0060685F" w:rsidRDefault="0097482E" w:rsidP="00477C1F">
            <w:pPr>
              <w:jc w:val="center"/>
              <w:rPr>
                <w:color w:val="000000" w:themeColor="text1"/>
              </w:rPr>
            </w:pPr>
            <w:r w:rsidRPr="0060685F">
              <w:rPr>
                <w:color w:val="000000" w:themeColor="text1"/>
              </w:rPr>
              <w:t>-</w:t>
            </w:r>
          </w:p>
        </w:tc>
        <w:tc>
          <w:tcPr>
            <w:tcW w:w="1443" w:type="dxa"/>
            <w:tcBorders>
              <w:bottom w:val="single" w:sz="4" w:space="0" w:color="auto"/>
            </w:tcBorders>
            <w:vAlign w:val="center"/>
          </w:tcPr>
          <w:p w14:paraId="4D87BCB4" w14:textId="77777777" w:rsidR="0097482E" w:rsidRPr="0060685F" w:rsidRDefault="0097482E" w:rsidP="00477C1F">
            <w:pPr>
              <w:jc w:val="center"/>
              <w:rPr>
                <w:color w:val="000000" w:themeColor="text1"/>
              </w:rPr>
            </w:pPr>
            <w:r w:rsidRPr="0060685F">
              <w:rPr>
                <w:color w:val="000000" w:themeColor="text1"/>
              </w:rPr>
              <w:t>+</w:t>
            </w:r>
          </w:p>
        </w:tc>
      </w:tr>
      <w:tr w:rsidR="0097482E" w:rsidRPr="0060685F" w14:paraId="04FC9CB9" w14:textId="77777777" w:rsidTr="00DB0B0B">
        <w:tc>
          <w:tcPr>
            <w:tcW w:w="8828" w:type="dxa"/>
            <w:gridSpan w:val="6"/>
            <w:tcBorders>
              <w:top w:val="single" w:sz="4" w:space="0" w:color="auto"/>
              <w:bottom w:val="single" w:sz="4" w:space="0" w:color="auto"/>
            </w:tcBorders>
            <w:vAlign w:val="center"/>
          </w:tcPr>
          <w:sdt>
            <w:sdtPr>
              <w:rPr>
                <w:color w:val="000000"/>
              </w:rPr>
              <w:tag w:val="MENDELEY_CITATION_v3_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"/>
              <w:id w:val="1004006567"/>
              <w:placeholder>
                <w:docPart w:val="B6CF698353894C8298BE5C4ABA8E23A2"/>
              </w:placeholder>
            </w:sdtPr>
            <w:sdtContent>
              <w:p w14:paraId="3A12F98E" w14:textId="1586ACCA" w:rsidR="0097482E" w:rsidRPr="0060685F" w:rsidRDefault="00207F82" w:rsidP="00094EC6">
                <w:pPr>
                  <w:rPr>
                    <w:color w:val="000000" w:themeColor="text1"/>
                  </w:rPr>
                </w:pPr>
                <w:r w:rsidRPr="00207F82">
                  <w:rPr>
                    <w:color w:val="000000"/>
                  </w:rPr>
                  <w:t xml:space="preserve">(Van-Soest and Mertens, 1978); WSC: Carbohidratos solubles en agua; NA: No </w:t>
                </w:r>
                <w:r w:rsidR="008D0EBC">
                  <w:rPr>
                    <w:color w:val="000000"/>
                  </w:rPr>
                  <w:t>aplica</w:t>
                </w:r>
              </w:p>
            </w:sdtContent>
          </w:sdt>
        </w:tc>
      </w:tr>
    </w:tbl>
    <w:p w14:paraId="586C09BE" w14:textId="253231EA" w:rsidR="006B6860" w:rsidRPr="00CF1410" w:rsidRDefault="0097482E" w:rsidP="00CF1410">
      <w:pPr>
        <w:rPr>
          <w:color w:val="000000" w:themeColor="text1"/>
        </w:rPr>
      </w:pPr>
      <w:r w:rsidRPr="0060685F">
        <w:rPr>
          <w:color w:val="000000" w:themeColor="text1"/>
        </w:rPr>
        <w:t>El aument</w:t>
      </w:r>
      <w:r w:rsidR="005709EB">
        <w:rPr>
          <w:color w:val="000000" w:themeColor="text1"/>
        </w:rPr>
        <w:t>o</w:t>
      </w:r>
      <w:r w:rsidRPr="0060685F">
        <w:rPr>
          <w:color w:val="000000" w:themeColor="text1"/>
        </w:rPr>
        <w:t xml:space="preserve"> de la intensidad de la luz tiende a aumentar el contenido de carbohidratos solubles y la digestibilidad de los pastos mediante la acumulación fotosintética de carbohidratos al aumentar la temperatura favorece la conversión de productos fotosintéticos en materia estructural. La fertilización con nitrógeno no mejora la digestibilidad de las gramíneas porque el aument</w:t>
      </w:r>
      <w:r w:rsidR="005709EB">
        <w:rPr>
          <w:color w:val="000000" w:themeColor="text1"/>
        </w:rPr>
        <w:t>o</w:t>
      </w:r>
      <w:r w:rsidRPr="0060685F">
        <w:rPr>
          <w:color w:val="000000" w:themeColor="text1"/>
        </w:rPr>
        <w:t xml:space="preserve"> de los compuestos nitrogenados se compensa con una reducción de los carbohidratos solubles y un aumento de la lignificación. El estrés hídrico retrasa el desarrollo de las plantas y mejora la digestibilidad, mientras que la nubosidad reduce la luz y, en consecuencia, la digestibilidad. Estos factores explican las diferencias en el forraje la calidad tanto a nivel regional como dentro de una temporada para un sitio determinado, como </w:t>
      </w:r>
      <w:r w:rsidR="00A7325A">
        <w:rPr>
          <w:color w:val="000000" w:themeColor="text1"/>
        </w:rPr>
        <w:t>se</w:t>
      </w:r>
      <w:r w:rsidRPr="0060685F">
        <w:rPr>
          <w:color w:val="000000" w:themeColor="text1"/>
        </w:rPr>
        <w:t xml:space="preserve"> muestra el Cuadro 2.</w:t>
      </w:r>
    </w:p>
    <w:p w14:paraId="75153FB3" w14:textId="52B531C2" w:rsidR="00BA2FF3" w:rsidRDefault="00BA2FF3" w:rsidP="00BA2FF3">
      <w:pPr>
        <w:pStyle w:val="Ttulo2"/>
      </w:pPr>
      <w:bookmarkStart w:id="54" w:name="_Toc185246373"/>
      <w:r>
        <w:lastRenderedPageBreak/>
        <w:t>6.12. Gramíneas</w:t>
      </w:r>
      <w:bookmarkEnd w:id="54"/>
      <w:r>
        <w:t xml:space="preserve"> </w:t>
      </w:r>
    </w:p>
    <w:p w14:paraId="22A2ABEA" w14:textId="1AC6A8B1" w:rsidR="006B6860" w:rsidRPr="00B701E3" w:rsidRDefault="006B6860" w:rsidP="00E2375D">
      <w:r>
        <w:rPr>
          <w:noProof/>
          <w:color w:val="000000" w:themeColor="text1"/>
        </w:rPr>
        <w:drawing>
          <wp:anchor distT="0" distB="0" distL="114300" distR="114300" simplePos="0" relativeHeight="251677696" behindDoc="1" locked="0" layoutInCell="1" allowOverlap="1" wp14:anchorId="07568578" wp14:editId="053498F5">
            <wp:simplePos x="0" y="0"/>
            <wp:positionH relativeFrom="column">
              <wp:posOffset>1530985</wp:posOffset>
            </wp:positionH>
            <wp:positionV relativeFrom="paragraph">
              <wp:posOffset>2002790</wp:posOffset>
            </wp:positionV>
            <wp:extent cx="2449830" cy="3830955"/>
            <wp:effectExtent l="0" t="4763" r="2858" b="2857"/>
            <wp:wrapTopAndBottom/>
            <wp:docPr id="14119213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92138" name="Imagen 141192138"/>
                    <pic:cNvPicPr/>
                  </pic:nvPicPr>
                  <pic:blipFill rotWithShape="1">
                    <a:blip r:embed="rId13">
                      <a:extLst>
                        <a:ext uri="{28A0092B-C50C-407E-A947-70E740481C1C}">
                          <a14:useLocalDpi xmlns:a14="http://schemas.microsoft.com/office/drawing/2010/main" val="0"/>
                        </a:ext>
                      </a:extLst>
                    </a:blip>
                    <a:srcRect l="2509" r="5304"/>
                    <a:stretch/>
                  </pic:blipFill>
                  <pic:spPr bwMode="auto">
                    <a:xfrm rot="5400000">
                      <a:off x="0" y="0"/>
                      <a:ext cx="2449830" cy="38309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A2FF3">
        <w:rPr>
          <w:color w:val="000000" w:themeColor="text1"/>
        </w:rPr>
        <w:t xml:space="preserve">Las gramíneas son parte importante de producción de forrajes para la alimentación animal. </w:t>
      </w:r>
      <w:r w:rsidR="0007397C">
        <w:rPr>
          <w:color w:val="000000" w:themeColor="text1"/>
        </w:rPr>
        <w:t xml:space="preserve">La característica que comparten todas las gramíneas es pertenecer a misma </w:t>
      </w:r>
      <w:r w:rsidR="00CF1410">
        <w:rPr>
          <w:color w:val="000000" w:themeColor="text1"/>
        </w:rPr>
        <w:t>familia. ♣</w:t>
      </w:r>
      <w:r>
        <w:rPr>
          <w:color w:val="000000" w:themeColor="text1"/>
        </w:rPr>
        <w:t>En muchos casos las inflorescencias adoptan formas características, que permiten la identificación de las especies en la época del espigado por ejemplo la Figura 2</w:t>
      </w:r>
      <w:r w:rsidR="00B701E3">
        <w:rPr>
          <w:color w:val="000000" w:themeColor="text1"/>
        </w:rPr>
        <w:t xml:space="preserve">. </w:t>
      </w:r>
      <w:r w:rsidR="00B701E3" w:rsidRPr="00D85308">
        <w:t>La explotación de la pradera afecta el crecimiento de las raíces. Una defoliación produce un patrón en el crecimiento de las raíces como consecuencia de que la planta utiliza los hidratos de carbono almacenados en ellas para recomponer la parte aérea. La falta de luz por competencia de otras plantas afecta también el crecimiento de las raíces y a la relación parte aérea/raíz, como consecuencia de la reducción de hidratos de carbono</w:t>
      </w:r>
      <w:r w:rsidR="00B701E3">
        <w:rPr>
          <w:color w:val="000000" w:themeColor="text1"/>
        </w:rPr>
        <w:t xml:space="preserve"> </w:t>
      </w:r>
      <w:r w:rsidR="00B701E3">
        <w:rPr>
          <w:color w:val="000000" w:themeColor="text1"/>
        </w:rPr>
        <w:fldChar w:fldCharType="begin" w:fldLock="1"/>
      </w:r>
      <w:r w:rsidR="00B701E3">
        <w:rPr>
          <w:color w:val="000000" w:themeColor="text1"/>
        </w:rPr>
        <w:instrText>ADDIN CSL_CITATION {"citationItems":[{"id":"ITEM-1","itemData":{"author":[{"dropping-particle":"","family":"Muslera-Pardo","given":"","non-dropping-particle":"","parse-names":false,"suffix":""},{"dropping-particle":"","family":"Ratera-Garcia","given":"","non-dropping-particle":"","parse-names":false,"suffix":""}],"container-title":"Praderas y Forrajes producción y aprovechamiemto","edition":"Mundi pres","id":"ITEM-1","issued":{"date-parts":[["1991"]]},"title":"Las gramineas","type":"chapter"},"uris":["http://www.mendeley.com/documents/?uuid=daf2debe-da29-4d1d-b60a-8205e4626a1b"]}],"mendeley":{"formattedCitation":"(Muslera-Pardo and Ratera-Garcia, 1991a)","plainTextFormattedCitation":"(Muslera-Pardo and Ratera-Garcia, 1991a)","previouslyFormattedCitation":"(Muslera-Pardo and Ratera-Garcia, 1991a)"},"properties":{"noteIndex":0},"schema":"https://github.com/citation-style-language/schema/raw/master/csl-citation.json"}</w:instrText>
      </w:r>
      <w:r w:rsidR="00B701E3">
        <w:rPr>
          <w:color w:val="000000" w:themeColor="text1"/>
        </w:rPr>
        <w:fldChar w:fldCharType="separate"/>
      </w:r>
      <w:r w:rsidR="00B701E3" w:rsidRPr="00B701E3">
        <w:rPr>
          <w:noProof/>
          <w:color w:val="000000" w:themeColor="text1"/>
        </w:rPr>
        <w:t>(Muslera-Pardo and Ratera-Garcia, 1991a)</w:t>
      </w:r>
      <w:r w:rsidR="00B701E3">
        <w:rPr>
          <w:color w:val="000000" w:themeColor="text1"/>
        </w:rPr>
        <w:fldChar w:fldCharType="end"/>
      </w:r>
      <w:r w:rsidR="00B701E3">
        <w:rPr>
          <w:color w:val="000000" w:themeColor="text1"/>
        </w:rPr>
        <w:t>.</w:t>
      </w:r>
    </w:p>
    <w:p w14:paraId="35BC395E" w14:textId="64624498" w:rsidR="008746EC" w:rsidRDefault="008746EC" w:rsidP="00D85308">
      <w:pPr>
        <w:pStyle w:val="Figuras"/>
      </w:pPr>
      <w:bookmarkStart w:id="55" w:name="_Toc182825613"/>
      <w:bookmarkStart w:id="56" w:name="_Toc182825921"/>
      <w:bookmarkStart w:id="57" w:name="_Toc182826350"/>
      <w:bookmarkStart w:id="58" w:name="_Toc183433020"/>
      <w:bookmarkStart w:id="59" w:name="_Toc183433748"/>
      <w:r>
        <w:t xml:space="preserve">Tipos de inflorescencia </w:t>
      </w:r>
      <w:r w:rsidR="00B860A7">
        <w:t>más</w:t>
      </w:r>
      <w:r>
        <w:t xml:space="preserve"> comunes en las gramíneas</w:t>
      </w:r>
      <w:bookmarkEnd w:id="55"/>
      <w:bookmarkEnd w:id="56"/>
      <w:bookmarkEnd w:id="57"/>
      <w:bookmarkEnd w:id="58"/>
      <w:bookmarkEnd w:id="59"/>
      <w:r>
        <w:t xml:space="preserve"> </w:t>
      </w:r>
    </w:p>
    <w:p w14:paraId="6CA6750C" w14:textId="361033E0" w:rsidR="00B701E3" w:rsidRDefault="00B701E3" w:rsidP="00B701E3">
      <w:pPr>
        <w:pStyle w:val="Figuras"/>
        <w:numPr>
          <w:ilvl w:val="0"/>
          <w:numId w:val="0"/>
        </w:numPr>
        <w:jc w:val="right"/>
      </w:pPr>
      <w:r>
        <w:fldChar w:fldCharType="begin" w:fldLock="1"/>
      </w:r>
      <w:r w:rsidR="00331E8D">
        <w:instrText>ADDIN CSL_CITATION {"citationItems":[{"id":"ITEM-1","itemData":{"author":[{"dropping-particle":"","family":"Muslera-Pardo","given":"","non-dropping-particle":"","parse-names":false,"suffix":""},{"dropping-particle":"","family":"Ratera-Garcia","given":"","non-dropping-particle":"","parse-names":false,"suffix":""}],"container-title":"Praderas y Forrajes producción y aprovechamiemto","edition":"Mundi pres","id":"ITEM-1","issued":{"date-parts":[["1991"]]},"title":"Las gramineas","type":"chapter"},"uris":["http://www.mendeley.com/documents/?uuid=daf2debe-da29-4d1d-b60a-8205e4626a1b"]}],"mendeley":{"formattedCitation":"(Muslera-Pardo and Ratera-Garcia, 1991a)","plainTextFormattedCitation":"(Muslera-Pardo and Ratera-Garcia, 1991a)","previouslyFormattedCitation":"(Muslera-Pardo and Ratera-Garcia, 1991a)"},"properties":{"noteIndex":0},"schema":"https://github.com/citation-style-language/schema/raw/master/csl-citation.json"}</w:instrText>
      </w:r>
      <w:r>
        <w:fldChar w:fldCharType="separate"/>
      </w:r>
      <w:bookmarkStart w:id="60" w:name="_Toc183433749"/>
      <w:bookmarkStart w:id="61" w:name="_Toc183433021"/>
      <w:r w:rsidRPr="00B701E3">
        <w:rPr>
          <w:noProof/>
        </w:rPr>
        <w:t>(Muslera-Pardo and Ratera-Garcia, 1991a)</w:t>
      </w:r>
      <w:bookmarkEnd w:id="60"/>
      <w:bookmarkEnd w:id="61"/>
      <w:r>
        <w:fldChar w:fldCharType="end"/>
      </w:r>
    </w:p>
    <w:p w14:paraId="3FB2A785" w14:textId="73DFF830" w:rsidR="0064706F" w:rsidRPr="009A6DB6" w:rsidRDefault="0097482E" w:rsidP="005C4DAE">
      <w:pPr>
        <w:pStyle w:val="Ttulo2"/>
        <w:spacing w:before="0" w:after="0"/>
        <w:rPr>
          <w:lang w:val="en-US"/>
        </w:rPr>
      </w:pPr>
      <w:bookmarkStart w:id="62" w:name="_Toc185246374"/>
      <w:bookmarkEnd w:id="53"/>
      <w:r w:rsidRPr="009A6DB6">
        <w:rPr>
          <w:lang w:val="en-US"/>
        </w:rPr>
        <w:t>6.1</w:t>
      </w:r>
      <w:r w:rsidR="003A4E38" w:rsidRPr="009A6DB6">
        <w:rPr>
          <w:lang w:val="en-US"/>
        </w:rPr>
        <w:t>3</w:t>
      </w:r>
      <w:r w:rsidRPr="009A6DB6">
        <w:rPr>
          <w:lang w:val="en-US"/>
        </w:rPr>
        <w:t xml:space="preserve">. Rye </w:t>
      </w:r>
      <w:r w:rsidR="00534746" w:rsidRPr="009A6DB6">
        <w:rPr>
          <w:lang w:val="en-US"/>
        </w:rPr>
        <w:t>g</w:t>
      </w:r>
      <w:r w:rsidRPr="009A6DB6">
        <w:rPr>
          <w:lang w:val="en-US"/>
        </w:rPr>
        <w:t xml:space="preserve">rass </w:t>
      </w:r>
      <w:r w:rsidR="00534746" w:rsidRPr="009A6DB6">
        <w:rPr>
          <w:lang w:val="en-US"/>
        </w:rPr>
        <w:t>inglés (</w:t>
      </w:r>
      <w:r w:rsidR="00534746" w:rsidRPr="009A6DB6">
        <w:rPr>
          <w:i/>
          <w:iCs/>
          <w:lang w:val="en-US"/>
        </w:rPr>
        <w:t>Lolium perenne Lam.</w:t>
      </w:r>
      <w:r w:rsidR="00534746" w:rsidRPr="009A6DB6">
        <w:rPr>
          <w:lang w:val="en-US"/>
        </w:rPr>
        <w:t>)</w:t>
      </w:r>
      <w:bookmarkEnd w:id="62"/>
    </w:p>
    <w:p w14:paraId="098C6156" w14:textId="0BA771D1" w:rsidR="00C74D61" w:rsidRPr="0060685F" w:rsidRDefault="00C74D61" w:rsidP="00C74D61">
      <w:pPr>
        <w:pStyle w:val="Ttulo3"/>
        <w:spacing w:line="360" w:lineRule="auto"/>
        <w:rPr>
          <w:color w:val="000000" w:themeColor="text1"/>
          <w:lang w:val="es-ES_tradnl"/>
        </w:rPr>
      </w:pPr>
      <w:bookmarkStart w:id="63" w:name="_Toc185246375"/>
      <w:r w:rsidRPr="0060685F">
        <w:rPr>
          <w:color w:val="000000" w:themeColor="text1"/>
          <w:lang w:val="es-ES_tradnl"/>
        </w:rPr>
        <w:t>6.1</w:t>
      </w:r>
      <w:r w:rsidR="003A4E38">
        <w:rPr>
          <w:color w:val="000000" w:themeColor="text1"/>
          <w:lang w:val="es-ES_tradnl"/>
        </w:rPr>
        <w:t>3</w:t>
      </w:r>
      <w:r w:rsidRPr="0060685F">
        <w:rPr>
          <w:color w:val="000000" w:themeColor="text1"/>
          <w:lang w:val="es-ES_tradnl"/>
        </w:rPr>
        <w:t>.</w:t>
      </w:r>
      <w:r w:rsidR="003A4E38">
        <w:rPr>
          <w:color w:val="000000" w:themeColor="text1"/>
          <w:lang w:val="es-ES_tradnl"/>
        </w:rPr>
        <w:t>1</w:t>
      </w:r>
      <w:r w:rsidRPr="0060685F">
        <w:rPr>
          <w:color w:val="000000" w:themeColor="text1"/>
          <w:lang w:val="es-ES_tradnl"/>
        </w:rPr>
        <w:t xml:space="preserve">. Morfología del </w:t>
      </w:r>
      <w:r>
        <w:rPr>
          <w:color w:val="000000" w:themeColor="text1"/>
          <w:lang w:val="es-ES_tradnl"/>
        </w:rPr>
        <w:t>Rye</w:t>
      </w:r>
      <w:r w:rsidRPr="0060685F">
        <w:rPr>
          <w:color w:val="000000" w:themeColor="text1"/>
          <w:lang w:val="es-ES_tradnl"/>
        </w:rPr>
        <w:t xml:space="preserve"> grass</w:t>
      </w:r>
      <w:r>
        <w:rPr>
          <w:color w:val="000000" w:themeColor="text1"/>
          <w:lang w:val="es-ES_tradnl"/>
        </w:rPr>
        <w:t xml:space="preserve"> perenne</w:t>
      </w:r>
      <w:bookmarkEnd w:id="63"/>
      <w:r>
        <w:rPr>
          <w:color w:val="000000" w:themeColor="text1"/>
          <w:lang w:val="es-ES_tradnl"/>
        </w:rPr>
        <w:t xml:space="preserve"> </w:t>
      </w:r>
      <w:r w:rsidRPr="0060685F">
        <w:rPr>
          <w:color w:val="000000" w:themeColor="text1"/>
          <w:lang w:val="es-ES_tradnl"/>
        </w:rPr>
        <w:t xml:space="preserve"> </w:t>
      </w:r>
    </w:p>
    <w:p w14:paraId="47650562" w14:textId="3D4D72C3" w:rsidR="00C74D61" w:rsidRPr="00C74D61" w:rsidRDefault="00C74D61" w:rsidP="00C74D61">
      <w:pPr>
        <w:rPr>
          <w:color w:val="000000" w:themeColor="text1"/>
        </w:rPr>
      </w:pPr>
      <w:r w:rsidRPr="0060685F">
        <w:rPr>
          <w:color w:val="000000" w:themeColor="text1"/>
        </w:rPr>
        <w:t xml:space="preserve">Planta perene con hojas sin pelos y envés muy brillantes, de color verde oscuro. Crece en matas densas con gran número de tallos cuya base tiene color rojizo. En general las hojas, que son abundantes aparecen plegadas en forma de V, tienen aurículas pequeñas y lígula sin pelos, membranosa, trasparente y pegada al tallo. Tiene una gran capacidad de ahijado y su </w:t>
      </w:r>
      <w:r w:rsidRPr="0060685F">
        <w:rPr>
          <w:color w:val="000000" w:themeColor="text1"/>
        </w:rPr>
        <w:lastRenderedPageBreak/>
        <w:t xml:space="preserve">hábito de crecimiento es muy variable según las variedades y forma de aprovechamiento. Aunque puede tener un hábito de crecimiento erecto forma un césped muy denso cuando se le somete a pastoreo. La inflorescencia es erecta, en forma de espiga, con espiguillas sésiles dispuestas en posición alternante a lo largo del tallo, que toma forma ondulada. Las semillas son vestidas sin barba o arista </w:t>
      </w:r>
      <w:sdt>
        <w:sdtPr>
          <w:rPr>
            <w:color w:val="000000"/>
          </w:rPr>
          <w:tag w:val="MENDELEY_CITATION_v3_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"/>
          <w:id w:val="442578862"/>
          <w:placeholder>
            <w:docPart w:val="FBC08E56048845FC9F6D72441B476B08"/>
          </w:placeholder>
        </w:sdtPr>
        <w:sdtContent>
          <w:r w:rsidRPr="00207F82">
            <w:rPr>
              <w:color w:val="000000"/>
            </w:rPr>
            <w:t>(Muslera-Pardo y Ratera-García., 1991)</w:t>
          </w:r>
        </w:sdtContent>
      </w:sdt>
      <w:r w:rsidRPr="0060685F">
        <w:rPr>
          <w:color w:val="000000" w:themeColor="text1"/>
        </w:rPr>
        <w:t>.</w:t>
      </w:r>
    </w:p>
    <w:p w14:paraId="381C891C" w14:textId="4A1F8A9C" w:rsidR="00534746" w:rsidRPr="0060685F" w:rsidRDefault="00534746" w:rsidP="00534746">
      <w:pPr>
        <w:rPr>
          <w:color w:val="000000" w:themeColor="text1"/>
        </w:rPr>
      </w:pPr>
      <w:bookmarkStart w:id="64" w:name="_Toc181262921"/>
      <w:bookmarkStart w:id="65" w:name="_Toc182826388"/>
      <w:bookmarkStart w:id="66" w:name="_Toc182826567"/>
      <w:r w:rsidRPr="0060685F">
        <w:t xml:space="preserve">Cuadro </w:t>
      </w:r>
      <w:r w:rsidRPr="0060685F">
        <w:fldChar w:fldCharType="begin"/>
      </w:r>
      <w:r w:rsidRPr="0060685F">
        <w:instrText xml:space="preserve"> SEQ Cuadro \* ARABIC </w:instrText>
      </w:r>
      <w:r w:rsidRPr="0060685F">
        <w:fldChar w:fldCharType="separate"/>
      </w:r>
      <w:r w:rsidR="004C384C">
        <w:rPr>
          <w:noProof/>
        </w:rPr>
        <w:t>3</w:t>
      </w:r>
      <w:r w:rsidRPr="0060685F">
        <w:fldChar w:fldCharType="end"/>
      </w:r>
      <w:r w:rsidRPr="0060685F">
        <w:t xml:space="preserve"> Taxonomía del raigrás perenne</w:t>
      </w:r>
      <w:bookmarkEnd w:id="64"/>
      <w:bookmarkEnd w:id="65"/>
      <w:bookmarkEnd w:id="66"/>
    </w:p>
    <w:tbl>
      <w:tblPr>
        <w:tblW w:w="0" w:type="auto"/>
        <w:jc w:val="center"/>
        <w:tblLook w:val="04A0" w:firstRow="1" w:lastRow="0" w:firstColumn="1" w:lastColumn="0" w:noHBand="0" w:noVBand="1"/>
      </w:tblPr>
      <w:tblGrid>
        <w:gridCol w:w="2942"/>
        <w:gridCol w:w="2943"/>
      </w:tblGrid>
      <w:tr w:rsidR="00534746" w:rsidRPr="0060685F" w14:paraId="03978A41" w14:textId="77777777" w:rsidTr="00731112">
        <w:trPr>
          <w:jc w:val="center"/>
        </w:trPr>
        <w:tc>
          <w:tcPr>
            <w:tcW w:w="2942" w:type="dxa"/>
            <w:tcBorders>
              <w:top w:val="single" w:sz="4" w:space="0" w:color="auto"/>
            </w:tcBorders>
          </w:tcPr>
          <w:p w14:paraId="39C4DB47" w14:textId="77777777" w:rsidR="00534746" w:rsidRPr="0060685F" w:rsidRDefault="00534746" w:rsidP="00731112">
            <w:pPr>
              <w:pStyle w:val="Cuadro"/>
              <w:spacing w:line="360" w:lineRule="auto"/>
              <w:rPr>
                <w:b/>
                <w:bCs/>
                <w:color w:val="000000" w:themeColor="text1"/>
                <w:lang w:val="es-ES_tradnl"/>
              </w:rPr>
            </w:pPr>
            <w:r w:rsidRPr="0060685F">
              <w:rPr>
                <w:b/>
                <w:bCs/>
                <w:color w:val="000000" w:themeColor="text1"/>
                <w:lang w:val="es-ES_tradnl"/>
              </w:rPr>
              <w:t>Reino</w:t>
            </w:r>
          </w:p>
        </w:tc>
        <w:tc>
          <w:tcPr>
            <w:tcW w:w="2943" w:type="dxa"/>
            <w:tcBorders>
              <w:top w:val="single" w:sz="4" w:space="0" w:color="auto"/>
            </w:tcBorders>
          </w:tcPr>
          <w:p w14:paraId="501D000B" w14:textId="77777777" w:rsidR="00534746" w:rsidRPr="0060685F" w:rsidRDefault="00534746" w:rsidP="00731112">
            <w:pPr>
              <w:pStyle w:val="Cuadro"/>
              <w:spacing w:line="360" w:lineRule="auto"/>
              <w:rPr>
                <w:b/>
                <w:bCs/>
                <w:color w:val="000000" w:themeColor="text1"/>
                <w:lang w:val="es-ES_tradnl"/>
              </w:rPr>
            </w:pPr>
            <w:r w:rsidRPr="0060685F">
              <w:rPr>
                <w:b/>
                <w:bCs/>
                <w:color w:val="000000" w:themeColor="text1"/>
                <w:lang w:val="es-ES_tradnl"/>
              </w:rPr>
              <w:t>Plantae</w:t>
            </w:r>
          </w:p>
        </w:tc>
      </w:tr>
      <w:tr w:rsidR="00534746" w:rsidRPr="0060685F" w14:paraId="73D376F6" w14:textId="77777777" w:rsidTr="00731112">
        <w:trPr>
          <w:jc w:val="center"/>
        </w:trPr>
        <w:tc>
          <w:tcPr>
            <w:tcW w:w="2942" w:type="dxa"/>
          </w:tcPr>
          <w:p w14:paraId="679F9470"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División</w:t>
            </w:r>
          </w:p>
        </w:tc>
        <w:tc>
          <w:tcPr>
            <w:tcW w:w="2943" w:type="dxa"/>
          </w:tcPr>
          <w:p w14:paraId="700E68B2"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Spermatofita</w:t>
            </w:r>
          </w:p>
        </w:tc>
      </w:tr>
      <w:tr w:rsidR="00534746" w:rsidRPr="0060685F" w14:paraId="52380360" w14:textId="77777777" w:rsidTr="00731112">
        <w:trPr>
          <w:jc w:val="center"/>
        </w:trPr>
        <w:tc>
          <w:tcPr>
            <w:tcW w:w="2942" w:type="dxa"/>
          </w:tcPr>
          <w:p w14:paraId="1287B6C7"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 xml:space="preserve">Sub - división </w:t>
            </w:r>
          </w:p>
        </w:tc>
        <w:tc>
          <w:tcPr>
            <w:tcW w:w="2943" w:type="dxa"/>
          </w:tcPr>
          <w:p w14:paraId="7B7BAA0F"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Angiospermae</w:t>
            </w:r>
          </w:p>
        </w:tc>
      </w:tr>
      <w:tr w:rsidR="00534746" w:rsidRPr="0060685F" w14:paraId="0B9CC44F" w14:textId="77777777" w:rsidTr="00731112">
        <w:trPr>
          <w:jc w:val="center"/>
        </w:trPr>
        <w:tc>
          <w:tcPr>
            <w:tcW w:w="2942" w:type="dxa"/>
          </w:tcPr>
          <w:p w14:paraId="49E65284"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Clase</w:t>
            </w:r>
          </w:p>
        </w:tc>
        <w:tc>
          <w:tcPr>
            <w:tcW w:w="2943" w:type="dxa"/>
          </w:tcPr>
          <w:p w14:paraId="23F86739"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Monocotiledónea</w:t>
            </w:r>
          </w:p>
        </w:tc>
      </w:tr>
      <w:tr w:rsidR="00534746" w:rsidRPr="0060685F" w14:paraId="440FAAEB" w14:textId="77777777" w:rsidTr="00731112">
        <w:trPr>
          <w:jc w:val="center"/>
        </w:trPr>
        <w:tc>
          <w:tcPr>
            <w:tcW w:w="2942" w:type="dxa"/>
          </w:tcPr>
          <w:p w14:paraId="1823D2EF"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Orden</w:t>
            </w:r>
          </w:p>
        </w:tc>
        <w:tc>
          <w:tcPr>
            <w:tcW w:w="2943" w:type="dxa"/>
          </w:tcPr>
          <w:p w14:paraId="315FD233"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Glumiflorea</w:t>
            </w:r>
          </w:p>
        </w:tc>
      </w:tr>
      <w:tr w:rsidR="00534746" w:rsidRPr="0060685F" w14:paraId="7C5875BF" w14:textId="77777777" w:rsidTr="00731112">
        <w:trPr>
          <w:jc w:val="center"/>
        </w:trPr>
        <w:tc>
          <w:tcPr>
            <w:tcW w:w="2942" w:type="dxa"/>
          </w:tcPr>
          <w:p w14:paraId="281CE2A6"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Familia</w:t>
            </w:r>
          </w:p>
        </w:tc>
        <w:tc>
          <w:tcPr>
            <w:tcW w:w="2943" w:type="dxa"/>
          </w:tcPr>
          <w:p w14:paraId="772FB5A5"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Gramínea</w:t>
            </w:r>
          </w:p>
        </w:tc>
      </w:tr>
      <w:tr w:rsidR="00534746" w:rsidRPr="0060685F" w14:paraId="206E467D" w14:textId="77777777" w:rsidTr="00731112">
        <w:trPr>
          <w:jc w:val="center"/>
        </w:trPr>
        <w:tc>
          <w:tcPr>
            <w:tcW w:w="2942" w:type="dxa"/>
          </w:tcPr>
          <w:p w14:paraId="68AA157F"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Subfamilia</w:t>
            </w:r>
          </w:p>
        </w:tc>
        <w:tc>
          <w:tcPr>
            <w:tcW w:w="2943" w:type="dxa"/>
          </w:tcPr>
          <w:p w14:paraId="6007A5BE"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Poacoideae</w:t>
            </w:r>
          </w:p>
        </w:tc>
      </w:tr>
      <w:tr w:rsidR="00534746" w:rsidRPr="0060685F" w14:paraId="5BEF2E03" w14:textId="77777777" w:rsidTr="00731112">
        <w:trPr>
          <w:jc w:val="center"/>
        </w:trPr>
        <w:tc>
          <w:tcPr>
            <w:tcW w:w="2942" w:type="dxa"/>
          </w:tcPr>
          <w:p w14:paraId="4192E26E"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Tribu</w:t>
            </w:r>
          </w:p>
        </w:tc>
        <w:tc>
          <w:tcPr>
            <w:tcW w:w="2943" w:type="dxa"/>
          </w:tcPr>
          <w:p w14:paraId="3B057891"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Hordeae</w:t>
            </w:r>
          </w:p>
        </w:tc>
      </w:tr>
      <w:tr w:rsidR="00534746" w:rsidRPr="0060685F" w14:paraId="1F627E3D" w14:textId="77777777" w:rsidTr="00731112">
        <w:trPr>
          <w:jc w:val="center"/>
        </w:trPr>
        <w:tc>
          <w:tcPr>
            <w:tcW w:w="2942" w:type="dxa"/>
          </w:tcPr>
          <w:p w14:paraId="01C5130B"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Genero</w:t>
            </w:r>
          </w:p>
        </w:tc>
        <w:tc>
          <w:tcPr>
            <w:tcW w:w="2943" w:type="dxa"/>
          </w:tcPr>
          <w:p w14:paraId="00783A55"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Lolium</w:t>
            </w:r>
          </w:p>
        </w:tc>
      </w:tr>
      <w:tr w:rsidR="00534746" w:rsidRPr="0060685F" w14:paraId="1E5F73EB" w14:textId="77777777" w:rsidTr="00731112">
        <w:trPr>
          <w:jc w:val="center"/>
        </w:trPr>
        <w:tc>
          <w:tcPr>
            <w:tcW w:w="2942" w:type="dxa"/>
          </w:tcPr>
          <w:p w14:paraId="2091ACD8"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Especie</w:t>
            </w:r>
          </w:p>
        </w:tc>
        <w:tc>
          <w:tcPr>
            <w:tcW w:w="2943" w:type="dxa"/>
          </w:tcPr>
          <w:p w14:paraId="0FA09421"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Perenne</w:t>
            </w:r>
          </w:p>
        </w:tc>
      </w:tr>
      <w:tr w:rsidR="00534746" w:rsidRPr="0060685F" w14:paraId="0599F740" w14:textId="77777777" w:rsidTr="00731112">
        <w:trPr>
          <w:jc w:val="center"/>
        </w:trPr>
        <w:tc>
          <w:tcPr>
            <w:tcW w:w="2942" w:type="dxa"/>
            <w:tcBorders>
              <w:bottom w:val="single" w:sz="4" w:space="0" w:color="auto"/>
            </w:tcBorders>
          </w:tcPr>
          <w:p w14:paraId="4EEEC9DC" w14:textId="77777777" w:rsidR="00534746" w:rsidRPr="0060685F" w:rsidRDefault="00534746" w:rsidP="00731112">
            <w:pPr>
              <w:pStyle w:val="Cuadro"/>
              <w:spacing w:line="360" w:lineRule="auto"/>
              <w:rPr>
                <w:color w:val="000000" w:themeColor="text1"/>
                <w:lang w:val="es-ES_tradnl"/>
              </w:rPr>
            </w:pPr>
            <w:r w:rsidRPr="0060685F">
              <w:rPr>
                <w:color w:val="000000" w:themeColor="text1"/>
                <w:lang w:val="es-ES_tradnl"/>
              </w:rPr>
              <w:t xml:space="preserve">Nombre científico </w:t>
            </w:r>
          </w:p>
        </w:tc>
        <w:tc>
          <w:tcPr>
            <w:tcW w:w="2943" w:type="dxa"/>
            <w:tcBorders>
              <w:bottom w:val="single" w:sz="4" w:space="0" w:color="auto"/>
            </w:tcBorders>
          </w:tcPr>
          <w:p w14:paraId="39C2EA0E" w14:textId="77777777" w:rsidR="00534746" w:rsidRPr="0060685F" w:rsidRDefault="00534746" w:rsidP="00731112">
            <w:pPr>
              <w:pStyle w:val="Cuadro"/>
              <w:spacing w:line="360" w:lineRule="auto"/>
              <w:rPr>
                <w:i/>
                <w:iCs/>
                <w:color w:val="000000" w:themeColor="text1"/>
                <w:lang w:val="es-ES_tradnl"/>
              </w:rPr>
            </w:pPr>
            <w:r w:rsidRPr="0060685F">
              <w:rPr>
                <w:i/>
                <w:iCs/>
                <w:color w:val="000000" w:themeColor="text1"/>
                <w:lang w:val="es-ES_tradnl"/>
              </w:rPr>
              <w:t>Lolium perenne L.</w:t>
            </w:r>
          </w:p>
        </w:tc>
      </w:tr>
    </w:tbl>
    <w:p w14:paraId="54A6493D" w14:textId="14FE8B5E" w:rsidR="00C74D61" w:rsidRPr="0060685F" w:rsidRDefault="00534746" w:rsidP="00534746">
      <w:pPr>
        <w:rPr>
          <w:color w:val="000000" w:themeColor="text1"/>
        </w:rPr>
      </w:pPr>
      <w:r w:rsidRPr="0060685F">
        <w:rPr>
          <w:color w:val="000000" w:themeColor="text1"/>
        </w:rPr>
        <w:t xml:space="preserve">(Ramos et al., 2000 citado por </w:t>
      </w:r>
      <w:sdt>
        <w:sdtPr>
          <w:rPr>
            <w:color w:val="000000"/>
          </w:rPr>
          <w:tag w:val="MENDELEY_CITATION_v3_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"/>
          <w:id w:val="-1661764527"/>
          <w:placeholder>
            <w:docPart w:val="42A6EC9793674A1FB6FB3A0CACF602AF"/>
          </w:placeholder>
        </w:sdtPr>
        <w:sdtContent>
          <w:r w:rsidRPr="00207F82">
            <w:rPr>
              <w:color w:val="000000"/>
            </w:rPr>
            <w:t>Luna- Reyes, 2022)</w:t>
          </w:r>
        </w:sdtContent>
      </w:sdt>
      <w:r w:rsidRPr="0060685F">
        <w:rPr>
          <w:color w:val="000000" w:themeColor="text1"/>
        </w:rPr>
        <w:t xml:space="preserve"> </w:t>
      </w:r>
    </w:p>
    <w:p w14:paraId="7619F5ED" w14:textId="2E8CA175" w:rsidR="00AD0136" w:rsidRPr="005C4DAE" w:rsidRDefault="00AD0136" w:rsidP="00AD0136">
      <w:pPr>
        <w:pStyle w:val="Ttulo3"/>
        <w:spacing w:line="360" w:lineRule="auto"/>
        <w:rPr>
          <w:color w:val="000000" w:themeColor="text1"/>
          <w:lang w:val="es-ES_tradnl"/>
        </w:rPr>
      </w:pPr>
      <w:bookmarkStart w:id="67" w:name="_Toc185246376"/>
      <w:r w:rsidRPr="0060685F">
        <w:rPr>
          <w:color w:val="000000" w:themeColor="text1"/>
          <w:lang w:val="es-ES_tradnl"/>
        </w:rPr>
        <w:t>6.1</w:t>
      </w:r>
      <w:r w:rsidR="003A4E38">
        <w:rPr>
          <w:color w:val="000000" w:themeColor="text1"/>
          <w:lang w:val="es-ES_tradnl"/>
        </w:rPr>
        <w:t>3</w:t>
      </w:r>
      <w:r w:rsidRPr="0060685F">
        <w:rPr>
          <w:color w:val="000000" w:themeColor="text1"/>
          <w:lang w:val="es-ES_tradnl"/>
        </w:rPr>
        <w:t>.</w:t>
      </w:r>
      <w:r w:rsidR="003A4E38">
        <w:rPr>
          <w:color w:val="000000" w:themeColor="text1"/>
          <w:lang w:val="es-ES_tradnl"/>
        </w:rPr>
        <w:t>2</w:t>
      </w:r>
      <w:r w:rsidRPr="0060685F">
        <w:rPr>
          <w:color w:val="000000" w:themeColor="text1"/>
          <w:lang w:val="es-ES_tradnl"/>
        </w:rPr>
        <w:t>. Requisitos de clima y suelo</w:t>
      </w:r>
      <w:bookmarkEnd w:id="67"/>
    </w:p>
    <w:p w14:paraId="5CFC6F7F" w14:textId="77777777" w:rsidR="00AD0136" w:rsidRDefault="00AD0136" w:rsidP="00AD0136">
      <w:pPr>
        <w:rPr>
          <w:rFonts w:cs="Times New Roman"/>
          <w:color w:val="000000" w:themeColor="text1"/>
        </w:rPr>
      </w:pPr>
      <w:r w:rsidRPr="0060685F">
        <w:rPr>
          <w:rFonts w:cs="Times New Roman"/>
          <w:color w:val="000000" w:themeColor="text1"/>
        </w:rPr>
        <w:t xml:space="preserve">Se ha adaptado a regiones climáticas templadas con precipitaciones regulares y alta humedad relativa. Tiene poca tolerancia a sombra, sequía y temperaturas altas y bajas. Crece rápidamente en primavera. a y el otoño, por el contrario, permanece inactivo en el caluroso verano con falta de humedad en el suelo. El raigrás perenne se cultiva mejor en suelos bien </w:t>
      </w:r>
      <w:r w:rsidRPr="0060685F">
        <w:rPr>
          <w:rFonts w:cs="Times New Roman"/>
          <w:color w:val="000000" w:themeColor="text1"/>
        </w:rPr>
        <w:lastRenderedPageBreak/>
        <w:t xml:space="preserve">drenado, alto contenido de materia orgánica. Es posible obtener altos rendimientos en suelos pobres. Condición con un buen manejo de riego y fertilizantes. Está bien adaptado a suelos húmedos pero su tolerancia al encharcamiento es pobre, pero puede tolerar el anegamiento a corto plazo </w:t>
      </w:r>
      <w:sdt>
        <w:sdtPr>
          <w:rPr>
            <w:rFonts w:cs="Times New Roman"/>
            <w:color w:val="000000"/>
          </w:rPr>
          <w:tag w:val="MENDELEY_CITATION_v3_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"/>
          <w:id w:val="960462359"/>
          <w:placeholder>
            <w:docPart w:val="2DEDE78880AF41E8ACD6A159DD481875"/>
          </w:placeholder>
        </w:sdtPr>
        <w:sdtEndPr>
          <w:rPr>
            <w:rFonts w:cstheme="minorBidi"/>
          </w:rPr>
        </w:sdtEndPr>
        <w:sdtContent>
          <w:r w:rsidRPr="00207F82">
            <w:rPr>
              <w:color w:val="000000"/>
            </w:rPr>
            <w:t>(Altpeter, 2006)</w:t>
          </w:r>
        </w:sdtContent>
      </w:sdt>
      <w:r w:rsidRPr="0060685F">
        <w:rPr>
          <w:rFonts w:cs="Times New Roman"/>
          <w:color w:val="000000" w:themeColor="text1"/>
        </w:rPr>
        <w:t>.</w:t>
      </w:r>
    </w:p>
    <w:p w14:paraId="0CF8FF3D" w14:textId="5D433A82" w:rsidR="0041233D" w:rsidRPr="0060685F" w:rsidRDefault="0041233D" w:rsidP="00AD0136">
      <w:pPr>
        <w:rPr>
          <w:rFonts w:cs="Times New Roman"/>
          <w:color w:val="000000" w:themeColor="text1"/>
        </w:rPr>
      </w:pPr>
      <w:r>
        <w:rPr>
          <w:rFonts w:cs="Times New Roman"/>
          <w:color w:val="000000" w:themeColor="text1"/>
        </w:rPr>
        <w:t>Tiene algún crecimiento a partir de los 5°C, es considerable a partir de los 10°C, alcanza su optimo a los 18° a 20°C y reduce su crecimiento por encima de los 25°C, siendo probáticamente nulo a los 35°C, lo que condiciona su crecimiento en algunas zonas en verano</w:t>
      </w:r>
      <w:r>
        <w:rPr>
          <w:rFonts w:cs="Times New Roman"/>
          <w:color w:val="000000" w:themeColor="text1"/>
        </w:rPr>
        <w:fldChar w:fldCharType="begin" w:fldLock="1"/>
      </w:r>
      <w:r w:rsidR="00DD4D88">
        <w:rPr>
          <w:rFonts w:cs="Times New Roman"/>
          <w:color w:val="000000" w:themeColor="text1"/>
        </w:rPr>
        <w:instrText>ADDIN CSL_CITATION {"citationItems":[{"id":"ITEM-1","itemData":{"ISBN":"8471143291","author":[{"dropping-particle":"","family":"Muslera-Pardo","given":"","non-dropping-particle":"","parse-names":false,"suffix":""},{"dropping-particle":"","family":"Ratera-Garcia.","given":"","non-dropping-particle":"","parse-names":false,"suffix":""}],"container-title":"Madrid Mundi-Prensa","id":"ITEM-1","issue":"5","issued":{"date-parts":[["1991"]]},"number-of-pages":"674","title":"Praderas y forrajes producción y aprovechamiento","type":"book","volume":"8"},"uris":["http://www.mendeley.com/documents/?uuid=26f1ad6f-15e9-44d9-9bd1-61ebf55e9ada"]}],"mendeley":{"formattedCitation":"(Muslera-Pardo and Ratera-Garcia., 1991)","manualFormatting":"(Muslera-Pardo y Ratera-Garcia., 1991)","plainTextFormattedCitation":"(Muslera-Pardo and Ratera-Garcia., 1991)","previouslyFormattedCitation":"(Muslera-Pardo and Ratera-Garcia., 1991)"},"properties":{"noteIndex":0},"schema":"https://github.com/citation-style-language/schema/raw/master/csl-citation.json"}</w:instrText>
      </w:r>
      <w:r>
        <w:rPr>
          <w:rFonts w:cs="Times New Roman"/>
          <w:color w:val="000000" w:themeColor="text1"/>
        </w:rPr>
        <w:fldChar w:fldCharType="separate"/>
      </w:r>
      <w:r w:rsidRPr="0041233D">
        <w:rPr>
          <w:rFonts w:cs="Times New Roman"/>
          <w:noProof/>
          <w:color w:val="000000" w:themeColor="text1"/>
        </w:rPr>
        <w:t xml:space="preserve">(Muslera-Pardo </w:t>
      </w:r>
      <w:r>
        <w:rPr>
          <w:rFonts w:cs="Times New Roman"/>
          <w:noProof/>
          <w:color w:val="000000" w:themeColor="text1"/>
        </w:rPr>
        <w:t>y</w:t>
      </w:r>
      <w:r w:rsidRPr="0041233D">
        <w:rPr>
          <w:rFonts w:cs="Times New Roman"/>
          <w:noProof/>
          <w:color w:val="000000" w:themeColor="text1"/>
        </w:rPr>
        <w:t xml:space="preserve"> Ratera-Garcia., 1991)</w:t>
      </w:r>
      <w:r>
        <w:rPr>
          <w:rFonts w:cs="Times New Roman"/>
          <w:color w:val="000000" w:themeColor="text1"/>
        </w:rPr>
        <w:fldChar w:fldCharType="end"/>
      </w:r>
      <w:r>
        <w:rPr>
          <w:rFonts w:cs="Times New Roman"/>
          <w:color w:val="000000" w:themeColor="text1"/>
        </w:rPr>
        <w:t>.</w:t>
      </w:r>
    </w:p>
    <w:p w14:paraId="4EB28D7D" w14:textId="0EC0EA2B" w:rsidR="00AD0136" w:rsidRPr="005C4DAE" w:rsidRDefault="00AD0136" w:rsidP="00AD0136">
      <w:pPr>
        <w:pStyle w:val="Ttulo3"/>
        <w:spacing w:line="360" w:lineRule="auto"/>
        <w:rPr>
          <w:color w:val="000000" w:themeColor="text1"/>
          <w:lang w:val="es-ES_tradnl"/>
        </w:rPr>
      </w:pPr>
      <w:bookmarkStart w:id="68" w:name="_Toc185246377"/>
      <w:r w:rsidRPr="0060685F">
        <w:rPr>
          <w:color w:val="000000" w:themeColor="text1"/>
          <w:lang w:val="es-ES_tradnl"/>
        </w:rPr>
        <w:t>6.1</w:t>
      </w:r>
      <w:r w:rsidR="003A4E38">
        <w:rPr>
          <w:color w:val="000000" w:themeColor="text1"/>
          <w:lang w:val="es-ES_tradnl"/>
        </w:rPr>
        <w:t>3</w:t>
      </w:r>
      <w:r w:rsidRPr="0060685F">
        <w:rPr>
          <w:color w:val="000000" w:themeColor="text1"/>
          <w:lang w:val="es-ES_tradnl"/>
        </w:rPr>
        <w:t>.</w:t>
      </w:r>
      <w:r w:rsidR="003A4E38">
        <w:rPr>
          <w:color w:val="000000" w:themeColor="text1"/>
          <w:lang w:val="es-ES_tradnl"/>
        </w:rPr>
        <w:t>3</w:t>
      </w:r>
      <w:r w:rsidRPr="0060685F">
        <w:rPr>
          <w:color w:val="000000" w:themeColor="text1"/>
          <w:lang w:val="es-ES_tradnl"/>
        </w:rPr>
        <w:t>. Usos para el pastoreo</w:t>
      </w:r>
      <w:bookmarkEnd w:id="68"/>
    </w:p>
    <w:p w14:paraId="61DCDA9D" w14:textId="655090C6" w:rsidR="00534746" w:rsidRDefault="00AD0136" w:rsidP="00534746">
      <w:r w:rsidRPr="0060685F">
        <w:t xml:space="preserve">El raigrás perenne es un pasto perenne de estación fría, de tipo manojo, con alto palatabilidad y digestibilidad. Su tolerancia al pastoreo, al desgaste y la persistencia hace que esta especie sea muy valorada para el pastoreo de ganado vacuno y ovino. Gracias a su capacidad de rápido crecimiento, el pastoreo puede iniciarse después tres a cuatro meses de siembra. Es una buena especie para pastos en mezcla con varias leguminosas, especialmente trébol blanco </w:t>
      </w:r>
      <w:sdt>
        <w:sdtPr>
          <w:rPr>
            <w:color w:val="000000"/>
          </w:rPr>
          <w:tag w:val="MENDELEY_CITATION_v3_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"/>
          <w:id w:val="35778116"/>
          <w:placeholder>
            <w:docPart w:val="7C533E16BD784E0A96E2ED29BC4CD03A"/>
          </w:placeholder>
        </w:sdtPr>
        <w:sdtContent>
          <w:r w:rsidRPr="00207F82">
            <w:rPr>
              <w:color w:val="000000"/>
            </w:rPr>
            <w:t>(Altpeter, 2006)</w:t>
          </w:r>
        </w:sdtContent>
      </w:sdt>
      <w:r w:rsidRPr="0060685F">
        <w:t>.</w:t>
      </w:r>
    </w:p>
    <w:p w14:paraId="435B542E" w14:textId="7B6751B0" w:rsidR="00AD0136" w:rsidRPr="0060685F" w:rsidRDefault="00AD0136" w:rsidP="00AD0136">
      <w:bookmarkStart w:id="69" w:name="_Toc181262922"/>
      <w:bookmarkStart w:id="70" w:name="_Toc182826389"/>
      <w:bookmarkStart w:id="71" w:name="_Toc182826568"/>
      <w:r w:rsidRPr="0060685F">
        <w:t xml:space="preserve">Cuadro </w:t>
      </w:r>
      <w:r w:rsidRPr="0060685F">
        <w:fldChar w:fldCharType="begin"/>
      </w:r>
      <w:r w:rsidRPr="0060685F">
        <w:instrText xml:space="preserve"> SEQ Cuadro \* ARABIC </w:instrText>
      </w:r>
      <w:r w:rsidRPr="0060685F">
        <w:fldChar w:fldCharType="separate"/>
      </w:r>
      <w:r w:rsidR="004C384C">
        <w:rPr>
          <w:noProof/>
        </w:rPr>
        <w:t>4</w:t>
      </w:r>
      <w:r w:rsidRPr="0060685F">
        <w:fldChar w:fldCharType="end"/>
      </w:r>
      <w:r w:rsidRPr="0060685F">
        <w:t xml:space="preserve"> Valores de los centroides de los clústeres en función del rendimiento productivo y valor nutricional del Lolium perenne L</w:t>
      </w:r>
      <w:bookmarkEnd w:id="69"/>
      <w:bookmarkEnd w:id="70"/>
      <w:bookmarkEnd w:id="71"/>
    </w:p>
    <w:tbl>
      <w:tblPr>
        <w:tblW w:w="0" w:type="auto"/>
        <w:tblCellMar>
          <w:left w:w="70" w:type="dxa"/>
          <w:right w:w="70" w:type="dxa"/>
        </w:tblCellMar>
        <w:tblLook w:val="04A0" w:firstRow="1" w:lastRow="0" w:firstColumn="1" w:lastColumn="0" w:noHBand="0" w:noVBand="1"/>
      </w:tblPr>
      <w:tblGrid>
        <w:gridCol w:w="834"/>
        <w:gridCol w:w="1010"/>
        <w:gridCol w:w="1827"/>
        <w:gridCol w:w="1443"/>
        <w:gridCol w:w="767"/>
        <w:gridCol w:w="830"/>
        <w:gridCol w:w="1124"/>
        <w:gridCol w:w="1003"/>
      </w:tblGrid>
      <w:tr w:rsidR="00AD0136" w:rsidRPr="0060685F" w14:paraId="0A09BB8F" w14:textId="77777777" w:rsidTr="00731112">
        <w:trPr>
          <w:trHeight w:val="960"/>
        </w:trPr>
        <w:tc>
          <w:tcPr>
            <w:tcW w:w="0" w:type="auto"/>
            <w:tcBorders>
              <w:top w:val="single" w:sz="4" w:space="0" w:color="auto"/>
              <w:bottom w:val="single" w:sz="4" w:space="0" w:color="auto"/>
            </w:tcBorders>
            <w:shd w:val="clear" w:color="auto" w:fill="auto"/>
            <w:vAlign w:val="center"/>
            <w:hideMark/>
          </w:tcPr>
          <w:p w14:paraId="21B94793"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Clúster</w:t>
            </w:r>
          </w:p>
        </w:tc>
        <w:tc>
          <w:tcPr>
            <w:tcW w:w="0" w:type="auto"/>
            <w:tcBorders>
              <w:top w:val="single" w:sz="4" w:space="0" w:color="auto"/>
              <w:bottom w:val="single" w:sz="4" w:space="0" w:color="auto"/>
            </w:tcBorders>
            <w:shd w:val="clear" w:color="auto" w:fill="auto"/>
            <w:vAlign w:val="center"/>
            <w:hideMark/>
          </w:tcPr>
          <w:p w14:paraId="5BFB843A"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Altura (cm)</w:t>
            </w:r>
          </w:p>
        </w:tc>
        <w:tc>
          <w:tcPr>
            <w:tcW w:w="0" w:type="auto"/>
            <w:tcBorders>
              <w:top w:val="single" w:sz="4" w:space="0" w:color="auto"/>
              <w:bottom w:val="single" w:sz="4" w:space="0" w:color="auto"/>
            </w:tcBorders>
            <w:shd w:val="clear" w:color="auto" w:fill="auto"/>
            <w:vAlign w:val="center"/>
            <w:hideMark/>
          </w:tcPr>
          <w:p w14:paraId="5B0C9D41"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Biomasa (kg MS/ ha/ año)</w:t>
            </w:r>
          </w:p>
        </w:tc>
        <w:tc>
          <w:tcPr>
            <w:tcW w:w="0" w:type="auto"/>
            <w:tcBorders>
              <w:top w:val="single" w:sz="4" w:space="0" w:color="auto"/>
              <w:bottom w:val="single" w:sz="4" w:space="0" w:color="auto"/>
            </w:tcBorders>
            <w:shd w:val="clear" w:color="auto" w:fill="auto"/>
            <w:vAlign w:val="center"/>
            <w:hideMark/>
          </w:tcPr>
          <w:p w14:paraId="0DF9ADF1"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TdC (kg MS/ ha/ día)</w:t>
            </w:r>
          </w:p>
        </w:tc>
        <w:tc>
          <w:tcPr>
            <w:tcW w:w="0" w:type="auto"/>
            <w:tcBorders>
              <w:top w:val="single" w:sz="4" w:space="0" w:color="auto"/>
              <w:bottom w:val="single" w:sz="4" w:space="0" w:color="auto"/>
            </w:tcBorders>
            <w:shd w:val="clear" w:color="auto" w:fill="auto"/>
            <w:vAlign w:val="center"/>
            <w:hideMark/>
          </w:tcPr>
          <w:p w14:paraId="3E92BC89"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PC (%)</w:t>
            </w:r>
          </w:p>
        </w:tc>
        <w:tc>
          <w:tcPr>
            <w:tcW w:w="0" w:type="auto"/>
            <w:tcBorders>
              <w:top w:val="single" w:sz="4" w:space="0" w:color="auto"/>
              <w:bottom w:val="single" w:sz="4" w:space="0" w:color="auto"/>
            </w:tcBorders>
            <w:shd w:val="clear" w:color="auto" w:fill="auto"/>
            <w:vAlign w:val="center"/>
            <w:hideMark/>
          </w:tcPr>
          <w:p w14:paraId="1E57A046"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FDN (%)</w:t>
            </w:r>
          </w:p>
        </w:tc>
        <w:tc>
          <w:tcPr>
            <w:tcW w:w="0" w:type="auto"/>
            <w:tcBorders>
              <w:top w:val="single" w:sz="4" w:space="0" w:color="auto"/>
              <w:bottom w:val="single" w:sz="4" w:space="0" w:color="auto"/>
            </w:tcBorders>
            <w:shd w:val="clear" w:color="000000" w:fill="FFFFFF"/>
            <w:vAlign w:val="center"/>
            <w:hideMark/>
          </w:tcPr>
          <w:p w14:paraId="22AC625E"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DIVMS (%)</w:t>
            </w:r>
          </w:p>
        </w:tc>
        <w:tc>
          <w:tcPr>
            <w:tcW w:w="0" w:type="auto"/>
            <w:tcBorders>
              <w:top w:val="single" w:sz="4" w:space="0" w:color="auto"/>
              <w:bottom w:val="single" w:sz="4" w:space="0" w:color="auto"/>
            </w:tcBorders>
            <w:shd w:val="clear" w:color="000000" w:fill="FFFFFF"/>
            <w:vAlign w:val="center"/>
            <w:hideMark/>
          </w:tcPr>
          <w:p w14:paraId="4A4667D2"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EM (Mcal)</w:t>
            </w:r>
          </w:p>
        </w:tc>
      </w:tr>
      <w:tr w:rsidR="00AD0136" w:rsidRPr="0060685F" w14:paraId="419AD002" w14:textId="77777777" w:rsidTr="00731112">
        <w:trPr>
          <w:trHeight w:val="330"/>
        </w:trPr>
        <w:tc>
          <w:tcPr>
            <w:tcW w:w="0" w:type="auto"/>
            <w:tcBorders>
              <w:top w:val="single" w:sz="4" w:space="0" w:color="auto"/>
            </w:tcBorders>
            <w:shd w:val="clear" w:color="000000" w:fill="FFFFFF"/>
            <w:vAlign w:val="center"/>
            <w:hideMark/>
          </w:tcPr>
          <w:p w14:paraId="326D0F61"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1</w:t>
            </w:r>
          </w:p>
        </w:tc>
        <w:tc>
          <w:tcPr>
            <w:tcW w:w="0" w:type="auto"/>
            <w:tcBorders>
              <w:top w:val="single" w:sz="4" w:space="0" w:color="auto"/>
            </w:tcBorders>
            <w:shd w:val="clear" w:color="000000" w:fill="FFFFFF"/>
            <w:vAlign w:val="center"/>
            <w:hideMark/>
          </w:tcPr>
          <w:p w14:paraId="1CF3B915"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19,01</w:t>
            </w:r>
          </w:p>
        </w:tc>
        <w:tc>
          <w:tcPr>
            <w:tcW w:w="0" w:type="auto"/>
            <w:tcBorders>
              <w:top w:val="single" w:sz="4" w:space="0" w:color="auto"/>
            </w:tcBorders>
            <w:shd w:val="clear" w:color="000000" w:fill="FFFFFF"/>
            <w:vAlign w:val="center"/>
            <w:hideMark/>
          </w:tcPr>
          <w:p w14:paraId="4D1020FC"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5713,11</w:t>
            </w:r>
          </w:p>
        </w:tc>
        <w:tc>
          <w:tcPr>
            <w:tcW w:w="0" w:type="auto"/>
            <w:tcBorders>
              <w:top w:val="single" w:sz="4" w:space="0" w:color="auto"/>
            </w:tcBorders>
            <w:shd w:val="clear" w:color="000000" w:fill="FFFFFF"/>
            <w:vAlign w:val="center"/>
            <w:hideMark/>
          </w:tcPr>
          <w:p w14:paraId="7ECE52E3"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15,65</w:t>
            </w:r>
          </w:p>
        </w:tc>
        <w:tc>
          <w:tcPr>
            <w:tcW w:w="0" w:type="auto"/>
            <w:tcBorders>
              <w:top w:val="single" w:sz="4" w:space="0" w:color="auto"/>
            </w:tcBorders>
            <w:shd w:val="clear" w:color="000000" w:fill="FFFFFF"/>
            <w:vAlign w:val="center"/>
            <w:hideMark/>
          </w:tcPr>
          <w:p w14:paraId="4C4ECB85"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12,59</w:t>
            </w:r>
          </w:p>
        </w:tc>
        <w:tc>
          <w:tcPr>
            <w:tcW w:w="0" w:type="auto"/>
            <w:tcBorders>
              <w:top w:val="single" w:sz="4" w:space="0" w:color="auto"/>
            </w:tcBorders>
            <w:shd w:val="clear" w:color="000000" w:fill="FFFFFF"/>
            <w:vAlign w:val="center"/>
            <w:hideMark/>
          </w:tcPr>
          <w:p w14:paraId="05E28D4E"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43,8</w:t>
            </w:r>
          </w:p>
        </w:tc>
        <w:tc>
          <w:tcPr>
            <w:tcW w:w="0" w:type="auto"/>
            <w:tcBorders>
              <w:top w:val="single" w:sz="4" w:space="0" w:color="auto"/>
            </w:tcBorders>
            <w:shd w:val="clear" w:color="000000" w:fill="FFFFFF"/>
            <w:vAlign w:val="center"/>
            <w:hideMark/>
          </w:tcPr>
          <w:p w14:paraId="5F539099"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74,07</w:t>
            </w:r>
          </w:p>
        </w:tc>
        <w:tc>
          <w:tcPr>
            <w:tcW w:w="0" w:type="auto"/>
            <w:tcBorders>
              <w:top w:val="single" w:sz="4" w:space="0" w:color="auto"/>
            </w:tcBorders>
            <w:shd w:val="clear" w:color="000000" w:fill="FFFFFF"/>
            <w:vAlign w:val="center"/>
            <w:hideMark/>
          </w:tcPr>
          <w:p w14:paraId="23DF1E51"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2,61</w:t>
            </w:r>
          </w:p>
        </w:tc>
      </w:tr>
      <w:tr w:rsidR="00AD0136" w:rsidRPr="0060685F" w14:paraId="08F366B4" w14:textId="77777777" w:rsidTr="00731112">
        <w:trPr>
          <w:trHeight w:val="330"/>
        </w:trPr>
        <w:tc>
          <w:tcPr>
            <w:tcW w:w="0" w:type="auto"/>
            <w:shd w:val="clear" w:color="000000" w:fill="FFFFFF"/>
            <w:vAlign w:val="center"/>
            <w:hideMark/>
          </w:tcPr>
          <w:p w14:paraId="6B2ABA9C"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2</w:t>
            </w:r>
          </w:p>
        </w:tc>
        <w:tc>
          <w:tcPr>
            <w:tcW w:w="0" w:type="auto"/>
            <w:shd w:val="clear" w:color="000000" w:fill="FFFFFF"/>
            <w:vAlign w:val="center"/>
            <w:hideMark/>
          </w:tcPr>
          <w:p w14:paraId="6145E35D"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16,34</w:t>
            </w:r>
          </w:p>
        </w:tc>
        <w:tc>
          <w:tcPr>
            <w:tcW w:w="0" w:type="auto"/>
            <w:shd w:val="clear" w:color="000000" w:fill="FFFFFF"/>
            <w:vAlign w:val="center"/>
            <w:hideMark/>
          </w:tcPr>
          <w:p w14:paraId="513047D1"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4263,63</w:t>
            </w:r>
          </w:p>
        </w:tc>
        <w:tc>
          <w:tcPr>
            <w:tcW w:w="0" w:type="auto"/>
            <w:shd w:val="clear" w:color="000000" w:fill="FFFFFF"/>
            <w:vAlign w:val="center"/>
            <w:hideMark/>
          </w:tcPr>
          <w:p w14:paraId="443FFF62"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11,68</w:t>
            </w:r>
          </w:p>
        </w:tc>
        <w:tc>
          <w:tcPr>
            <w:tcW w:w="0" w:type="auto"/>
            <w:shd w:val="clear" w:color="000000" w:fill="FFFFFF"/>
            <w:vAlign w:val="center"/>
            <w:hideMark/>
          </w:tcPr>
          <w:p w14:paraId="66352000"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12,72</w:t>
            </w:r>
          </w:p>
        </w:tc>
        <w:tc>
          <w:tcPr>
            <w:tcW w:w="0" w:type="auto"/>
            <w:shd w:val="clear" w:color="000000" w:fill="FFFFFF"/>
            <w:vAlign w:val="center"/>
            <w:hideMark/>
          </w:tcPr>
          <w:p w14:paraId="1F199231"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43,2</w:t>
            </w:r>
          </w:p>
        </w:tc>
        <w:tc>
          <w:tcPr>
            <w:tcW w:w="0" w:type="auto"/>
            <w:shd w:val="clear" w:color="000000" w:fill="FFFFFF"/>
            <w:vAlign w:val="center"/>
            <w:hideMark/>
          </w:tcPr>
          <w:p w14:paraId="330A34BF"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74,45</w:t>
            </w:r>
          </w:p>
        </w:tc>
        <w:tc>
          <w:tcPr>
            <w:tcW w:w="0" w:type="auto"/>
            <w:shd w:val="clear" w:color="000000" w:fill="FFFFFF"/>
            <w:vAlign w:val="center"/>
            <w:hideMark/>
          </w:tcPr>
          <w:p w14:paraId="29966026"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2,62</w:t>
            </w:r>
          </w:p>
        </w:tc>
      </w:tr>
      <w:tr w:rsidR="00AD0136" w:rsidRPr="0060685F" w14:paraId="6A24E504" w14:textId="77777777" w:rsidTr="00731112">
        <w:trPr>
          <w:trHeight w:val="330"/>
        </w:trPr>
        <w:tc>
          <w:tcPr>
            <w:tcW w:w="0" w:type="auto"/>
            <w:tcBorders>
              <w:bottom w:val="single" w:sz="4" w:space="0" w:color="auto"/>
            </w:tcBorders>
            <w:shd w:val="clear" w:color="000000" w:fill="FFFFFF"/>
            <w:vAlign w:val="center"/>
            <w:hideMark/>
          </w:tcPr>
          <w:p w14:paraId="7CB7B325"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3</w:t>
            </w:r>
          </w:p>
        </w:tc>
        <w:tc>
          <w:tcPr>
            <w:tcW w:w="0" w:type="auto"/>
            <w:tcBorders>
              <w:bottom w:val="single" w:sz="4" w:space="0" w:color="auto"/>
            </w:tcBorders>
            <w:shd w:val="clear" w:color="000000" w:fill="FFFFFF"/>
            <w:vAlign w:val="center"/>
            <w:hideMark/>
          </w:tcPr>
          <w:p w14:paraId="2E6095A4"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20,68</w:t>
            </w:r>
          </w:p>
        </w:tc>
        <w:tc>
          <w:tcPr>
            <w:tcW w:w="0" w:type="auto"/>
            <w:tcBorders>
              <w:bottom w:val="single" w:sz="4" w:space="0" w:color="auto"/>
            </w:tcBorders>
            <w:shd w:val="clear" w:color="000000" w:fill="FFFFFF"/>
            <w:vAlign w:val="center"/>
            <w:hideMark/>
          </w:tcPr>
          <w:p w14:paraId="4A599084"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8156,23</w:t>
            </w:r>
          </w:p>
        </w:tc>
        <w:tc>
          <w:tcPr>
            <w:tcW w:w="0" w:type="auto"/>
            <w:tcBorders>
              <w:bottom w:val="single" w:sz="4" w:space="0" w:color="auto"/>
            </w:tcBorders>
            <w:shd w:val="clear" w:color="000000" w:fill="FFFFFF"/>
            <w:vAlign w:val="center"/>
            <w:hideMark/>
          </w:tcPr>
          <w:p w14:paraId="6909ECEB"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22,35</w:t>
            </w:r>
          </w:p>
        </w:tc>
        <w:tc>
          <w:tcPr>
            <w:tcW w:w="0" w:type="auto"/>
            <w:tcBorders>
              <w:bottom w:val="single" w:sz="4" w:space="0" w:color="auto"/>
            </w:tcBorders>
            <w:shd w:val="clear" w:color="000000" w:fill="FFFFFF"/>
            <w:vAlign w:val="center"/>
            <w:hideMark/>
          </w:tcPr>
          <w:p w14:paraId="3CD2F2D3"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12,30</w:t>
            </w:r>
          </w:p>
        </w:tc>
        <w:tc>
          <w:tcPr>
            <w:tcW w:w="0" w:type="auto"/>
            <w:tcBorders>
              <w:bottom w:val="single" w:sz="4" w:space="0" w:color="auto"/>
            </w:tcBorders>
            <w:shd w:val="clear" w:color="000000" w:fill="FFFFFF"/>
            <w:vAlign w:val="center"/>
            <w:hideMark/>
          </w:tcPr>
          <w:p w14:paraId="03BA615F"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42,4</w:t>
            </w:r>
          </w:p>
        </w:tc>
        <w:tc>
          <w:tcPr>
            <w:tcW w:w="0" w:type="auto"/>
            <w:tcBorders>
              <w:bottom w:val="single" w:sz="4" w:space="0" w:color="auto"/>
            </w:tcBorders>
            <w:shd w:val="clear" w:color="000000" w:fill="FFFFFF"/>
            <w:vAlign w:val="center"/>
            <w:hideMark/>
          </w:tcPr>
          <w:p w14:paraId="20362F63"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74,03</w:t>
            </w:r>
          </w:p>
        </w:tc>
        <w:tc>
          <w:tcPr>
            <w:tcW w:w="0" w:type="auto"/>
            <w:tcBorders>
              <w:bottom w:val="single" w:sz="4" w:space="0" w:color="auto"/>
            </w:tcBorders>
            <w:shd w:val="clear" w:color="000000" w:fill="FFFFFF"/>
            <w:vAlign w:val="center"/>
            <w:hideMark/>
          </w:tcPr>
          <w:p w14:paraId="59C4B371" w14:textId="77777777" w:rsidR="00AD0136" w:rsidRPr="0060685F" w:rsidRDefault="00AD0136" w:rsidP="00731112">
            <w:pPr>
              <w:rPr>
                <w:rFonts w:eastAsia="Times New Roman" w:cs="Times New Roman"/>
                <w:color w:val="000000" w:themeColor="text1"/>
                <w:kern w:val="0"/>
                <w:szCs w:val="24"/>
                <w:lang w:eastAsia="es-MX"/>
                <w14:ligatures w14:val="none"/>
              </w:rPr>
            </w:pPr>
            <w:r w:rsidRPr="0060685F">
              <w:rPr>
                <w:rFonts w:eastAsia="Times New Roman" w:cs="Times New Roman"/>
                <w:color w:val="000000" w:themeColor="text1"/>
                <w:kern w:val="0"/>
                <w:szCs w:val="24"/>
                <w:lang w:eastAsia="es-MX"/>
                <w14:ligatures w14:val="none"/>
              </w:rPr>
              <w:t>2,61</w:t>
            </w:r>
          </w:p>
        </w:tc>
      </w:tr>
    </w:tbl>
    <w:sdt>
      <w:sdtPr>
        <w:rPr>
          <w:color w:val="000000"/>
        </w:rPr>
        <w:tag w:val="MENDELEY_CITATION_v3_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"/>
        <w:id w:val="-1437510447"/>
        <w:placeholder>
          <w:docPart w:val="A459FB590E94424DA332E433A43C3242"/>
        </w:placeholder>
      </w:sdtPr>
      <w:sdtContent>
        <w:p w14:paraId="2472CB08" w14:textId="77777777" w:rsidR="00AD0136" w:rsidRPr="0060685F" w:rsidRDefault="00AD0136" w:rsidP="00AD0136">
          <w:pPr>
            <w:rPr>
              <w:color w:val="000000" w:themeColor="text1"/>
            </w:rPr>
          </w:pPr>
          <w:r w:rsidRPr="00207F82">
            <w:rPr>
              <w:color w:val="000000"/>
            </w:rPr>
            <w:t>(Vallejos-Fernández et al., 2020)</w:t>
          </w:r>
        </w:p>
      </w:sdtContent>
    </w:sdt>
    <w:p w14:paraId="62E3C00E" w14:textId="77777777" w:rsidR="00AD0136" w:rsidRPr="0060685F" w:rsidRDefault="00AD0136" w:rsidP="00AD0136">
      <w:r w:rsidRPr="0060685F">
        <w:t>MS: Materia Seca; TdC: Tasa de crecimiento; PC: Proteína Cruda; FDN; Fibra detergente neutro; DIVMS: Digestibilidad in vitro de la materia seca; EM: Energía metabolizable.</w:t>
      </w:r>
    </w:p>
    <w:p w14:paraId="3B04D48F" w14:textId="71020715" w:rsidR="00AD0136" w:rsidRDefault="00AD0136" w:rsidP="00534746">
      <w:pPr>
        <w:rPr>
          <w:szCs w:val="24"/>
        </w:rPr>
      </w:pPr>
      <w:r w:rsidRPr="0060685F">
        <w:lastRenderedPageBreak/>
        <w:t xml:space="preserve">En el estudio realizado evaluando a </w:t>
      </w:r>
      <w:r w:rsidRPr="0060685F">
        <w:rPr>
          <w:i/>
          <w:iCs/>
          <w:szCs w:val="24"/>
        </w:rPr>
        <w:t xml:space="preserve">Lolium perenne L </w:t>
      </w:r>
      <w:r w:rsidRPr="0060685F">
        <w:rPr>
          <w:szCs w:val="24"/>
        </w:rPr>
        <w:t>en tres pisos altoandinos de Perú que podemos ver que el piso 3 destaca por su biomasa, esto debido a las temperaturas y precipitación pluvial.  Nos muestra una proteína con un rango de 12% lo cual no es una variación significativa entre los pisos.</w:t>
      </w:r>
    </w:p>
    <w:p w14:paraId="0AF04D05" w14:textId="4193B5DE" w:rsidR="00BA2FF3" w:rsidRPr="0041233D" w:rsidRDefault="00AD0136" w:rsidP="00BA2FF3">
      <w:pPr>
        <w:rPr>
          <w:color w:val="000000" w:themeColor="text1"/>
        </w:rPr>
      </w:pPr>
      <w:r w:rsidRPr="0060685F">
        <w:rPr>
          <w:color w:val="000000" w:themeColor="text1"/>
        </w:rPr>
        <w:t xml:space="preserve">En Irlanda y otras regiones templadas las praderas de </w:t>
      </w:r>
      <w:r w:rsidRPr="00AD0136">
        <w:rPr>
          <w:i/>
          <w:iCs/>
          <w:color w:val="000000" w:themeColor="text1"/>
        </w:rPr>
        <w:t>Lolium perenne</w:t>
      </w:r>
      <w:r w:rsidRPr="0060685F">
        <w:rPr>
          <w:color w:val="000000" w:themeColor="text1"/>
        </w:rPr>
        <w:t xml:space="preserve"> en particular son muy utilizadas en sistemas intensivos de pastoreo rotativo, debido a su productividad, facilidad de establecimiento y resistencia </w:t>
      </w:r>
      <w:sdt>
        <w:sdtPr>
          <w:rPr>
            <w:color w:val="000000"/>
          </w:rPr>
          <w:tag w:val="MENDELEY_CITATION_v3_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"/>
          <w:id w:val="2482349"/>
          <w:placeholder>
            <w:docPart w:val="117ECDF935A34516A53F0875606A0D47"/>
          </w:placeholder>
        </w:sdtPr>
        <w:sdtContent>
          <w:r w:rsidRPr="00207F82">
            <w:rPr>
              <w:color w:val="000000"/>
            </w:rPr>
            <w:t>(Baker et al., 2023)</w:t>
          </w:r>
        </w:sdtContent>
      </w:sdt>
      <w:r w:rsidRPr="0060685F">
        <w:rPr>
          <w:color w:val="000000" w:themeColor="text1"/>
        </w:rPr>
        <w:t>.</w:t>
      </w:r>
    </w:p>
    <w:p w14:paraId="264F3822" w14:textId="627AF4EE" w:rsidR="0097482E" w:rsidRPr="00E2375D" w:rsidRDefault="0064706F" w:rsidP="005C4DAE">
      <w:pPr>
        <w:pStyle w:val="Ttulo2"/>
        <w:spacing w:before="0" w:after="0"/>
      </w:pPr>
      <w:bookmarkStart w:id="72" w:name="_Toc185246378"/>
      <w:r>
        <w:t>6.1</w:t>
      </w:r>
      <w:r w:rsidR="00BA2FF3">
        <w:t>4</w:t>
      </w:r>
      <w:r w:rsidR="00534746">
        <w:t>. Rye grass</w:t>
      </w:r>
      <w:r w:rsidR="0097482E" w:rsidRPr="0060685F">
        <w:t xml:space="preserve"> </w:t>
      </w:r>
      <w:r w:rsidR="00534746">
        <w:t xml:space="preserve">italiano </w:t>
      </w:r>
      <w:r w:rsidR="00AD0136" w:rsidRPr="0060685F">
        <w:t>(</w:t>
      </w:r>
      <w:r w:rsidR="00AD0136" w:rsidRPr="00AD0136">
        <w:rPr>
          <w:i/>
          <w:iCs/>
        </w:rPr>
        <w:t>Lolium multiflorum Lam</w:t>
      </w:r>
      <w:r w:rsidR="00AD0136" w:rsidRPr="0060685F">
        <w:t>)</w:t>
      </w:r>
      <w:bookmarkEnd w:id="72"/>
    </w:p>
    <w:p w14:paraId="0B166DE4" w14:textId="5F442CB2" w:rsidR="00862E5A" w:rsidRPr="005C4DAE" w:rsidRDefault="0097482E" w:rsidP="00862E5A">
      <w:pPr>
        <w:pStyle w:val="Ttulo3"/>
        <w:rPr>
          <w:color w:val="000000" w:themeColor="text1"/>
          <w:lang w:val="es-ES_tradnl"/>
        </w:rPr>
      </w:pPr>
      <w:bookmarkStart w:id="73" w:name="_Toc185246379"/>
      <w:r w:rsidRPr="0060685F">
        <w:rPr>
          <w:color w:val="000000" w:themeColor="text1"/>
        </w:rPr>
        <w:t>.</w:t>
      </w:r>
      <w:r w:rsidR="00862E5A" w:rsidRPr="00862E5A">
        <w:rPr>
          <w:color w:val="000000" w:themeColor="text1"/>
          <w:lang w:val="es-ES_tradnl"/>
        </w:rPr>
        <w:t xml:space="preserve"> </w:t>
      </w:r>
      <w:r w:rsidR="00862E5A" w:rsidRPr="0060685F">
        <w:rPr>
          <w:color w:val="000000" w:themeColor="text1"/>
          <w:lang w:val="es-ES_tradnl"/>
        </w:rPr>
        <w:t>6.1</w:t>
      </w:r>
      <w:r w:rsidR="003A4E38">
        <w:rPr>
          <w:color w:val="000000" w:themeColor="text1"/>
          <w:lang w:val="es-ES_tradnl"/>
        </w:rPr>
        <w:t>4</w:t>
      </w:r>
      <w:r w:rsidR="00862E5A" w:rsidRPr="0060685F">
        <w:rPr>
          <w:color w:val="000000" w:themeColor="text1"/>
          <w:lang w:val="es-ES_tradnl"/>
        </w:rPr>
        <w:t>.1. Origen</w:t>
      </w:r>
      <w:r w:rsidR="00862E5A">
        <w:rPr>
          <w:color w:val="000000" w:themeColor="text1"/>
          <w:lang w:val="es-ES_tradnl"/>
        </w:rPr>
        <w:t xml:space="preserve"> del Rye Grass</w:t>
      </w:r>
      <w:bookmarkEnd w:id="73"/>
    </w:p>
    <w:p w14:paraId="6EF36F33" w14:textId="5ECED94A" w:rsidR="0097482E" w:rsidRPr="0060685F" w:rsidRDefault="00862E5A" w:rsidP="00E2375D">
      <w:pPr>
        <w:rPr>
          <w:color w:val="000000" w:themeColor="text1"/>
        </w:rPr>
      </w:pPr>
      <w:r w:rsidRPr="0060685F">
        <w:rPr>
          <w:color w:val="000000" w:themeColor="text1"/>
        </w:rPr>
        <w:t>El R</w:t>
      </w:r>
      <w:r>
        <w:rPr>
          <w:color w:val="000000" w:themeColor="text1"/>
        </w:rPr>
        <w:t>ye grass</w:t>
      </w:r>
      <w:r w:rsidRPr="0060685F">
        <w:rPr>
          <w:color w:val="000000" w:themeColor="text1"/>
        </w:rPr>
        <w:t xml:space="preserve"> anual </w:t>
      </w:r>
      <w:r>
        <w:rPr>
          <w:color w:val="000000" w:themeColor="text1"/>
        </w:rPr>
        <w:t xml:space="preserve">o Rye grass italiano </w:t>
      </w:r>
      <w:r w:rsidRPr="0060685F">
        <w:rPr>
          <w:color w:val="000000" w:themeColor="text1"/>
        </w:rPr>
        <w:t xml:space="preserve">es una especie nativa de Europa y el norte de África, pero está ampliamente distribuida por todo el mundo. Es una planta bienal utilizada para establecer pastizales de corto plazo, debido a que su establecimiento es más rápido que otros pastos (Humphreys, 2003 citado por </w:t>
      </w:r>
      <w:sdt>
        <w:sdtPr>
          <w:rPr>
            <w:color w:val="000000"/>
          </w:rPr>
          <w:tag w:val="MENDELEY_CITATION_v3_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"/>
          <w:id w:val="2110692904"/>
          <w:placeholder>
            <w:docPart w:val="5227C771C35E401095A622325E30C053"/>
          </w:placeholder>
        </w:sdtPr>
        <w:sdtContent>
          <w:r w:rsidRPr="00207F82">
            <w:rPr>
              <w:color w:val="000000"/>
            </w:rPr>
            <w:t>(Sánchez-Valdés et al., 2023b)</w:t>
          </w:r>
        </w:sdtContent>
      </w:sdt>
    </w:p>
    <w:p w14:paraId="03D691FD" w14:textId="088111FC" w:rsidR="0097482E" w:rsidRDefault="0097482E" w:rsidP="0007183D">
      <w:pPr>
        <w:rPr>
          <w:color w:val="000000" w:themeColor="text1"/>
        </w:rPr>
      </w:pPr>
      <w:r w:rsidRPr="0060685F">
        <w:rPr>
          <w:color w:val="000000" w:themeColor="text1"/>
        </w:rPr>
        <w:t>Rye Grass Italiano (</w:t>
      </w:r>
      <w:r w:rsidRPr="00AD0136">
        <w:rPr>
          <w:i/>
          <w:iCs/>
          <w:color w:val="000000" w:themeColor="text1"/>
        </w:rPr>
        <w:t>Lolium multiflorum Lam</w:t>
      </w:r>
      <w:r w:rsidRPr="0060685F">
        <w:rPr>
          <w:color w:val="000000" w:themeColor="text1"/>
        </w:rPr>
        <w:t xml:space="preserve">) es una gramínea perenne de rápido crecimiento, que se cultiva desde el nivel de mar hasta los 4200 msnm, lo cual condiciona una elevada demanda como alimento forrajero para el ganado (Bojórquez citado por </w:t>
      </w:r>
      <w:sdt>
        <w:sdtPr>
          <w:rPr>
            <w:color w:val="000000"/>
          </w:rPr>
          <w:tag w:val="MENDELEY_CITATION_v3_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"/>
          <w:id w:val="-1661301796"/>
          <w:placeholder>
            <w:docPart w:val="3F79EACB4B764131B9916B29578B55C0"/>
          </w:placeholder>
        </w:sdtPr>
        <w:sdtContent>
          <w:r w:rsidR="00207F82" w:rsidRPr="00207F82">
            <w:rPr>
              <w:color w:val="000000"/>
            </w:rPr>
            <w:t>(Bezada Q. et al., 2017)</w:t>
          </w:r>
        </w:sdtContent>
      </w:sdt>
      <w:r w:rsidRPr="0060685F">
        <w:rPr>
          <w:color w:val="000000" w:themeColor="text1"/>
        </w:rPr>
        <w:t>.</w:t>
      </w:r>
    </w:p>
    <w:p w14:paraId="6816CE45" w14:textId="337A49C4" w:rsidR="0041233D" w:rsidRPr="0060685F" w:rsidRDefault="0041233D" w:rsidP="0007183D">
      <w:pPr>
        <w:rPr>
          <w:color w:val="000000" w:themeColor="text1"/>
        </w:rPr>
      </w:pPr>
      <w:r>
        <w:rPr>
          <w:color w:val="000000" w:themeColor="text1"/>
        </w:rPr>
        <w:t xml:space="preserve">El </w:t>
      </w:r>
      <w:r w:rsidR="0027508D">
        <w:rPr>
          <w:color w:val="000000" w:themeColor="text1"/>
        </w:rPr>
        <w:t xml:space="preserve">Rye grass italiano es una planta parecida al Rye grass inglés, con hojas más largas y anchas, de color verde </w:t>
      </w:r>
      <w:r w:rsidR="00B860A7">
        <w:rPr>
          <w:color w:val="000000" w:themeColor="text1"/>
        </w:rPr>
        <w:t>más</w:t>
      </w:r>
      <w:r w:rsidR="0027508D">
        <w:rPr>
          <w:color w:val="000000" w:themeColor="text1"/>
        </w:rPr>
        <w:t xml:space="preserve"> claro, casi amarillento, con los nervios de las hojas mas marcados y el envés muy brillante. </w:t>
      </w:r>
    </w:p>
    <w:p w14:paraId="1D683196" w14:textId="41F44668" w:rsidR="0097482E" w:rsidRPr="005C4DAE" w:rsidRDefault="0097482E" w:rsidP="005C4DAE">
      <w:pPr>
        <w:pStyle w:val="Ttulo3"/>
        <w:rPr>
          <w:color w:val="000000" w:themeColor="text1"/>
          <w:lang w:val="es-ES_tradnl"/>
        </w:rPr>
      </w:pPr>
      <w:bookmarkStart w:id="74" w:name="_Toc185246380"/>
      <w:r w:rsidRPr="0060685F">
        <w:rPr>
          <w:color w:val="000000" w:themeColor="text1"/>
          <w:lang w:val="es-ES_tradnl"/>
        </w:rPr>
        <w:t>6.1</w:t>
      </w:r>
      <w:r w:rsidR="003A4E38">
        <w:rPr>
          <w:color w:val="000000" w:themeColor="text1"/>
          <w:lang w:val="es-ES_tradnl"/>
        </w:rPr>
        <w:t>4</w:t>
      </w:r>
      <w:r w:rsidRPr="0060685F">
        <w:rPr>
          <w:color w:val="000000" w:themeColor="text1"/>
          <w:lang w:val="es-ES_tradnl"/>
        </w:rPr>
        <w:t>.</w:t>
      </w:r>
      <w:r w:rsidR="003A4E38">
        <w:rPr>
          <w:color w:val="000000" w:themeColor="text1"/>
          <w:lang w:val="es-ES_tradnl"/>
        </w:rPr>
        <w:t>2</w:t>
      </w:r>
      <w:r w:rsidRPr="0060685F">
        <w:rPr>
          <w:color w:val="000000" w:themeColor="text1"/>
          <w:lang w:val="es-ES_tradnl"/>
        </w:rPr>
        <w:t>. Densidad de si</w:t>
      </w:r>
      <w:r w:rsidR="004638ED">
        <w:rPr>
          <w:color w:val="000000" w:themeColor="text1"/>
          <w:lang w:val="es-ES_tradnl"/>
        </w:rPr>
        <w:t>e</w:t>
      </w:r>
      <w:r w:rsidRPr="0060685F">
        <w:rPr>
          <w:color w:val="000000" w:themeColor="text1"/>
          <w:lang w:val="es-ES_tradnl"/>
        </w:rPr>
        <w:t>mbra</w:t>
      </w:r>
      <w:bookmarkEnd w:id="74"/>
      <w:r w:rsidRPr="0060685F">
        <w:rPr>
          <w:color w:val="000000" w:themeColor="text1"/>
          <w:lang w:val="es-ES_tradnl"/>
        </w:rPr>
        <w:t xml:space="preserve"> </w:t>
      </w:r>
    </w:p>
    <w:p w14:paraId="5000CFD2" w14:textId="7717690F" w:rsidR="0027508D" w:rsidRPr="0060685F" w:rsidRDefault="0097482E" w:rsidP="003D7B3D">
      <w:pPr>
        <w:rPr>
          <w:color w:val="000000" w:themeColor="text1"/>
        </w:rPr>
      </w:pPr>
      <w:r w:rsidRPr="0060685F">
        <w:rPr>
          <w:color w:val="000000" w:themeColor="text1"/>
        </w:rPr>
        <w:t xml:space="preserve">La mejor densidad de siembra en pasturas es aquella que permite una cobertura rápida del suelo (Walton et al., 1983, citado por </w:t>
      </w:r>
      <w:sdt>
        <w:sdtPr>
          <w:rPr>
            <w:color w:val="000000"/>
          </w:rPr>
          <w:tag w:val="MENDELEY_CITATION_v3_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"/>
          <w:id w:val="747301947"/>
          <w:placeholder>
            <w:docPart w:val="3F79EACB4B764131B9916B29578B55C0"/>
          </w:placeholder>
        </w:sdtPr>
        <w:sdtContent>
          <w:r w:rsidR="00207F82" w:rsidRPr="00207F82">
            <w:rPr>
              <w:color w:val="000000"/>
            </w:rPr>
            <w:t>(José Ordóñez and Custodio Bojórquez, 2004)</w:t>
          </w:r>
        </w:sdtContent>
      </w:sdt>
      <w:r w:rsidRPr="0060685F">
        <w:rPr>
          <w:color w:val="000000" w:themeColor="text1"/>
        </w:rPr>
        <w:t>.</w:t>
      </w:r>
      <w:r w:rsidR="0027508D">
        <w:rPr>
          <w:color w:val="000000" w:themeColor="text1"/>
        </w:rPr>
        <w:t xml:space="preserve"> La dosis de siembra es de 20 a 30 kg/ha según sea la variedad diploide, para variedades tetraploides de 30 a 40 kg/ha</w:t>
      </w:r>
      <w:r w:rsidR="00DD4D88">
        <w:rPr>
          <w:color w:val="000000" w:themeColor="text1"/>
        </w:rPr>
        <w:t xml:space="preserve"> </w:t>
      </w:r>
      <w:r w:rsidR="00DD4D88">
        <w:rPr>
          <w:color w:val="000000" w:themeColor="text1"/>
        </w:rPr>
        <w:fldChar w:fldCharType="begin" w:fldLock="1"/>
      </w:r>
      <w:r w:rsidR="00153D24">
        <w:rPr>
          <w:color w:val="000000" w:themeColor="text1"/>
        </w:rPr>
        <w:instrText>ADDIN CSL_CITATION {"citationItems":[{"id":"ITEM-1","itemData":{"ISBN":"8471143291","author":[{"dropping-particle":"","family":"Muslera-Pardo","given":"","non-dropping-particle":"","parse-names":false,"suffix":""},{"dropping-particle":"","family":"Ratera-Garcia.","given":"","non-dropping-particle":"","parse-names":false,"suffix":""}],"container-title":"Madrid Mundi-Prensa","id":"ITEM-1","issue":"5","issued":{"date-parts":[["1991"]]},"number-of-pages":"674","title":"Praderas y forrajes producción y aprovechamiento","type":"book","volume":"8"},"uris":["http://www.mendeley.com/documents/?uuid=26f1ad6f-15e9-44d9-9bd1-61ebf55e9ada"]}],"mendeley":{"formattedCitation":"(Muslera-Pardo and Ratera-Garcia., 1991)","manualFormatting":"(Muslera-Pardo y Ratera-Garcia., 1991)","plainTextFormattedCitation":"(Muslera-Pardo and Ratera-Garcia., 1991)","previouslyFormattedCitation":"(Muslera-Pardo and Ratera-Garcia., 1991)"},"properties":{"noteIndex":0},"schema":"https://github.com/citation-style-language/schema/raw/master/csl-citation.json"}</w:instrText>
      </w:r>
      <w:r w:rsidR="00DD4D88">
        <w:rPr>
          <w:color w:val="000000" w:themeColor="text1"/>
        </w:rPr>
        <w:fldChar w:fldCharType="separate"/>
      </w:r>
      <w:r w:rsidR="00DD4D88" w:rsidRPr="00DD4D88">
        <w:rPr>
          <w:noProof/>
          <w:color w:val="000000" w:themeColor="text1"/>
        </w:rPr>
        <w:t xml:space="preserve">(Muslera-Pardo </w:t>
      </w:r>
      <w:r w:rsidR="00DD4D88">
        <w:rPr>
          <w:noProof/>
          <w:color w:val="000000" w:themeColor="text1"/>
        </w:rPr>
        <w:t>y</w:t>
      </w:r>
      <w:r w:rsidR="00DD4D88" w:rsidRPr="00DD4D88">
        <w:rPr>
          <w:noProof/>
          <w:color w:val="000000" w:themeColor="text1"/>
        </w:rPr>
        <w:t xml:space="preserve"> Ratera-Garcia., 1991)</w:t>
      </w:r>
      <w:r w:rsidR="00DD4D88">
        <w:rPr>
          <w:color w:val="000000" w:themeColor="text1"/>
        </w:rPr>
        <w:fldChar w:fldCharType="end"/>
      </w:r>
    </w:p>
    <w:p w14:paraId="56D65927" w14:textId="563C8AC2" w:rsidR="0097482E" w:rsidRPr="0060685F" w:rsidRDefault="0097482E" w:rsidP="0007183D">
      <w:pPr>
        <w:rPr>
          <w:color w:val="000000" w:themeColor="text1"/>
        </w:rPr>
      </w:pPr>
      <w:r w:rsidRPr="0060685F">
        <w:rPr>
          <w:color w:val="000000" w:themeColor="text1"/>
        </w:rPr>
        <w:t xml:space="preserve">El Rye grass italiano se puede establecer en áreas degradadas invadidas por el </w:t>
      </w:r>
      <w:r w:rsidR="004638ED" w:rsidRPr="0060685F">
        <w:rPr>
          <w:color w:val="000000" w:themeColor="text1"/>
        </w:rPr>
        <w:t>Kikuyo</w:t>
      </w:r>
      <w:r w:rsidRPr="0060685F">
        <w:rPr>
          <w:color w:val="000000" w:themeColor="text1"/>
        </w:rPr>
        <w:t xml:space="preserve"> cuando se siembra con densidades mayores a 30 kg/ha de semilla total. Sin embargo, la dinámica de la composición botánica y producción forrajera en el tiempo debe ser evaluada debido a la agresividad y persistencia del Kikuyo </w:t>
      </w:r>
      <w:sdt>
        <w:sdtPr>
          <w:rPr>
            <w:color w:val="000000"/>
          </w:rPr>
          <w:tag w:val="MENDELEY_CITATION_v3_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"/>
          <w:id w:val="1776741806"/>
          <w:placeholder>
            <w:docPart w:val="3F79EACB4B764131B9916B29578B55C0"/>
          </w:placeholder>
        </w:sdtPr>
        <w:sdtContent>
          <w:r w:rsidR="00207F82" w:rsidRPr="00207F82">
            <w:rPr>
              <w:color w:val="000000"/>
            </w:rPr>
            <w:t>(José Ordóñez and Custodio Bojórquez, 2004)</w:t>
          </w:r>
        </w:sdtContent>
      </w:sdt>
      <w:r w:rsidRPr="0060685F">
        <w:rPr>
          <w:color w:val="000000" w:themeColor="text1"/>
        </w:rPr>
        <w:t xml:space="preserve">  .</w:t>
      </w:r>
    </w:p>
    <w:p w14:paraId="108058A5" w14:textId="574A9749" w:rsidR="0097482E" w:rsidRPr="0060685F" w:rsidRDefault="005C4DAE" w:rsidP="002444B6">
      <w:pPr>
        <w:rPr>
          <w:color w:val="000000" w:themeColor="text1"/>
        </w:rPr>
      </w:pPr>
      <w:bookmarkStart w:id="75" w:name="_Toc180385700"/>
      <w:r w:rsidRPr="0060685F">
        <w:rPr>
          <w:noProof/>
          <w:color w:val="000000" w:themeColor="text1"/>
        </w:rPr>
        <w:lastRenderedPageBreak/>
        <w:drawing>
          <wp:anchor distT="0" distB="0" distL="114300" distR="114300" simplePos="0" relativeHeight="251659264" behindDoc="1" locked="0" layoutInCell="1" allowOverlap="1" wp14:anchorId="47FA8134" wp14:editId="5EBC16C0">
            <wp:simplePos x="0" y="0"/>
            <wp:positionH relativeFrom="margin">
              <wp:posOffset>570865</wp:posOffset>
            </wp:positionH>
            <wp:positionV relativeFrom="paragraph">
              <wp:posOffset>994161</wp:posOffset>
            </wp:positionV>
            <wp:extent cx="4543425" cy="2555875"/>
            <wp:effectExtent l="0" t="0" r="9525" b="0"/>
            <wp:wrapTopAndBottom/>
            <wp:docPr id="203045804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458040" name="Imagen 2030458040"/>
                    <pic:cNvPicPr/>
                  </pic:nvPicPr>
                  <pic:blipFill>
                    <a:blip r:embed="rId14">
                      <a:extLst>
                        <a:ext uri="{28A0092B-C50C-407E-A947-70E740481C1C}">
                          <a14:useLocalDpi xmlns:a14="http://schemas.microsoft.com/office/drawing/2010/main" val="0"/>
                        </a:ext>
                      </a:extLst>
                    </a:blip>
                    <a:stretch>
                      <a:fillRect/>
                    </a:stretch>
                  </pic:blipFill>
                  <pic:spPr>
                    <a:xfrm>
                      <a:off x="0" y="0"/>
                      <a:ext cx="4543425" cy="2555875"/>
                    </a:xfrm>
                    <a:prstGeom prst="rect">
                      <a:avLst/>
                    </a:prstGeom>
                  </pic:spPr>
                </pic:pic>
              </a:graphicData>
            </a:graphic>
            <wp14:sizeRelH relativeFrom="margin">
              <wp14:pctWidth>0</wp14:pctWidth>
            </wp14:sizeRelH>
            <wp14:sizeRelV relativeFrom="margin">
              <wp14:pctHeight>0</wp14:pctHeight>
            </wp14:sizeRelV>
          </wp:anchor>
        </w:drawing>
      </w:r>
      <w:r w:rsidR="0097482E" w:rsidRPr="0060685F">
        <w:rPr>
          <w:color w:val="000000" w:themeColor="text1"/>
        </w:rPr>
        <w:t xml:space="preserve">En la </w:t>
      </w:r>
      <w:r w:rsidR="008746EC">
        <w:rPr>
          <w:color w:val="000000" w:themeColor="text1"/>
        </w:rPr>
        <w:t>Figura 3</w:t>
      </w:r>
      <w:r w:rsidR="0097482E" w:rsidRPr="0060685F">
        <w:rPr>
          <w:color w:val="000000" w:themeColor="text1"/>
        </w:rPr>
        <w:t xml:space="preserve"> podemos observar cómo al sobrepasar los 30 kg de semilla por ha</w:t>
      </w:r>
      <w:r w:rsidR="0097482E">
        <w:rPr>
          <w:color w:val="000000" w:themeColor="text1"/>
        </w:rPr>
        <w:t xml:space="preserve">, </w:t>
      </w:r>
      <w:r w:rsidR="0097482E" w:rsidRPr="0060685F">
        <w:rPr>
          <w:color w:val="000000" w:themeColor="text1"/>
        </w:rPr>
        <w:t>los espacios desnudos aumentan, lo cual nos dice que estaremos desperdiciando semilla. Aunque al sembrar más semilla por ha el crecimiento del pasto nativo disminuye debemos considerar el costo beneficio que este involucra.</w:t>
      </w:r>
    </w:p>
    <w:p w14:paraId="0DAF570D" w14:textId="12AEE062" w:rsidR="009F00C7" w:rsidRPr="009F00C7" w:rsidRDefault="009F00C7" w:rsidP="00D85308">
      <w:pPr>
        <w:pStyle w:val="Figuras"/>
        <w:rPr>
          <w:color w:val="000000" w:themeColor="text1"/>
        </w:rPr>
      </w:pPr>
      <w:bookmarkStart w:id="76" w:name="_Toc181024738"/>
      <w:bookmarkStart w:id="77" w:name="_Toc181084901"/>
      <w:bookmarkStart w:id="78" w:name="_Toc181262959"/>
      <w:bookmarkStart w:id="79" w:name="_Toc182825614"/>
      <w:bookmarkStart w:id="80" w:name="_Toc182825922"/>
      <w:bookmarkStart w:id="81" w:name="_Toc182826351"/>
      <w:bookmarkStart w:id="82" w:name="_Toc183433022"/>
      <w:bookmarkStart w:id="83" w:name="_Toc183433750"/>
      <w:r w:rsidRPr="0060685F">
        <w:t>Composición botánica 120 días después de la siembra del Lolium multiflorum en terrenos con pasturas degradadas en el valle del Mantaro</w:t>
      </w:r>
      <w:bookmarkEnd w:id="76"/>
      <w:bookmarkEnd w:id="77"/>
      <w:r>
        <w:t>.</w:t>
      </w:r>
      <w:bookmarkEnd w:id="78"/>
      <w:bookmarkEnd w:id="79"/>
      <w:bookmarkEnd w:id="80"/>
      <w:bookmarkEnd w:id="81"/>
      <w:bookmarkEnd w:id="82"/>
      <w:bookmarkEnd w:id="83"/>
    </w:p>
    <w:bookmarkEnd w:id="75"/>
    <w:p w14:paraId="4869D0EA" w14:textId="77777777" w:rsidR="004638ED" w:rsidRDefault="00000000" w:rsidP="004638ED">
      <w:pPr>
        <w:jc w:val="right"/>
        <w:rPr>
          <w:color w:val="000000" w:themeColor="text1"/>
        </w:rPr>
      </w:pPr>
      <w:sdt>
        <w:sdtPr>
          <w:rPr>
            <w:color w:val="000000"/>
          </w:rPr>
          <w:tag w:val="MENDELEY_CITATION_v3_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"/>
          <w:id w:val="-545366929"/>
          <w:placeholder>
            <w:docPart w:val="3F79EACB4B764131B9916B29578B55C0"/>
          </w:placeholder>
        </w:sdtPr>
        <w:sdtContent>
          <w:r w:rsidR="00207F82" w:rsidRPr="00207F82">
            <w:rPr>
              <w:color w:val="000000"/>
            </w:rPr>
            <w:t>(José Ordóñez and Custodio Bojórquez, 2004)</w:t>
          </w:r>
        </w:sdtContent>
      </w:sdt>
      <w:r w:rsidR="0097482E" w:rsidRPr="0060685F">
        <w:rPr>
          <w:color w:val="000000" w:themeColor="text1"/>
        </w:rPr>
        <w:t xml:space="preserve"> </w:t>
      </w:r>
    </w:p>
    <w:p w14:paraId="1B48B9E1" w14:textId="017D338B" w:rsidR="009F00C7" w:rsidRPr="0060685F" w:rsidRDefault="0097482E" w:rsidP="009F00C7">
      <w:pPr>
        <w:rPr>
          <w:color w:val="000000" w:themeColor="text1"/>
        </w:rPr>
      </w:pPr>
      <w:r w:rsidRPr="0060685F">
        <w:rPr>
          <w:color w:val="000000" w:themeColor="text1"/>
        </w:rPr>
        <w:t xml:space="preserve">Podemos observar en la </w:t>
      </w:r>
      <w:r w:rsidR="008746EC">
        <w:rPr>
          <w:color w:val="000000" w:themeColor="text1"/>
        </w:rPr>
        <w:t>F</w:t>
      </w:r>
      <w:r w:rsidRPr="0060685F">
        <w:rPr>
          <w:color w:val="000000" w:themeColor="text1"/>
        </w:rPr>
        <w:t xml:space="preserve">igura </w:t>
      </w:r>
      <w:r w:rsidR="008746EC">
        <w:rPr>
          <w:color w:val="000000" w:themeColor="text1"/>
        </w:rPr>
        <w:t>4</w:t>
      </w:r>
      <w:r w:rsidRPr="0060685F">
        <w:rPr>
          <w:color w:val="000000" w:themeColor="text1"/>
        </w:rPr>
        <w:t xml:space="preserve"> los kg de materia verde por </w:t>
      </w:r>
      <w:r w:rsidR="004638ED" w:rsidRPr="0060685F">
        <w:rPr>
          <w:color w:val="000000" w:themeColor="text1"/>
        </w:rPr>
        <w:t>h</w:t>
      </w:r>
      <w:r w:rsidR="004638ED">
        <w:rPr>
          <w:color w:val="000000" w:themeColor="text1"/>
        </w:rPr>
        <w:t>ectárea</w:t>
      </w:r>
      <w:r w:rsidRPr="0060685F">
        <w:rPr>
          <w:color w:val="000000" w:themeColor="text1"/>
        </w:rPr>
        <w:t xml:space="preserve"> que genera Rye Grass y Kikuyo, donde al ser sembrados 30 a 45 kg de Rye Grass no se observa algún cambio significativo en el crecimiento del Kikuyo considerando que esta es una especie nativa adaptada a la zona, considerando lo anterior podemos determinar que la densidad de simbra son 30 a 35 kg de semilla por ha.</w:t>
      </w:r>
    </w:p>
    <w:p w14:paraId="1C47673A" w14:textId="2570B269" w:rsidR="009F00C7" w:rsidRPr="009F00C7" w:rsidRDefault="004638ED" w:rsidP="00D85308">
      <w:pPr>
        <w:pStyle w:val="Figuras"/>
        <w:rPr>
          <w:color w:val="000000" w:themeColor="text1"/>
        </w:rPr>
      </w:pPr>
      <w:bookmarkStart w:id="84" w:name="_Toc181024739"/>
      <w:bookmarkStart w:id="85" w:name="_Toc181084902"/>
      <w:bookmarkStart w:id="86" w:name="_Toc181262960"/>
      <w:bookmarkStart w:id="87" w:name="_Toc182825615"/>
      <w:bookmarkStart w:id="88" w:name="_Toc182825923"/>
      <w:bookmarkStart w:id="89" w:name="_Toc182826352"/>
      <w:bookmarkStart w:id="90" w:name="_Toc183433023"/>
      <w:bookmarkStart w:id="91" w:name="_Toc183433751"/>
      <w:r w:rsidRPr="0060685F">
        <w:rPr>
          <w:noProof/>
        </w:rPr>
        <w:lastRenderedPageBreak/>
        <w:drawing>
          <wp:anchor distT="0" distB="0" distL="114300" distR="114300" simplePos="0" relativeHeight="251674624" behindDoc="1" locked="0" layoutInCell="1" allowOverlap="1" wp14:anchorId="3811BBE8" wp14:editId="2FD250D8">
            <wp:simplePos x="0" y="0"/>
            <wp:positionH relativeFrom="margin">
              <wp:posOffset>495300</wp:posOffset>
            </wp:positionH>
            <wp:positionV relativeFrom="paragraph">
              <wp:posOffset>0</wp:posOffset>
            </wp:positionV>
            <wp:extent cx="4924425" cy="2743200"/>
            <wp:effectExtent l="0" t="0" r="9525" b="0"/>
            <wp:wrapTopAndBottom/>
            <wp:docPr id="3395487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548782" name="Imagen 339548782"/>
                    <pic:cNvPicPr/>
                  </pic:nvPicPr>
                  <pic:blipFill>
                    <a:blip r:embed="rId15">
                      <a:extLst>
                        <a:ext uri="{28A0092B-C50C-407E-A947-70E740481C1C}">
                          <a14:useLocalDpi xmlns:a14="http://schemas.microsoft.com/office/drawing/2010/main" val="0"/>
                        </a:ext>
                      </a:extLst>
                    </a:blip>
                    <a:stretch>
                      <a:fillRect/>
                    </a:stretch>
                  </pic:blipFill>
                  <pic:spPr>
                    <a:xfrm>
                      <a:off x="0" y="0"/>
                      <a:ext cx="4924425" cy="2743200"/>
                    </a:xfrm>
                    <a:prstGeom prst="rect">
                      <a:avLst/>
                    </a:prstGeom>
                  </pic:spPr>
                </pic:pic>
              </a:graphicData>
            </a:graphic>
            <wp14:sizeRelH relativeFrom="margin">
              <wp14:pctWidth>0</wp14:pctWidth>
            </wp14:sizeRelH>
            <wp14:sizeRelV relativeFrom="margin">
              <wp14:pctHeight>0</wp14:pctHeight>
            </wp14:sizeRelV>
          </wp:anchor>
        </w:drawing>
      </w:r>
      <w:r w:rsidR="009F00C7" w:rsidRPr="0060685F">
        <w:t>Producción de materia verde (TM/ha) a los 120 días de la siembra del L. multiflorum en terrenos con pasturas degradadas en el valle del Mantaro</w:t>
      </w:r>
      <w:bookmarkEnd w:id="84"/>
      <w:bookmarkEnd w:id="85"/>
      <w:bookmarkEnd w:id="86"/>
      <w:bookmarkEnd w:id="87"/>
      <w:bookmarkEnd w:id="88"/>
      <w:bookmarkEnd w:id="89"/>
      <w:bookmarkEnd w:id="90"/>
      <w:bookmarkEnd w:id="91"/>
    </w:p>
    <w:p w14:paraId="2652F0F4" w14:textId="16511A86" w:rsidR="009F00C7" w:rsidRPr="005C4DAE" w:rsidRDefault="00000000" w:rsidP="005C4DAE">
      <w:pPr>
        <w:jc w:val="right"/>
        <w:rPr>
          <w:color w:val="000000"/>
        </w:rPr>
      </w:pPr>
      <w:sdt>
        <w:sdtPr>
          <w:rPr>
            <w:color w:val="000000"/>
          </w:rPr>
          <w:tag w:val="MENDELEY_CITATION_v3_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"/>
          <w:id w:val="183334802"/>
          <w:placeholder>
            <w:docPart w:val="784DEF2CAF384167862E220483CAF708"/>
          </w:placeholder>
        </w:sdtPr>
        <w:sdtContent>
          <w:r w:rsidR="00207F82" w:rsidRPr="00207F82">
            <w:rPr>
              <w:color w:val="000000"/>
            </w:rPr>
            <w:t>(José Ordóñez y Custodio Bojórquez, 2004)</w:t>
          </w:r>
        </w:sdtContent>
      </w:sdt>
    </w:p>
    <w:p w14:paraId="63601168" w14:textId="5932DA87" w:rsidR="0097482E" w:rsidRPr="005C4DAE" w:rsidRDefault="0097482E" w:rsidP="002444B6">
      <w:r w:rsidRPr="0060685F">
        <w:t xml:space="preserve">La agrupación en clústeres se concentra en centroides es un tipo de método de agrupación en clústeres que se encarga de partir o divide un conjunto de datos en grupos similares en función de la distancia entre sus centroides. El centroide de cada clúster es la media o la mediana de todos los puntos del clúster, en función de los datos </w:t>
      </w:r>
      <w:sdt>
        <w:sdtPr>
          <w:rPr>
            <w:color w:val="000000"/>
          </w:rPr>
          <w:tag w:val="MENDELEY_CITATION_v3_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"/>
          <w:id w:val="1827010426"/>
          <w:placeholder>
            <w:docPart w:val="3F79EACB4B764131B9916B29578B55C0"/>
          </w:placeholder>
        </w:sdtPr>
        <w:sdtContent>
          <w:r w:rsidR="00207F82" w:rsidRPr="00207F82">
            <w:rPr>
              <w:color w:val="000000"/>
            </w:rPr>
            <w:t>(IBM, 2024)</w:t>
          </w:r>
        </w:sdtContent>
      </w:sdt>
      <w:r w:rsidRPr="0060685F">
        <w:t>.</w:t>
      </w:r>
    </w:p>
    <w:p w14:paraId="77889D71" w14:textId="0561F1D0" w:rsidR="0097482E" w:rsidRPr="0060685F" w:rsidRDefault="0097482E" w:rsidP="002444B6">
      <w:pPr>
        <w:pStyle w:val="Ttulo2"/>
        <w:spacing w:before="0" w:after="0"/>
      </w:pPr>
      <w:bookmarkStart w:id="92" w:name="_Toc185246381"/>
      <w:r w:rsidRPr="0060685F">
        <w:t>6.1</w:t>
      </w:r>
      <w:r w:rsidR="003A4E38">
        <w:t>5</w:t>
      </w:r>
      <w:r w:rsidRPr="0060685F">
        <w:t>. Trébol rojo</w:t>
      </w:r>
      <w:bookmarkEnd w:id="92"/>
    </w:p>
    <w:p w14:paraId="4F0CF003" w14:textId="6B7B6D14" w:rsidR="0097482E" w:rsidRPr="0060685F" w:rsidRDefault="0097482E" w:rsidP="0007183D">
      <w:pPr>
        <w:rPr>
          <w:color w:val="000000" w:themeColor="text1"/>
        </w:rPr>
      </w:pPr>
      <w:r w:rsidRPr="0060685F">
        <w:rPr>
          <w:color w:val="000000" w:themeColor="text1"/>
        </w:rPr>
        <w:t xml:space="preserve">La inclusión de trébol blanco y otras especies de leguminosas en los forrajes de pastoreo reduce el requerimiento de fertilizante como es el N, aumenta la digestibilidad del forraje y puede aportar mayores niveles de producción de leche (Egan, 2017 citado por </w:t>
      </w:r>
      <w:sdt>
        <w:sdtPr>
          <w:rPr>
            <w:color w:val="000000"/>
          </w:rPr>
          <w:tag w:val="MENDELEY_CITATION_v3_eyJjaXRhdGlvbklEIjoiTUVOREVMRVlfQ0lUQVRJT05fMDc1ODdjODEtMjQxNi00MTdjLWEwMDYtYTAxYTc0MTk2NmE4IiwicHJvcGVydGllcyI6eyJub3RlSW5kZXgiOjB9LCJpc0VkaXRlZCI6ZmFsc2UsIm1hbnVhbE92ZXJyaWRlIjp7ImNpdGVwcm9jVGV4dCI6IihNY0NhcnRoeSBldCBhbC4sIDIwMjMpIiwiaXNNYW51YWxseU92ZXJyaWRkZW4iOmZhbHNlLCJtYW51YWxPdmVycmlkZVRleHQiOiIifS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iwiY29udGFpbmVyLXRpdGxlLXNob3J0IjoiTGl2ZXN0IFNjaSJ9LCJ1cmlzIjpbImh0dHA6Ly93d3cubWVuZGVsZXkuY29tL2RvY3VtZW50cy8/dXVpZD1jNWYzN2M1ZC01M2MxLTRjODAtODQ1My01Y2YxMTg1ZjUzN2MiXSwiaXNUZW1wb3JhcnkiOmZhbHNlLCJsZWdhY3lEZXNrdG9wSWQiOiJjNWYzN2M1ZC01M2MxLTRjODAtODQ1My01Y2YxMTg1ZjUzN2MifV19"/>
          <w:id w:val="-120695244"/>
          <w:placeholder>
            <w:docPart w:val="3F79EACB4B764131B9916B29578B55C0"/>
          </w:placeholder>
        </w:sdtPr>
        <w:sdtContent>
          <w:r w:rsidR="00207F82" w:rsidRPr="00207F82">
            <w:rPr>
              <w:color w:val="000000"/>
            </w:rPr>
            <w:t>(McCarthy et al., 2023)</w:t>
          </w:r>
        </w:sdtContent>
      </w:sdt>
      <w:r w:rsidRPr="0060685F">
        <w:rPr>
          <w:color w:val="000000" w:themeColor="text1"/>
        </w:rPr>
        <w:t>.</w:t>
      </w:r>
    </w:p>
    <w:p w14:paraId="3E607596" w14:textId="0E52734C" w:rsidR="0097482E" w:rsidRPr="0060685F" w:rsidRDefault="0097482E" w:rsidP="0007183D">
      <w:pPr>
        <w:rPr>
          <w:color w:val="000000" w:themeColor="text1"/>
        </w:rPr>
      </w:pPr>
      <w:r w:rsidRPr="0060685F">
        <w:rPr>
          <w:color w:val="000000" w:themeColor="text1"/>
        </w:rPr>
        <w:t xml:space="preserve">Los forrajes a base de cereales contienen principalmente carbohidratos y a menudo tienen una calidad proteica que no es adecuada para la alimentación animal. Los cultivos intercalados de cereales y leguminosas ofrecen una opción viable para mejorar el rendimiento del forraje y aumentar las fuentes de proteínas de cosecha propia (Sadeghpoura, A. 2013 citado por </w:t>
      </w:r>
      <w:sdt>
        <w:sdtPr>
          <w:rPr>
            <w:color w:val="000000"/>
          </w:rPr>
          <w:tag w:val="MENDELEY_CITATION_v3_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"/>
          <w:id w:val="-491336155"/>
          <w:placeholder>
            <w:docPart w:val="88CC4E67A08F4CFE9872A0654C876677"/>
          </w:placeholder>
        </w:sdtPr>
        <w:sdtContent>
          <w:r w:rsidR="00207F82" w:rsidRPr="00207F82">
            <w:rPr>
              <w:color w:val="000000"/>
            </w:rPr>
            <w:t>Bacchi et al., 2021)</w:t>
          </w:r>
        </w:sdtContent>
      </w:sdt>
      <w:r w:rsidRPr="0060685F">
        <w:rPr>
          <w:color w:val="000000" w:themeColor="text1"/>
        </w:rPr>
        <w:t xml:space="preserve">. Se ha demostrado que la adición de leguminosas en mezclas con gramíneas mejora la calidad de toda la biomasa forrajera, principalmente el contenido de </w:t>
      </w:r>
      <w:r w:rsidRPr="0060685F">
        <w:rPr>
          <w:color w:val="000000" w:themeColor="text1"/>
        </w:rPr>
        <w:lastRenderedPageBreak/>
        <w:t>proteínas, y aumenta la biodiversidad en contraste con el monocultivo de cereales</w:t>
      </w:r>
      <w:r w:rsidR="00E039B6">
        <w:rPr>
          <w:color w:val="000000" w:themeColor="text1"/>
        </w:rPr>
        <w:t>; a</w:t>
      </w:r>
      <w:r w:rsidRPr="0060685F">
        <w:rPr>
          <w:color w:val="000000" w:themeColor="text1"/>
        </w:rPr>
        <w:t xml:space="preserve">demás de la mejora de la calidad del forraje (Carr, PM 2004 citado por </w:t>
      </w:r>
      <w:sdt>
        <w:sdtPr>
          <w:rPr>
            <w:color w:val="000000"/>
          </w:rPr>
          <w:tag w:val="MENDELEY_CITATION_v3_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"/>
          <w:id w:val="2010333721"/>
          <w:placeholder>
            <w:docPart w:val="3F79EACB4B764131B9916B29578B55C0"/>
          </w:placeholder>
        </w:sdtPr>
        <w:sdtContent>
          <w:r w:rsidR="00207F82" w:rsidRPr="00207F82">
            <w:rPr>
              <w:color w:val="000000"/>
            </w:rPr>
            <w:t>Bacchi et al., 2021)</w:t>
          </w:r>
        </w:sdtContent>
      </w:sdt>
      <w:r w:rsidRPr="0060685F">
        <w:rPr>
          <w:color w:val="000000" w:themeColor="text1"/>
        </w:rPr>
        <w:t>.</w:t>
      </w:r>
    </w:p>
    <w:p w14:paraId="158BD4CF" w14:textId="5250AB4F" w:rsidR="0097482E" w:rsidRPr="0060685F" w:rsidRDefault="0097482E" w:rsidP="002F4043">
      <w:pPr>
        <w:pStyle w:val="Ttulo2"/>
      </w:pPr>
      <w:bookmarkStart w:id="93" w:name="_Toc185246382"/>
      <w:r w:rsidRPr="0060685F">
        <w:t>6.1</w:t>
      </w:r>
      <w:r w:rsidR="003A4E38">
        <w:t>6</w:t>
      </w:r>
      <w:r w:rsidRPr="0060685F">
        <w:t>. Festuca</w:t>
      </w:r>
      <w:bookmarkEnd w:id="93"/>
      <w:r w:rsidRPr="0060685F">
        <w:t xml:space="preserve"> </w:t>
      </w:r>
    </w:p>
    <w:p w14:paraId="4C9CE861" w14:textId="7050EA00" w:rsidR="0097482E" w:rsidRPr="0060685F" w:rsidRDefault="0097482E" w:rsidP="002444B6">
      <w:pPr>
        <w:rPr>
          <w:color w:val="000000" w:themeColor="text1"/>
        </w:rPr>
      </w:pPr>
      <w:r w:rsidRPr="0060685F">
        <w:rPr>
          <w:color w:val="000000" w:themeColor="text1"/>
        </w:rPr>
        <w:t xml:space="preserve">La festuca es una gramínea forrajera de crecimiento erecto originaria de Europa que posee un sistema radicular fibroso y profundizador, el cual forma champas. Sus tallos no abundantes pueden llegar a medir hasta un metro de altura, sus hojas nacen en la base de la planta, siendo numerosas y de color verde oscuro </w:t>
      </w:r>
      <w:sdt>
        <w:sdtPr>
          <w:rPr>
            <w:color w:val="000000"/>
          </w:rPr>
          <w:tag w:val="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"/>
          <w:id w:val="-895050128"/>
          <w:placeholder>
            <w:docPart w:val="3F79EACB4B764131B9916B29578B55C0"/>
          </w:placeholder>
        </w:sdtPr>
        <w:sdtContent>
          <w:r w:rsidR="00207F82" w:rsidRPr="00207F82">
            <w:rPr>
              <w:color w:val="000000"/>
            </w:rPr>
            <w:t>(Casier, 1990).</w:t>
          </w:r>
        </w:sdtContent>
      </w:sdt>
      <w:r w:rsidRPr="0060685F">
        <w:rPr>
          <w:color w:val="000000" w:themeColor="text1"/>
        </w:rPr>
        <w:t xml:space="preserve"> Llega a producir hasta 12 a 20 toneladas de materia seca por hectárea, se puede mantener en pastoreo; las temperaturas </w:t>
      </w:r>
      <w:r w:rsidR="00E039B6" w:rsidRPr="0060685F">
        <w:rPr>
          <w:color w:val="000000" w:themeColor="text1"/>
        </w:rPr>
        <w:t>idóneas</w:t>
      </w:r>
      <w:r w:rsidRPr="0060685F">
        <w:rPr>
          <w:color w:val="000000" w:themeColor="text1"/>
        </w:rPr>
        <w:t xml:space="preserve"> para su desarrollo son de 15 a 22°C </w:t>
      </w:r>
      <w:sdt>
        <w:sdtPr>
          <w:rPr>
            <w:color w:val="000000"/>
          </w:rPr>
          <w:tag w:val="MENDELEY_CITATION_v3_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"/>
          <w:id w:val="221950908"/>
          <w:placeholder>
            <w:docPart w:val="DefaultPlaceholder_-1854013440"/>
          </w:placeholder>
        </w:sdtPr>
        <w:sdtContent>
          <w:r w:rsidR="00207F82" w:rsidRPr="00207F82">
            <w:rPr>
              <w:color w:val="000000"/>
            </w:rPr>
            <w:t>(CIREN, 2021)</w:t>
          </w:r>
        </w:sdtContent>
      </w:sdt>
      <w:r>
        <w:rPr>
          <w:color w:val="000000" w:themeColor="text1"/>
        </w:rPr>
        <w:t>.</w:t>
      </w:r>
    </w:p>
    <w:p w14:paraId="3A8B9CD7" w14:textId="01E34A1E" w:rsidR="0097482E" w:rsidRDefault="0097482E" w:rsidP="002444B6">
      <w:pPr>
        <w:rPr>
          <w:color w:val="000000" w:themeColor="text1"/>
        </w:rPr>
      </w:pPr>
      <w:r w:rsidRPr="0060685F">
        <w:rPr>
          <w:color w:val="000000" w:themeColor="text1"/>
        </w:rPr>
        <w:t xml:space="preserve">Las especies de </w:t>
      </w:r>
      <w:r w:rsidR="00E039B6" w:rsidRPr="0060685F">
        <w:rPr>
          <w:color w:val="000000" w:themeColor="text1"/>
        </w:rPr>
        <w:t>Festuca</w:t>
      </w:r>
      <w:r w:rsidRPr="0060685F">
        <w:rPr>
          <w:color w:val="000000" w:themeColor="text1"/>
        </w:rPr>
        <w:t xml:space="preserve"> son más persistentes que el raigrás: tienen un sistema de raíces más desarrollado que tolera niveles bajos de nutrientes y estrés por frío o sequía. Estas características mejoran el rendimiento en pastos asociados con Lolium (Thomas, 2003 citado por </w:t>
      </w:r>
      <w:sdt>
        <w:sdtPr>
          <w:rPr>
            <w:color w:val="000000"/>
          </w:rPr>
          <w:tag w:val="MENDELEY_CITATION_v3_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"/>
          <w:id w:val="-1760673087"/>
          <w:placeholder>
            <w:docPart w:val="3F79EACB4B764131B9916B29578B55C0"/>
          </w:placeholder>
        </w:sdtPr>
        <w:sdtContent>
          <w:r w:rsidR="00207F82" w:rsidRPr="00207F82">
            <w:rPr>
              <w:color w:val="000000"/>
            </w:rPr>
            <w:t>Sánchez-Valdés et al., 2023a)</w:t>
          </w:r>
        </w:sdtContent>
      </w:sdt>
      <w:r w:rsidRPr="0060685F">
        <w:rPr>
          <w:color w:val="000000" w:themeColor="text1"/>
        </w:rPr>
        <w:t>.</w:t>
      </w:r>
    </w:p>
    <w:p w14:paraId="663CA0ED" w14:textId="160B2482" w:rsidR="00C74D61" w:rsidRDefault="00C74D61" w:rsidP="002444B6">
      <w:pPr>
        <w:rPr>
          <w:color w:val="000000" w:themeColor="text1"/>
        </w:rPr>
      </w:pPr>
      <w:r>
        <w:rPr>
          <w:color w:val="000000" w:themeColor="text1"/>
        </w:rPr>
        <w:t xml:space="preserve">La Festuca alta se encuentra en el suelo profundo, fértiles, fresco preferentemente calizo, pero tolera perfectamente suelos muy variados, desde ácidos a muy básicos y de encharcados a muy secos </w:t>
      </w:r>
      <w:r>
        <w:rPr>
          <w:color w:val="000000" w:themeColor="text1"/>
        </w:rPr>
        <w:fldChar w:fldCharType="begin" w:fldLock="1"/>
      </w:r>
      <w:r w:rsidR="0041233D">
        <w:rPr>
          <w:color w:val="000000" w:themeColor="text1"/>
        </w:rPr>
        <w:instrText>ADDIN CSL_CITATION {"citationItems":[{"id":"ITEM-1","itemData":{"ISBN":"8471143291","author":[{"dropping-particle":"","family":"Muslera-Pardo","given":"","non-dropping-particle":"","parse-names":false,"suffix":""},{"dropping-particle":"","family":"Ratera-Garcia.","given":"","non-dropping-particle":"","parse-names":false,"suffix":""}],"container-title":"Madrid Mundi-Prensa","id":"ITEM-1","issue":"5","issued":{"date-parts":[["1991"]]},"number-of-pages":"674","title":"Praderas y forrajes producción y aprovechamiento","type":"book","volume":"8"},"uris":["http://www.mendeley.com/documents/?uuid=26f1ad6f-15e9-44d9-9bd1-61ebf55e9ada"]}],"mendeley":{"formattedCitation":"(Muslera-Pardo and Ratera-Garcia., 1991)","plainTextFormattedCitation":"(Muslera-Pardo and Ratera-Garcia., 1991)","previouslyFormattedCitation":"(Muslera-Pardo and Ratera-Garcia., 1991)"},"properties":{"noteIndex":0},"schema":"https://github.com/citation-style-language/schema/raw/master/csl-citation.json"}</w:instrText>
      </w:r>
      <w:r>
        <w:rPr>
          <w:color w:val="000000" w:themeColor="text1"/>
        </w:rPr>
        <w:fldChar w:fldCharType="separate"/>
      </w:r>
      <w:r w:rsidRPr="00C74D61">
        <w:rPr>
          <w:noProof/>
          <w:color w:val="000000" w:themeColor="text1"/>
        </w:rPr>
        <w:t>(Muslera-Pardo and Ratera-Garcia., 1991)</w:t>
      </w:r>
      <w:r>
        <w:rPr>
          <w:color w:val="000000" w:themeColor="text1"/>
        </w:rPr>
        <w:fldChar w:fldCharType="end"/>
      </w:r>
      <w:r>
        <w:rPr>
          <w:color w:val="000000" w:themeColor="text1"/>
        </w:rPr>
        <w:t>.</w:t>
      </w:r>
    </w:p>
    <w:p w14:paraId="190CC883" w14:textId="614A78C0" w:rsidR="0097482E" w:rsidRPr="0060685F" w:rsidRDefault="0097482E" w:rsidP="009512C7">
      <w:pPr>
        <w:pStyle w:val="Ttulo2"/>
      </w:pPr>
      <w:bookmarkStart w:id="94" w:name="_Toc185246383"/>
      <w:r w:rsidRPr="0060685F">
        <w:t>6.1</w:t>
      </w:r>
      <w:r w:rsidR="003A4E38">
        <w:t>7</w:t>
      </w:r>
      <w:r w:rsidRPr="0060685F">
        <w:t>. Festulolium</w:t>
      </w:r>
      <w:bookmarkEnd w:id="94"/>
    </w:p>
    <w:p w14:paraId="1A750C5B" w14:textId="5F38FFA5" w:rsidR="0097482E" w:rsidRDefault="0097482E" w:rsidP="005607BA">
      <w:pPr>
        <w:rPr>
          <w:color w:val="000000" w:themeColor="text1"/>
        </w:rPr>
      </w:pPr>
      <w:r w:rsidRPr="0060685F">
        <w:rPr>
          <w:i/>
          <w:iCs/>
          <w:color w:val="000000" w:themeColor="text1"/>
        </w:rPr>
        <w:t>Festulolium</w:t>
      </w:r>
      <w:r w:rsidRPr="0060685F">
        <w:rPr>
          <w:color w:val="000000" w:themeColor="text1"/>
        </w:rPr>
        <w:t xml:space="preserve"> es una planta híbridos intergenéricos naturales o sintéticos entre especies de los géneros </w:t>
      </w:r>
      <w:r w:rsidRPr="0060685F">
        <w:rPr>
          <w:i/>
          <w:iCs/>
          <w:color w:val="000000" w:themeColor="text1"/>
        </w:rPr>
        <w:t>Festuca</w:t>
      </w:r>
      <w:r w:rsidRPr="0060685F">
        <w:rPr>
          <w:color w:val="000000" w:themeColor="text1"/>
        </w:rPr>
        <w:t> (</w:t>
      </w:r>
      <w:r w:rsidR="00E039B6" w:rsidRPr="0060685F">
        <w:rPr>
          <w:color w:val="000000" w:themeColor="text1"/>
        </w:rPr>
        <w:t>Festuca</w:t>
      </w:r>
      <w:r w:rsidRPr="0060685F">
        <w:rPr>
          <w:color w:val="000000" w:themeColor="text1"/>
        </w:rPr>
        <w:t>) y </w:t>
      </w:r>
      <w:r w:rsidRPr="0060685F">
        <w:rPr>
          <w:i/>
          <w:iCs/>
          <w:color w:val="000000" w:themeColor="text1"/>
        </w:rPr>
        <w:t>Lolium</w:t>
      </w:r>
      <w:r w:rsidRPr="0060685F">
        <w:rPr>
          <w:color w:val="000000" w:themeColor="text1"/>
        </w:rPr>
        <w:t> (</w:t>
      </w:r>
      <w:r w:rsidR="00E039B6">
        <w:rPr>
          <w:color w:val="000000" w:themeColor="text1"/>
        </w:rPr>
        <w:t xml:space="preserve">Rye </w:t>
      </w:r>
      <w:r w:rsidRPr="0060685F">
        <w:rPr>
          <w:color w:val="000000" w:themeColor="text1"/>
        </w:rPr>
        <w:t>gr</w:t>
      </w:r>
      <w:r w:rsidR="00E039B6">
        <w:rPr>
          <w:color w:val="000000" w:themeColor="text1"/>
        </w:rPr>
        <w:t>ass</w:t>
      </w:r>
      <w:r w:rsidRPr="0060685F">
        <w:rPr>
          <w:color w:val="000000" w:themeColor="text1"/>
        </w:rPr>
        <w:t xml:space="preserve">), usadas frecuentemente como praderas agrícolas, ya que presenta una mayor resistencia por las características de la especie </w:t>
      </w:r>
      <w:r w:rsidR="00E039B6" w:rsidRPr="0060685F">
        <w:rPr>
          <w:color w:val="000000" w:themeColor="text1"/>
        </w:rPr>
        <w:t>Festuca</w:t>
      </w:r>
      <w:r w:rsidRPr="0060685F">
        <w:rPr>
          <w:color w:val="000000" w:themeColor="text1"/>
        </w:rPr>
        <w:t xml:space="preserve"> </w:t>
      </w:r>
      <w:sdt>
        <w:sdtPr>
          <w:rPr>
            <w:color w:val="000000"/>
          </w:rPr>
          <w:tag w:val="MENDELEY_CITATION_v3_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"/>
          <w:id w:val="1556968596"/>
          <w:placeholder>
            <w:docPart w:val="3F79EACB4B764131B9916B29578B55C0"/>
          </w:placeholder>
        </w:sdtPr>
        <w:sdtContent>
          <w:r w:rsidR="00207F82" w:rsidRPr="00207F82">
            <w:rPr>
              <w:color w:val="000000"/>
            </w:rPr>
            <w:t>(Barnes et al., 2014)</w:t>
          </w:r>
        </w:sdtContent>
      </w:sdt>
      <w:r w:rsidRPr="0060685F">
        <w:rPr>
          <w:color w:val="000000" w:themeColor="text1"/>
        </w:rPr>
        <w:t>.</w:t>
      </w:r>
    </w:p>
    <w:p w14:paraId="3BBD67E4" w14:textId="6312EAE3" w:rsidR="00EA30AB" w:rsidRPr="00EA30AB" w:rsidRDefault="00EA30AB" w:rsidP="005607BA">
      <w:pPr>
        <w:rPr>
          <w:color w:val="000000" w:themeColor="text1"/>
        </w:rPr>
      </w:pPr>
      <w:r>
        <w:rPr>
          <w:color w:val="000000" w:themeColor="text1"/>
        </w:rPr>
        <w:t xml:space="preserve">En los </w:t>
      </w:r>
      <w:r w:rsidRPr="00EA30AB">
        <w:rPr>
          <w:i/>
          <w:iCs/>
          <w:color w:val="000000" w:themeColor="text1"/>
        </w:rPr>
        <w:t>Festulolium</w:t>
      </w:r>
      <w:r>
        <w:rPr>
          <w:color w:val="000000" w:themeColor="text1"/>
        </w:rPr>
        <w:t xml:space="preserve"> se pretende reunir la calidad de una especie, uno de los </w:t>
      </w:r>
      <w:r w:rsidRPr="00EA30AB">
        <w:rPr>
          <w:i/>
          <w:iCs/>
          <w:color w:val="000000" w:themeColor="text1"/>
        </w:rPr>
        <w:t>Lolium</w:t>
      </w:r>
      <w:r>
        <w:rPr>
          <w:color w:val="000000" w:themeColor="text1"/>
        </w:rPr>
        <w:t xml:space="preserve"> y la producción, la rusticidad de otra, </w:t>
      </w:r>
      <w:r w:rsidRPr="00EA30AB">
        <w:rPr>
          <w:i/>
          <w:iCs/>
          <w:color w:val="000000" w:themeColor="text1"/>
        </w:rPr>
        <w:t>Festuca arundinacea</w:t>
      </w:r>
      <w:r>
        <w:rPr>
          <w:color w:val="000000" w:themeColor="text1"/>
        </w:rPr>
        <w:t xml:space="preserve"> o </w:t>
      </w:r>
      <w:r w:rsidRPr="00EA30AB">
        <w:rPr>
          <w:i/>
          <w:iCs/>
          <w:color w:val="000000" w:themeColor="text1"/>
        </w:rPr>
        <w:t>pretensis</w:t>
      </w:r>
      <w:r>
        <w:rPr>
          <w:color w:val="000000" w:themeColor="text1"/>
        </w:rPr>
        <w:t xml:space="preserve"> </w:t>
      </w:r>
      <w:r>
        <w:rPr>
          <w:color w:val="000000" w:themeColor="text1"/>
        </w:rPr>
        <w:fldChar w:fldCharType="begin" w:fldLock="1"/>
      </w:r>
      <w:r w:rsidR="00C74D61">
        <w:rPr>
          <w:color w:val="000000" w:themeColor="text1"/>
        </w:rPr>
        <w:instrText>ADDIN CSL_CITATION {"citationItems":[{"id":"ITEM-1","itemData":{"ISBN":"8471143291","author":[{"dropping-particle":"","family":"Muslera-Pardo","given":"","non-dropping-particle":"","parse-names":false,"suffix":""},{"dropping-particle":"","family":"Ratera-Garcia.","given":"","non-dropping-particle":"","parse-names":false,"suffix":""}],"container-title":"Madrid Mundi-Prensa","id":"ITEM-1","issue":"5","issued":{"date-parts":[["1991"]]},"number-of-pages":"674","title":"Praderas y forrajes producción y aprovechamiento","type":"book","volume":"8"},"uris":["http://www.mendeley.com/documents/?uuid=26f1ad6f-15e9-44d9-9bd1-61ebf55e9ada"]}],"mendeley":{"formattedCitation":"(Muslera-Pardo and Ratera-Garcia., 1991)","manualFormatting":"(Muslera-Pardo y  Ratera-Garcia., 1991)","plainTextFormattedCitation":"(Muslera-Pardo and Ratera-Garcia., 1991)","previouslyFormattedCitation":"(Muslera-Pardo and Ratera-Garcia., 1991)"},"properties":{"noteIndex":0},"schema":"https://github.com/citation-style-language/schema/raw/master/csl-citation.json"}</w:instrText>
      </w:r>
      <w:r>
        <w:rPr>
          <w:color w:val="000000" w:themeColor="text1"/>
        </w:rPr>
        <w:fldChar w:fldCharType="separate"/>
      </w:r>
      <w:r w:rsidRPr="00EA30AB">
        <w:rPr>
          <w:noProof/>
          <w:color w:val="000000" w:themeColor="text1"/>
        </w:rPr>
        <w:t xml:space="preserve">(Muslera-Pardo </w:t>
      </w:r>
      <w:r>
        <w:rPr>
          <w:noProof/>
          <w:color w:val="000000" w:themeColor="text1"/>
        </w:rPr>
        <w:t xml:space="preserve">y </w:t>
      </w:r>
      <w:r w:rsidRPr="00EA30AB">
        <w:rPr>
          <w:noProof/>
          <w:color w:val="000000" w:themeColor="text1"/>
        </w:rPr>
        <w:t xml:space="preserve"> Ratera-Garcia., 1991)</w:t>
      </w:r>
      <w:r>
        <w:rPr>
          <w:color w:val="000000" w:themeColor="text1"/>
        </w:rPr>
        <w:fldChar w:fldCharType="end"/>
      </w:r>
      <w:r>
        <w:rPr>
          <w:color w:val="000000" w:themeColor="text1"/>
        </w:rPr>
        <w:t>. Estos híbridos se pueden producir espontáneamente en las praderas naturales, los híbridos son estériles por ello la obtención de variedades comerciales comenzó la eliminación de la esterilidad, para conseguir híbridos fértiles y estériles.</w:t>
      </w:r>
    </w:p>
    <w:p w14:paraId="1767AC78" w14:textId="7B3BCBAB" w:rsidR="0097482E" w:rsidRPr="0060685F" w:rsidRDefault="0097482E" w:rsidP="005607BA">
      <w:pPr>
        <w:pStyle w:val="Ttulo2"/>
      </w:pPr>
      <w:bookmarkStart w:id="95" w:name="_Toc185246384"/>
      <w:r w:rsidRPr="0060685F">
        <w:lastRenderedPageBreak/>
        <w:t>6.1</w:t>
      </w:r>
      <w:r w:rsidR="006B005A">
        <w:t>8</w:t>
      </w:r>
      <w:r w:rsidRPr="0060685F">
        <w:t>. Orchard</w:t>
      </w:r>
      <w:bookmarkEnd w:id="95"/>
    </w:p>
    <w:p w14:paraId="41FE5E4C" w14:textId="1C6B56D9" w:rsidR="0097482E" w:rsidRPr="0060685F" w:rsidRDefault="0097482E" w:rsidP="002444B6">
      <w:r w:rsidRPr="0060685F">
        <w:t>El pasto Orchard (</w:t>
      </w:r>
      <w:r w:rsidRPr="0060685F">
        <w:rPr>
          <w:i/>
          <w:iCs/>
        </w:rPr>
        <w:t>Dactylis glomerata</w:t>
      </w:r>
      <w:r w:rsidRPr="0060685F">
        <w:t xml:space="preserve">) es un plata de ciclo perene que pude ser de corte o pastoreo, de clima templado soportando una temperatura mínima de 14°C, permite un buen desarrollo en suelos de mediana y lata fertilidad, presentando su crecimiento en macillos, su época de siembra es de otoño a invierno con una densidad de 30 a 35 kg por hectárea en mescla de 5 a 10 kg por hectárea, con una profundidad de siembra a 2 cm, llegando alcanzar alturas de 60 a 70 cm con un periodo de descanso de 30 a 35 días, con una fertilización mínima de 40-00-00 en pastoreo, llegando a producir hasta 14 toneladas por hectárea de materia verde </w:t>
      </w:r>
      <w:sdt>
        <w:sdtPr>
          <w:rPr>
            <w:color w:val="000000"/>
          </w:rPr>
          <w:tag w:val="MENDELEY_CITATION_v3_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"/>
          <w:id w:val="-1793743561"/>
          <w:placeholder>
            <w:docPart w:val="DefaultPlaceholder_-1854013440"/>
          </w:placeholder>
        </w:sdtPr>
        <w:sdtContent>
          <w:r w:rsidR="00207F82" w:rsidRPr="00207F82">
            <w:rPr>
              <w:color w:val="000000"/>
            </w:rPr>
            <w:t>(Ramos, 2011)</w:t>
          </w:r>
        </w:sdtContent>
      </w:sdt>
      <w:r>
        <w:t>.</w:t>
      </w:r>
    </w:p>
    <w:p w14:paraId="498E0AA8" w14:textId="0EF50D70" w:rsidR="0097482E" w:rsidRPr="002444B6" w:rsidRDefault="0097482E" w:rsidP="005C4DAE">
      <w:pPr>
        <w:pStyle w:val="Ttulo2"/>
        <w:spacing w:before="0" w:after="0"/>
      </w:pPr>
      <w:bookmarkStart w:id="96" w:name="_Toc185246385"/>
      <w:r w:rsidRPr="0060685F">
        <w:t>6.1</w:t>
      </w:r>
      <w:r w:rsidR="006B005A">
        <w:t>9</w:t>
      </w:r>
      <w:r w:rsidRPr="0060685F">
        <w:t>. Especies C3 y C4</w:t>
      </w:r>
      <w:bookmarkEnd w:id="96"/>
      <w:r w:rsidRPr="0060685F">
        <w:t xml:space="preserve"> </w:t>
      </w:r>
    </w:p>
    <w:p w14:paraId="319EFB1D" w14:textId="6D5D7B0B" w:rsidR="0097482E" w:rsidRPr="0060685F" w:rsidRDefault="0097482E" w:rsidP="002444B6">
      <w:pPr>
        <w:rPr>
          <w:color w:val="000000" w:themeColor="text1"/>
        </w:rPr>
      </w:pPr>
      <w:r w:rsidRPr="0060685F">
        <w:rPr>
          <w:color w:val="000000" w:themeColor="text1"/>
        </w:rPr>
        <w:t xml:space="preserve">La producción de leche de las vacas que consumen especies de gramíneas C4 del subtrópico y trópico es menor a la de animales que consumen especies C3 de clima templado, debido a que consumen menos energía digestible (Van Soest </w:t>
      </w:r>
      <w:r w:rsidRPr="002444B6">
        <w:rPr>
          <w:i/>
          <w:iCs/>
          <w:color w:val="000000" w:themeColor="text1"/>
        </w:rPr>
        <w:t>et al</w:t>
      </w:r>
      <w:r w:rsidRPr="0060685F">
        <w:rPr>
          <w:color w:val="000000" w:themeColor="text1"/>
        </w:rPr>
        <w:t xml:space="preserve">., 1982 citado por </w:t>
      </w:r>
      <w:sdt>
        <w:sdtPr>
          <w:rPr>
            <w:color w:val="000000"/>
          </w:rPr>
          <w:tag w:val="MENDELEY_CITATION_v3_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"/>
          <w:id w:val="-930731101"/>
          <w:placeholder>
            <w:docPart w:val="3F79EACB4B764131B9916B29578B55C0"/>
          </w:placeholder>
        </w:sdtPr>
        <w:sdtContent>
          <w:r w:rsidR="00207F82" w:rsidRPr="00207F82">
            <w:rPr>
              <w:color w:val="000000"/>
            </w:rPr>
            <w:t>(José Ordóñez and Custodio Bojórquez, 2004).</w:t>
          </w:r>
        </w:sdtContent>
      </w:sdt>
    </w:p>
    <w:p w14:paraId="3B1462E0" w14:textId="6ACDE4A0" w:rsidR="0097482E" w:rsidRPr="0060685F" w:rsidRDefault="0097482E" w:rsidP="002444B6">
      <w:pPr>
        <w:rPr>
          <w:color w:val="000000" w:themeColor="text1"/>
        </w:rPr>
      </w:pPr>
      <w:r w:rsidRPr="0060685F">
        <w:rPr>
          <w:color w:val="000000" w:themeColor="text1"/>
        </w:rPr>
        <w:t xml:space="preserve">Con base en los diferentes procesos metabólicos por los que las plantas fijan el carbono a partir de la atmósfera, los pastos tropicales se clasifican como plantas C4 y los pastos templados como plantas C3, mientras que las leguminosas, tanto tropicales como templadas son C3. Debido a esta diferencia, las plantas C3 tienen una estructura adventicia más densa que conduce a un mayor valor nutritivo y tienen en general una diferencia en Total de Nutrientes Digestibles (TND) de alrededor de 15 unidades. El 52 % de los pastos tropicales esta por abajo de 55 % de TND en contraste con solo 4 % de los pastos templados </w:t>
      </w:r>
      <w:sdt>
        <w:sdtPr>
          <w:rPr>
            <w:color w:val="000000"/>
          </w:rPr>
          <w:tag w:val="MENDELEY_CITATION_v3_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"/>
          <w:id w:val="574323560"/>
          <w:placeholder>
            <w:docPart w:val="3F79EACB4B764131B9916B29578B55C0"/>
          </w:placeholder>
        </w:sdtPr>
        <w:sdtContent>
          <w:r w:rsidR="00207F82" w:rsidRPr="00207F82">
            <w:rPr>
              <w:color w:val="000000"/>
            </w:rPr>
            <w:t>(Van-Soest, 2014)</w:t>
          </w:r>
        </w:sdtContent>
      </w:sdt>
      <w:r w:rsidRPr="0060685F">
        <w:rPr>
          <w:color w:val="000000" w:themeColor="text1"/>
        </w:rPr>
        <w:t>.</w:t>
      </w:r>
    </w:p>
    <w:p w14:paraId="68D9270F" w14:textId="36465546" w:rsidR="0097482E" w:rsidRPr="0060685F" w:rsidRDefault="0097482E" w:rsidP="002444B6">
      <w:pPr>
        <w:rPr>
          <w:color w:val="000000" w:themeColor="text1"/>
        </w:rPr>
      </w:pPr>
      <w:r w:rsidRPr="0060685F">
        <w:rPr>
          <w:color w:val="000000" w:themeColor="text1"/>
        </w:rPr>
        <w:t xml:space="preserve">Las Poaceae presentan las vías fotosintéticas C3 y C4, con algunas modificaciones fisiológicas y ecológicas adicionales. Así, tenemos que las gramíneas C4 difieren significativamente de las C3 en su fisiología, bioquímica, anatomía, ultraestructura y requerimientos ambientales; a su vez, los factores climáticos limitantes y las adaptaciones ecológicas también difieren entre estas dos vías fotosintéticas (Clayton y Renvoize 1999 citado por </w:t>
      </w:r>
      <w:sdt>
        <w:sdtPr>
          <w:rPr>
            <w:color w:val="000000"/>
          </w:rPr>
          <w:tag w:val="MENDELEY_CITATION_v3_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"/>
          <w:id w:val="904725791"/>
          <w:placeholder>
            <w:docPart w:val="3F79EACB4B764131B9916B29578B55C0"/>
          </w:placeholder>
        </w:sdtPr>
        <w:sdtContent>
          <w:r w:rsidR="00207F82" w:rsidRPr="00207F82">
            <w:rPr>
              <w:color w:val="000000"/>
            </w:rPr>
            <w:t>(Giraldo-Cañada, 2010)</w:t>
          </w:r>
        </w:sdtContent>
      </w:sdt>
      <w:r w:rsidRPr="0060685F">
        <w:rPr>
          <w:color w:val="000000" w:themeColor="text1"/>
        </w:rPr>
        <w:t>.</w:t>
      </w:r>
    </w:p>
    <w:p w14:paraId="6DBC6687" w14:textId="2F5F314D" w:rsidR="0097482E" w:rsidRPr="0060685F" w:rsidRDefault="0097482E" w:rsidP="002444B6">
      <w:pPr>
        <w:rPr>
          <w:rFonts w:cs="Times New Roman"/>
          <w:color w:val="000000" w:themeColor="text1"/>
          <w:szCs w:val="24"/>
        </w:rPr>
      </w:pPr>
      <w:r w:rsidRPr="0060685F">
        <w:rPr>
          <w:color w:val="000000" w:themeColor="text1"/>
        </w:rPr>
        <w:lastRenderedPageBreak/>
        <w:t xml:space="preserve">Las gramíneas C4 representan cerca del 45% de la familia (Sage, 2004), y se caracterizan, generalmente, por un bajo punto de compensación de CO2 atmosférico, un rápido crecimiento, bajas tasas de fotorrespiración y de pérdida de agua por unidad de materia producida, un alto intervalo óptimo de temperatura, un alto punto de saturación lumínica y </w:t>
      </w:r>
      <w:r w:rsidRPr="0060685F">
        <w:rPr>
          <w:rFonts w:cs="Times New Roman"/>
          <w:color w:val="000000" w:themeColor="text1"/>
          <w:szCs w:val="24"/>
        </w:rPr>
        <w:t xml:space="preserve">una anatomía foliar en corona o "Kranz" (Brown 1975 citado por </w:t>
      </w:r>
      <w:sdt>
        <w:sdtPr>
          <w:rPr>
            <w:rFonts w:cs="Times New Roman"/>
            <w:color w:val="000000"/>
            <w:szCs w:val="24"/>
          </w:rPr>
          <w:tag w:val="MENDELEY_CITATION_v3_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"/>
          <w:id w:val="695509920"/>
          <w:placeholder>
            <w:docPart w:val="3F79EACB4B764131B9916B29578B55C0"/>
          </w:placeholder>
        </w:sdtPr>
        <w:sdtEndPr>
          <w:rPr>
            <w:rFonts w:cstheme="minorBidi"/>
            <w:szCs w:val="22"/>
          </w:rPr>
        </w:sdtEndPr>
        <w:sdtContent>
          <w:r w:rsidR="00207F82" w:rsidRPr="00207F82">
            <w:rPr>
              <w:color w:val="000000"/>
            </w:rPr>
            <w:t>(Giraldo-Cañada, 2010)</w:t>
          </w:r>
        </w:sdtContent>
      </w:sdt>
      <w:r w:rsidRPr="0060685F">
        <w:rPr>
          <w:rFonts w:cs="Times New Roman"/>
          <w:color w:val="000000" w:themeColor="text1"/>
          <w:szCs w:val="24"/>
        </w:rPr>
        <w:t>.</w:t>
      </w:r>
    </w:p>
    <w:p w14:paraId="6FB64173" w14:textId="4928ED3A" w:rsidR="0097482E" w:rsidRPr="0060685F" w:rsidRDefault="00E039B6" w:rsidP="0007183D">
      <w:pPr>
        <w:rPr>
          <w:rFonts w:cs="Times New Roman"/>
          <w:color w:val="000000" w:themeColor="text1"/>
          <w:szCs w:val="24"/>
        </w:rPr>
      </w:pPr>
      <w:r>
        <w:rPr>
          <w:rFonts w:cs="Times New Roman"/>
          <w:color w:val="000000" w:themeColor="text1"/>
          <w:szCs w:val="24"/>
          <w:shd w:val="clear" w:color="auto" w:fill="FFFFFF"/>
        </w:rPr>
        <w:t xml:space="preserve">En las especies </w:t>
      </w:r>
      <w:r w:rsidR="0097482E" w:rsidRPr="0060685F">
        <w:rPr>
          <w:rFonts w:cs="Times New Roman"/>
          <w:color w:val="000000" w:themeColor="text1"/>
          <w:szCs w:val="24"/>
          <w:shd w:val="clear" w:color="auto" w:fill="FFFFFF"/>
        </w:rPr>
        <w:t xml:space="preserve">C3 </w:t>
      </w:r>
      <w:r>
        <w:rPr>
          <w:rFonts w:cs="Times New Roman"/>
          <w:color w:val="000000" w:themeColor="text1"/>
          <w:szCs w:val="24"/>
          <w:shd w:val="clear" w:color="auto" w:fill="FFFFFF"/>
        </w:rPr>
        <w:t>el m</w:t>
      </w:r>
      <w:r w:rsidR="0097482E" w:rsidRPr="0060685F">
        <w:rPr>
          <w:rFonts w:cs="Times New Roman"/>
          <w:color w:val="000000" w:themeColor="text1"/>
          <w:szCs w:val="24"/>
          <w:shd w:val="clear" w:color="auto" w:fill="FFFFFF"/>
        </w:rPr>
        <w:t xml:space="preserve">ecanismo fotosintético cuyo producto inmediato de la fijación de CO2 es un ácido de 3 carbonos. </w:t>
      </w:r>
      <w:r>
        <w:rPr>
          <w:rFonts w:cs="Times New Roman"/>
          <w:color w:val="000000" w:themeColor="text1"/>
          <w:szCs w:val="24"/>
          <w:shd w:val="clear" w:color="auto" w:fill="FFFFFF"/>
        </w:rPr>
        <w:t xml:space="preserve">Mientras que en las </w:t>
      </w:r>
      <w:r w:rsidR="0097482E" w:rsidRPr="0060685F">
        <w:rPr>
          <w:rFonts w:cs="Times New Roman"/>
          <w:color w:val="000000" w:themeColor="text1"/>
          <w:szCs w:val="24"/>
          <w:shd w:val="clear" w:color="auto" w:fill="FFFFFF"/>
        </w:rPr>
        <w:t xml:space="preserve">C4 </w:t>
      </w:r>
      <w:r>
        <w:rPr>
          <w:rFonts w:cs="Times New Roman"/>
          <w:color w:val="000000" w:themeColor="text1"/>
          <w:szCs w:val="24"/>
          <w:shd w:val="clear" w:color="auto" w:fill="FFFFFF"/>
        </w:rPr>
        <w:t>el m</w:t>
      </w:r>
      <w:r w:rsidR="0097482E" w:rsidRPr="0060685F">
        <w:rPr>
          <w:rFonts w:cs="Times New Roman"/>
          <w:color w:val="000000" w:themeColor="text1"/>
          <w:szCs w:val="24"/>
          <w:shd w:val="clear" w:color="auto" w:fill="FFFFFF"/>
        </w:rPr>
        <w:t xml:space="preserve">ecanismo fotosintético cuyo producto inmediato de la fijación de CO2 es un ácido de 4 carbonos </w:t>
      </w:r>
      <w:sdt>
        <w:sdtPr>
          <w:rPr>
            <w:rFonts w:cs="Times New Roman"/>
            <w:color w:val="000000"/>
            <w:szCs w:val="24"/>
            <w:shd w:val="clear" w:color="auto" w:fill="FFFFFF"/>
          </w:rPr>
          <w:tag w:val="MENDELEY_CITATION_v3_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"/>
          <w:id w:val="-2017911394"/>
          <w:placeholder>
            <w:docPart w:val="3F79EACB4B764131B9916B29578B55C0"/>
          </w:placeholder>
        </w:sdtPr>
        <w:sdtEndPr>
          <w:rPr>
            <w:rFonts w:cstheme="minorBidi"/>
            <w:szCs w:val="22"/>
            <w:shd w:val="clear" w:color="auto" w:fill="auto"/>
          </w:rPr>
        </w:sdtEndPr>
        <w:sdtContent>
          <w:r w:rsidR="00207F82" w:rsidRPr="00207F82">
            <w:rPr>
              <w:color w:val="000000"/>
            </w:rPr>
            <w:t>(Vanina-Arias, 2015)</w:t>
          </w:r>
        </w:sdtContent>
      </w:sdt>
      <w:r w:rsidR="0097482E" w:rsidRPr="0060685F">
        <w:rPr>
          <w:rFonts w:cs="Times New Roman"/>
          <w:color w:val="000000" w:themeColor="text1"/>
          <w:szCs w:val="24"/>
          <w:shd w:val="clear" w:color="auto" w:fill="FFFFFF"/>
        </w:rPr>
        <w:t>.</w:t>
      </w:r>
    </w:p>
    <w:bookmarkEnd w:id="27"/>
    <w:p w14:paraId="34706DA8" w14:textId="43423712" w:rsidR="0097482E" w:rsidRPr="005C4DAE" w:rsidRDefault="0097482E" w:rsidP="005C4DAE">
      <w:pPr>
        <w:pStyle w:val="Ttulo1"/>
      </w:pPr>
      <w:r w:rsidRPr="0060685F">
        <w:br w:type="page"/>
      </w:r>
      <w:bookmarkStart w:id="97" w:name="_Toc185246386"/>
      <w:r w:rsidRPr="0060685F">
        <w:lastRenderedPageBreak/>
        <w:t>VII. MATERIALES Y MÉTODOS</w:t>
      </w:r>
      <w:bookmarkEnd w:id="97"/>
    </w:p>
    <w:p w14:paraId="1B39AFDA" w14:textId="79384AE2" w:rsidR="0097482E" w:rsidRPr="002444B6" w:rsidRDefault="0097482E" w:rsidP="005C4DAE">
      <w:pPr>
        <w:pStyle w:val="Ttulo2"/>
        <w:spacing w:before="0" w:after="0"/>
      </w:pPr>
      <w:bookmarkStart w:id="98" w:name="_Toc185246387"/>
      <w:r w:rsidRPr="0060685F">
        <w:t>7.1. Macro localización del sitio experimental</w:t>
      </w:r>
      <w:bookmarkEnd w:id="98"/>
      <w:r w:rsidRPr="0060685F">
        <w:t xml:space="preserve"> </w:t>
      </w:r>
    </w:p>
    <w:p w14:paraId="4077699C" w14:textId="4F527CD7" w:rsidR="0097482E" w:rsidRPr="0060685F" w:rsidRDefault="0097482E" w:rsidP="002444B6">
      <w:pPr>
        <w:rPr>
          <w:color w:val="000000" w:themeColor="text1"/>
        </w:rPr>
      </w:pPr>
      <w:r w:rsidRPr="0060685F">
        <w:rPr>
          <w:color w:val="000000" w:themeColor="text1"/>
        </w:rPr>
        <w:t>Temascaltepec, colindante al norte con Valle de Bravo, Amanalco y Zinacantepec, en el este colinda con los municipios de Zinacantepec y Coatepec Harinas, los municipios colindantes al sur son Coatepec Harinas, Texcaltitlán y Tejupilco; en el oeste nos encontramos como colindante el municipio de Zacazonapan. Temascaltepec forma parte de lo</w:t>
      </w:r>
      <w:r w:rsidR="00AE7297">
        <w:rPr>
          <w:color w:val="000000" w:themeColor="text1"/>
        </w:rPr>
        <w:t>s</w:t>
      </w:r>
      <w:r w:rsidRPr="0060685F">
        <w:rPr>
          <w:color w:val="000000" w:themeColor="text1"/>
        </w:rPr>
        <w:t xml:space="preserve"> 125 municipio</w:t>
      </w:r>
      <w:r w:rsidR="00C059DC">
        <w:rPr>
          <w:color w:val="000000" w:themeColor="text1"/>
        </w:rPr>
        <w:t>s</w:t>
      </w:r>
      <w:r w:rsidRPr="0060685F">
        <w:rPr>
          <w:color w:val="000000" w:themeColor="text1"/>
        </w:rPr>
        <w:t xml:space="preserve"> que conforman el estado de México localizándose en el sur; con una extensión de 568.3 km</w:t>
      </w:r>
      <w:r w:rsidRPr="0060685F">
        <w:rPr>
          <w:color w:val="000000" w:themeColor="text1"/>
          <w:vertAlign w:val="superscript"/>
        </w:rPr>
        <w:t>2</w:t>
      </w:r>
      <w:r w:rsidRPr="0060685F">
        <w:rPr>
          <w:color w:val="000000" w:themeColor="text1"/>
        </w:rPr>
        <w:t>, representando el 2.5% del territorio del estado.</w:t>
      </w:r>
    </w:p>
    <w:p w14:paraId="75CA0F25" w14:textId="77777777" w:rsidR="0097482E" w:rsidRPr="0060685F" w:rsidRDefault="0097482E" w:rsidP="00225035">
      <w:pPr>
        <w:jc w:val="center"/>
        <w:rPr>
          <w:color w:val="000000" w:themeColor="text1"/>
        </w:rPr>
      </w:pPr>
      <w:r w:rsidRPr="0060685F">
        <w:rPr>
          <w:noProof/>
          <w:color w:val="000000" w:themeColor="text1"/>
        </w:rPr>
        <w:drawing>
          <wp:inline distT="0" distB="0" distL="0" distR="0" wp14:anchorId="2BC492DA" wp14:editId="2F428EBC">
            <wp:extent cx="3982006" cy="3724795"/>
            <wp:effectExtent l="0" t="0" r="0" b="9525"/>
            <wp:docPr id="1326621935" name="Picture 10" descr="A map of a sta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621935" name="Picture 10" descr="A map of a state&#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3982006" cy="3724795"/>
                    </a:xfrm>
                    <a:prstGeom prst="rect">
                      <a:avLst/>
                    </a:prstGeom>
                  </pic:spPr>
                </pic:pic>
              </a:graphicData>
            </a:graphic>
          </wp:inline>
        </w:drawing>
      </w:r>
    </w:p>
    <w:p w14:paraId="421DD510" w14:textId="14A60E92" w:rsidR="009F00C7" w:rsidRPr="009F00C7" w:rsidRDefault="009F00C7" w:rsidP="00D85308">
      <w:pPr>
        <w:pStyle w:val="Figuras"/>
        <w:rPr>
          <w:color w:val="000000" w:themeColor="text1"/>
        </w:rPr>
      </w:pPr>
      <w:bookmarkStart w:id="99" w:name="_Toc181262961"/>
      <w:bookmarkStart w:id="100" w:name="_Toc182825616"/>
      <w:bookmarkStart w:id="101" w:name="_Toc182825924"/>
      <w:bookmarkStart w:id="102" w:name="_Toc182826353"/>
      <w:bookmarkStart w:id="103" w:name="_Toc183433024"/>
      <w:bookmarkStart w:id="104" w:name="_Toc183433752"/>
      <w:r w:rsidRPr="0060685F">
        <w:t>Mapa del estado de México, resaltando al municipio de Temascaltepec</w:t>
      </w:r>
      <w:bookmarkEnd w:id="99"/>
      <w:bookmarkEnd w:id="100"/>
      <w:bookmarkEnd w:id="101"/>
      <w:bookmarkEnd w:id="102"/>
      <w:bookmarkEnd w:id="103"/>
      <w:bookmarkEnd w:id="104"/>
    </w:p>
    <w:p w14:paraId="63B401B7" w14:textId="30F85691" w:rsidR="0097482E" w:rsidRPr="009F00C7" w:rsidRDefault="0097482E" w:rsidP="00D041CD">
      <w:pPr>
        <w:jc w:val="right"/>
      </w:pPr>
      <w:r w:rsidRPr="0060685F">
        <w:rPr>
          <w:color w:val="000000" w:themeColor="text1"/>
        </w:rPr>
        <w:t xml:space="preserve">Fuente: </w:t>
      </w:r>
      <w:sdt>
        <w:sdtPr>
          <w:rPr>
            <w:color w:val="000000"/>
          </w:rPr>
          <w:tag w:val="MENDELEY_CITATION_v3_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"/>
          <w:id w:val="-2025090357"/>
          <w:placeholder>
            <w:docPart w:val="3F79EACB4B764131B9916B29578B55C0"/>
          </w:placeholder>
        </w:sdtPr>
        <w:sdtContent>
          <w:r w:rsidR="00207F82" w:rsidRPr="00207F82">
            <w:rPr>
              <w:color w:val="000000"/>
            </w:rPr>
            <w:t>(Data México, 2024).</w:t>
          </w:r>
        </w:sdtContent>
      </w:sdt>
    </w:p>
    <w:p w14:paraId="0BB2AC50" w14:textId="77777777" w:rsidR="0097482E" w:rsidRPr="009F00C7" w:rsidRDefault="0097482E" w:rsidP="00AD37CF">
      <w:pPr>
        <w:pStyle w:val="Ttulo3"/>
        <w:rPr>
          <w:lang w:val="es-ES_tradnl"/>
        </w:rPr>
      </w:pPr>
      <w:bookmarkStart w:id="105" w:name="_Toc185246388"/>
      <w:r w:rsidRPr="009F00C7">
        <w:rPr>
          <w:lang w:val="es-ES_tradnl"/>
        </w:rPr>
        <w:lastRenderedPageBreak/>
        <w:t>7.1.1. Temperatura de Temascaltepec</w:t>
      </w:r>
      <w:bookmarkEnd w:id="105"/>
    </w:p>
    <w:p w14:paraId="0CD9F524" w14:textId="77777777" w:rsidR="0097482E" w:rsidRPr="009F00C7" w:rsidRDefault="0097482E" w:rsidP="00AD37CF">
      <w:pPr>
        <w:pStyle w:val="NormalWeb"/>
        <w:jc w:val="center"/>
      </w:pPr>
      <w:r w:rsidRPr="009F00C7">
        <w:rPr>
          <w:noProof/>
        </w:rPr>
        <w:drawing>
          <wp:inline distT="0" distB="0" distL="0" distR="0" wp14:anchorId="276A9E76" wp14:editId="404DD861">
            <wp:extent cx="4675909" cy="2404617"/>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80124" cy="2406784"/>
                    </a:xfrm>
                    <a:prstGeom prst="rect">
                      <a:avLst/>
                    </a:prstGeom>
                    <a:noFill/>
                    <a:ln>
                      <a:noFill/>
                    </a:ln>
                  </pic:spPr>
                </pic:pic>
              </a:graphicData>
            </a:graphic>
          </wp:inline>
        </w:drawing>
      </w:r>
    </w:p>
    <w:p w14:paraId="5F959B23" w14:textId="5008D1C1" w:rsidR="006147F3" w:rsidRDefault="006147F3" w:rsidP="00D85308">
      <w:pPr>
        <w:pStyle w:val="Figuras"/>
        <w:rPr>
          <w:lang w:eastAsia="es-ES"/>
        </w:rPr>
      </w:pPr>
      <w:bookmarkStart w:id="106" w:name="_Toc181024740"/>
      <w:bookmarkStart w:id="107" w:name="_Toc181084903"/>
      <w:bookmarkStart w:id="108" w:name="_Toc181262962"/>
      <w:bookmarkStart w:id="109" w:name="_Toc182825617"/>
      <w:bookmarkStart w:id="110" w:name="_Toc182825925"/>
      <w:bookmarkStart w:id="111" w:name="_Toc182826354"/>
      <w:bookmarkStart w:id="112" w:name="_Toc183433025"/>
      <w:bookmarkStart w:id="113" w:name="_Toc183433753"/>
      <w:r w:rsidRPr="009F00C7">
        <w:t>Temperatura máxima y mínima promedio en el otoño en Temascaltepec 2023</w:t>
      </w:r>
      <w:bookmarkEnd w:id="106"/>
      <w:bookmarkEnd w:id="107"/>
      <w:bookmarkEnd w:id="108"/>
      <w:bookmarkEnd w:id="109"/>
      <w:bookmarkEnd w:id="110"/>
      <w:bookmarkEnd w:id="111"/>
      <w:bookmarkEnd w:id="112"/>
      <w:bookmarkEnd w:id="113"/>
    </w:p>
    <w:p w14:paraId="209E1489" w14:textId="69A7A5EE" w:rsidR="0097482E" w:rsidRPr="009F00C7" w:rsidRDefault="0097482E" w:rsidP="00AD37CF">
      <w:pPr>
        <w:pStyle w:val="NormalWeb"/>
        <w:jc w:val="right"/>
      </w:pPr>
      <w:r w:rsidRPr="009F00C7">
        <w:t xml:space="preserve">Fuente: </w:t>
      </w:r>
      <w:sdt>
        <w:sdtPr>
          <w:tag w:val="MENDELEY_CITATION_v3_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"/>
          <w:id w:val="-985462834"/>
          <w:placeholder>
            <w:docPart w:val="C42F84AAFDB8489CA2B65D10D918749D"/>
          </w:placeholder>
        </w:sdtPr>
        <w:sdtContent>
          <w:r w:rsidR="00207F82" w:rsidRPr="009F00C7">
            <w:t>(Weather Spark, 2024)</w:t>
          </w:r>
        </w:sdtContent>
      </w:sdt>
    </w:p>
    <w:p w14:paraId="6B8696EC" w14:textId="77777777" w:rsidR="0097482E" w:rsidRPr="009F00C7" w:rsidRDefault="0097482E" w:rsidP="00AD37CF">
      <w:pPr>
        <w:pStyle w:val="NormalWeb"/>
      </w:pPr>
      <w:r w:rsidRPr="009F00C7">
        <w:t>Temperatura máxima Rojo y temperatura mínima de color azul</w:t>
      </w:r>
    </w:p>
    <w:p w14:paraId="584BADF0" w14:textId="77777777" w:rsidR="0097482E" w:rsidRPr="009F00C7" w:rsidRDefault="0097482E" w:rsidP="00AD37CF">
      <w:pPr>
        <w:pStyle w:val="NormalWeb"/>
        <w:jc w:val="center"/>
      </w:pPr>
      <w:r w:rsidRPr="009F00C7">
        <w:rPr>
          <w:noProof/>
        </w:rPr>
        <w:drawing>
          <wp:inline distT="0" distB="0" distL="0" distR="0" wp14:anchorId="0572CDF8" wp14:editId="20545692">
            <wp:extent cx="4551218" cy="2466658"/>
            <wp:effectExtent l="0" t="0" r="190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56876" cy="2469724"/>
                    </a:xfrm>
                    <a:prstGeom prst="rect">
                      <a:avLst/>
                    </a:prstGeom>
                    <a:noFill/>
                    <a:ln>
                      <a:noFill/>
                    </a:ln>
                  </pic:spPr>
                </pic:pic>
              </a:graphicData>
            </a:graphic>
          </wp:inline>
        </w:drawing>
      </w:r>
    </w:p>
    <w:p w14:paraId="7F1257D9" w14:textId="068CCF71" w:rsidR="006147F3" w:rsidRDefault="006147F3" w:rsidP="00D85308">
      <w:pPr>
        <w:pStyle w:val="Figuras"/>
      </w:pPr>
      <w:bookmarkStart w:id="114" w:name="_Toc181024741"/>
      <w:bookmarkStart w:id="115" w:name="_Toc181084904"/>
      <w:bookmarkStart w:id="116" w:name="_Toc181262963"/>
      <w:bookmarkStart w:id="117" w:name="_Toc182825618"/>
      <w:bookmarkStart w:id="118" w:name="_Toc182825926"/>
      <w:bookmarkStart w:id="119" w:name="_Toc182826355"/>
      <w:bookmarkStart w:id="120" w:name="_Toc183433026"/>
      <w:bookmarkStart w:id="121" w:name="_Toc183433754"/>
      <w:r w:rsidRPr="009F00C7">
        <w:t>Temperatura máxima y mínima promedio en Temascaltepec 2024</w:t>
      </w:r>
      <w:bookmarkEnd w:id="114"/>
      <w:bookmarkEnd w:id="115"/>
      <w:bookmarkEnd w:id="116"/>
      <w:bookmarkEnd w:id="117"/>
      <w:bookmarkEnd w:id="118"/>
      <w:bookmarkEnd w:id="119"/>
      <w:bookmarkEnd w:id="120"/>
      <w:bookmarkEnd w:id="121"/>
    </w:p>
    <w:p w14:paraId="6A5CAFA5" w14:textId="744B1284" w:rsidR="0097482E" w:rsidRPr="009F00C7" w:rsidRDefault="0097482E" w:rsidP="00AD37CF">
      <w:pPr>
        <w:pStyle w:val="NormalWeb"/>
        <w:jc w:val="right"/>
      </w:pPr>
      <w:r w:rsidRPr="009F00C7">
        <w:t>Fuente:</w:t>
      </w:r>
      <w:sdt>
        <w:sdtPr>
          <w:tag w:val="MENDELEY_CITATION_v3_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"/>
          <w:id w:val="582268012"/>
          <w:placeholder>
            <w:docPart w:val="C42F84AAFDB8489CA2B65D10D918749D"/>
          </w:placeholder>
        </w:sdtPr>
        <w:sdtContent>
          <w:r w:rsidR="00207F82" w:rsidRPr="009F00C7">
            <w:t>(Weather Spark, 2024)</w:t>
          </w:r>
        </w:sdtContent>
      </w:sdt>
    </w:p>
    <w:p w14:paraId="00CB3685" w14:textId="77777777" w:rsidR="0097482E" w:rsidRPr="009F00C7" w:rsidRDefault="0097482E" w:rsidP="00AD37CF">
      <w:pPr>
        <w:pStyle w:val="NormalWeb"/>
      </w:pPr>
    </w:p>
    <w:p w14:paraId="3DF284F2" w14:textId="77777777" w:rsidR="0097482E" w:rsidRPr="009F00C7" w:rsidRDefault="0097482E" w:rsidP="002D771F">
      <w:r w:rsidRPr="009F00C7">
        <w:rPr>
          <w:noProof/>
        </w:rPr>
        <w:lastRenderedPageBreak/>
        <w:drawing>
          <wp:inline distT="0" distB="0" distL="0" distR="0" wp14:anchorId="5E89F0B6" wp14:editId="6CE44F81">
            <wp:extent cx="5612130" cy="1951990"/>
            <wp:effectExtent l="0" t="0" r="762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2130" cy="1951990"/>
                    </a:xfrm>
                    <a:prstGeom prst="rect">
                      <a:avLst/>
                    </a:prstGeom>
                    <a:noFill/>
                    <a:ln>
                      <a:noFill/>
                    </a:ln>
                  </pic:spPr>
                </pic:pic>
              </a:graphicData>
            </a:graphic>
          </wp:inline>
        </w:drawing>
      </w:r>
    </w:p>
    <w:p w14:paraId="6ACADED0" w14:textId="55208D06" w:rsidR="006147F3" w:rsidRDefault="006147F3" w:rsidP="00D85308">
      <w:pPr>
        <w:pStyle w:val="Figuras"/>
      </w:pPr>
      <w:bookmarkStart w:id="122" w:name="_Toc181024742"/>
      <w:bookmarkStart w:id="123" w:name="_Toc181084905"/>
      <w:bookmarkStart w:id="124" w:name="_Toc181262964"/>
      <w:bookmarkStart w:id="125" w:name="_Toc182825619"/>
      <w:bookmarkStart w:id="126" w:name="_Toc182825927"/>
      <w:bookmarkStart w:id="127" w:name="_Toc182826356"/>
      <w:bookmarkStart w:id="128" w:name="_Toc183433027"/>
      <w:bookmarkStart w:id="129" w:name="_Toc183433755"/>
      <w:r w:rsidRPr="009F00C7">
        <w:t>Lluvia mensual promedio en el otoño en Temascaltepec 2023</w:t>
      </w:r>
      <w:bookmarkEnd w:id="122"/>
      <w:bookmarkEnd w:id="123"/>
      <w:bookmarkEnd w:id="124"/>
      <w:bookmarkEnd w:id="125"/>
      <w:bookmarkEnd w:id="126"/>
      <w:bookmarkEnd w:id="127"/>
      <w:bookmarkEnd w:id="128"/>
      <w:bookmarkEnd w:id="129"/>
    </w:p>
    <w:p w14:paraId="1BE31397" w14:textId="67CAD143" w:rsidR="0097482E" w:rsidRPr="009F00C7" w:rsidRDefault="0097482E" w:rsidP="00AD376C">
      <w:pPr>
        <w:pStyle w:val="NormalWeb"/>
        <w:jc w:val="right"/>
      </w:pPr>
      <w:r w:rsidRPr="009F00C7">
        <w:t>Fuente:</w:t>
      </w:r>
      <w:sdt>
        <w:sdtPr>
          <w:tag w:val="MENDELEY_CITATION_v3_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"/>
          <w:id w:val="-529346708"/>
          <w:placeholder>
            <w:docPart w:val="C7043E3A23D44A0E81ABE592EFDBC297"/>
          </w:placeholder>
        </w:sdtPr>
        <w:sdtContent>
          <w:r w:rsidR="00207F82" w:rsidRPr="009F00C7">
            <w:t>(Weather Spark, 2024)</w:t>
          </w:r>
        </w:sdtContent>
      </w:sdt>
    </w:p>
    <w:p w14:paraId="70F3ACCB" w14:textId="77777777" w:rsidR="0097482E" w:rsidRPr="009F00C7" w:rsidRDefault="0097482E" w:rsidP="00AD376C">
      <w:pPr>
        <w:pStyle w:val="NormalWeb"/>
      </w:pPr>
      <w:r w:rsidRPr="009F00C7">
        <w:rPr>
          <w:noProof/>
        </w:rPr>
        <w:drawing>
          <wp:inline distT="0" distB="0" distL="0" distR="0" wp14:anchorId="0DCAFC75" wp14:editId="3F43B9E5">
            <wp:extent cx="5612130" cy="1951990"/>
            <wp:effectExtent l="0" t="0" r="762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2130" cy="1951990"/>
                    </a:xfrm>
                    <a:prstGeom prst="rect">
                      <a:avLst/>
                    </a:prstGeom>
                    <a:noFill/>
                    <a:ln>
                      <a:noFill/>
                    </a:ln>
                  </pic:spPr>
                </pic:pic>
              </a:graphicData>
            </a:graphic>
          </wp:inline>
        </w:drawing>
      </w:r>
    </w:p>
    <w:p w14:paraId="135BD7C5" w14:textId="436CAA62" w:rsidR="006147F3" w:rsidRPr="006147F3" w:rsidRDefault="006147F3" w:rsidP="00D85308">
      <w:pPr>
        <w:pStyle w:val="Figuras"/>
      </w:pPr>
      <w:bookmarkStart w:id="130" w:name="_Toc181024743"/>
      <w:bookmarkStart w:id="131" w:name="_Toc181084906"/>
      <w:bookmarkStart w:id="132" w:name="_Toc181262965"/>
      <w:bookmarkStart w:id="133" w:name="_Toc182825620"/>
      <w:bookmarkStart w:id="134" w:name="_Toc182825928"/>
      <w:bookmarkStart w:id="135" w:name="_Toc182826357"/>
      <w:bookmarkStart w:id="136" w:name="_Toc183433028"/>
      <w:bookmarkStart w:id="137" w:name="_Toc183433756"/>
      <w:r w:rsidRPr="009F00C7">
        <w:t>Promedio mensual de lluvia en Temascaltepec 2024</w:t>
      </w:r>
      <w:bookmarkEnd w:id="130"/>
      <w:bookmarkEnd w:id="131"/>
      <w:bookmarkEnd w:id="132"/>
      <w:bookmarkEnd w:id="133"/>
      <w:bookmarkEnd w:id="134"/>
      <w:bookmarkEnd w:id="135"/>
      <w:bookmarkEnd w:id="136"/>
      <w:bookmarkEnd w:id="137"/>
      <w:r w:rsidRPr="009F00C7">
        <w:t xml:space="preserve"> </w:t>
      </w:r>
    </w:p>
    <w:p w14:paraId="4F38D477" w14:textId="0A485119" w:rsidR="0097482E" w:rsidRPr="0060685F" w:rsidRDefault="0097482E" w:rsidP="00AD376C">
      <w:pPr>
        <w:pStyle w:val="NormalWeb"/>
        <w:jc w:val="right"/>
        <w:rPr>
          <w:color w:val="000000" w:themeColor="text1"/>
        </w:rPr>
      </w:pPr>
      <w:r w:rsidRPr="0060685F">
        <w:rPr>
          <w:color w:val="000000" w:themeColor="text1"/>
        </w:rPr>
        <w:t>Fuente:</w:t>
      </w:r>
      <w:sdt>
        <w:sdtPr>
          <w:rPr>
            <w:color w:val="000000"/>
          </w:rPr>
          <w:tag w:val="MENDELEY_CITATION_v3_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"/>
          <w:id w:val="1340359101"/>
          <w:placeholder>
            <w:docPart w:val="6B4B17D07EA2437899D1D8F851EDFA9A"/>
          </w:placeholder>
        </w:sdtPr>
        <w:sdtContent>
          <w:r w:rsidR="00207F82" w:rsidRPr="00207F82">
            <w:rPr>
              <w:color w:val="000000"/>
            </w:rPr>
            <w:t>(Weather Spark, 2024)</w:t>
          </w:r>
        </w:sdtContent>
      </w:sdt>
    </w:p>
    <w:p w14:paraId="523BC8A6" w14:textId="77777777" w:rsidR="0097482E" w:rsidRPr="0060685F" w:rsidRDefault="0097482E" w:rsidP="00015859">
      <w:pPr>
        <w:pStyle w:val="Ttulo2"/>
        <w:rPr>
          <w:b w:val="0"/>
        </w:rPr>
      </w:pPr>
      <w:bookmarkStart w:id="138" w:name="_Toc185246389"/>
      <w:r w:rsidRPr="0060685F">
        <w:t xml:space="preserve">7.2. </w:t>
      </w:r>
      <w:bookmarkStart w:id="139" w:name="_Hlk160174542"/>
      <w:r w:rsidRPr="0060685F">
        <w:t>Micro localización del sitio experimental</w:t>
      </w:r>
      <w:bookmarkEnd w:id="138"/>
      <w:r w:rsidRPr="0060685F">
        <w:t xml:space="preserve"> </w:t>
      </w:r>
    </w:p>
    <w:p w14:paraId="5A8D65F7" w14:textId="3D24315C" w:rsidR="0097482E" w:rsidRPr="0060685F" w:rsidRDefault="0097482E" w:rsidP="00015859">
      <w:pPr>
        <w:rPr>
          <w:rFonts w:cs="Times New Roman"/>
          <w:color w:val="000000" w:themeColor="text1"/>
          <w:szCs w:val="24"/>
        </w:rPr>
      </w:pPr>
      <w:r w:rsidRPr="0060685F">
        <w:rPr>
          <w:rFonts w:cs="Times New Roman"/>
          <w:color w:val="000000" w:themeColor="text1"/>
          <w:szCs w:val="24"/>
        </w:rPr>
        <w:t xml:space="preserve">El proyecto </w:t>
      </w:r>
      <w:bookmarkStart w:id="140" w:name="_Hlk181270806"/>
      <w:r w:rsidRPr="0060685F">
        <w:rPr>
          <w:rFonts w:cs="Times New Roman"/>
          <w:color w:val="000000" w:themeColor="text1"/>
          <w:szCs w:val="24"/>
        </w:rPr>
        <w:t xml:space="preserve">se llevó a cabo en </w:t>
      </w:r>
      <w:r w:rsidRPr="0060685F">
        <w:rPr>
          <w:color w:val="000000" w:themeColor="text1"/>
        </w:rPr>
        <w:t xml:space="preserve">el rancho “El Corralito” </w:t>
      </w:r>
      <w:r w:rsidR="00C059DC">
        <w:rPr>
          <w:color w:val="000000" w:themeColor="text1"/>
        </w:rPr>
        <w:t>el cual se encuentra</w:t>
      </w:r>
      <w:r w:rsidRPr="0060685F">
        <w:rPr>
          <w:color w:val="000000" w:themeColor="text1"/>
        </w:rPr>
        <w:t xml:space="preserve"> ubicado en la comunidad de Telpintla </w:t>
      </w:r>
      <w:r w:rsidRPr="0060685F">
        <w:rPr>
          <w:rFonts w:cs="Times New Roman"/>
          <w:color w:val="000000" w:themeColor="text1"/>
          <w:szCs w:val="24"/>
        </w:rPr>
        <w:t xml:space="preserve">Municipio de Temascaltepec </w:t>
      </w:r>
      <w:r w:rsidR="00C059DC">
        <w:rPr>
          <w:rFonts w:cs="Times New Roman"/>
          <w:color w:val="000000" w:themeColor="text1"/>
          <w:szCs w:val="24"/>
        </w:rPr>
        <w:t xml:space="preserve">situado </w:t>
      </w:r>
      <w:r w:rsidRPr="0060685F">
        <w:rPr>
          <w:rFonts w:cs="Times New Roman"/>
          <w:color w:val="000000" w:themeColor="text1"/>
          <w:szCs w:val="24"/>
        </w:rPr>
        <w:t>en el suroeste del Estado de México en las coordenadas latitud 19°3’59’’ N longitud 100°3’ 6’’ W, a 1,882 metros sobre el nivel del mar</w:t>
      </w:r>
      <w:bookmarkEnd w:id="140"/>
      <w:r w:rsidRPr="0060685F">
        <w:rPr>
          <w:rFonts w:cs="Times New Roman"/>
          <w:color w:val="000000" w:themeColor="text1"/>
          <w:szCs w:val="24"/>
        </w:rPr>
        <w:t xml:space="preserve">, como se muestra en la </w:t>
      </w:r>
      <w:r w:rsidR="00C059DC">
        <w:rPr>
          <w:rFonts w:cs="Times New Roman"/>
          <w:color w:val="000000" w:themeColor="text1"/>
          <w:szCs w:val="24"/>
        </w:rPr>
        <w:t xml:space="preserve">Figura </w:t>
      </w:r>
      <w:r w:rsidR="008746EC">
        <w:rPr>
          <w:rFonts w:cs="Times New Roman"/>
          <w:color w:val="000000" w:themeColor="text1"/>
          <w:szCs w:val="24"/>
        </w:rPr>
        <w:t>10</w:t>
      </w:r>
      <w:r w:rsidR="00C059DC">
        <w:rPr>
          <w:rFonts w:cs="Times New Roman"/>
          <w:color w:val="000000" w:themeColor="text1"/>
          <w:szCs w:val="24"/>
        </w:rPr>
        <w:t xml:space="preserve"> </w:t>
      </w:r>
      <w:r w:rsidRPr="0060685F">
        <w:rPr>
          <w:rFonts w:cs="Times New Roman"/>
          <w:color w:val="000000" w:themeColor="text1"/>
          <w:szCs w:val="24"/>
        </w:rPr>
        <w:t xml:space="preserve">y </w:t>
      </w:r>
      <w:r w:rsidR="00C059DC">
        <w:rPr>
          <w:rFonts w:cs="Times New Roman"/>
          <w:color w:val="000000" w:themeColor="text1"/>
          <w:szCs w:val="24"/>
        </w:rPr>
        <w:t>Figura 1</w:t>
      </w:r>
      <w:r w:rsidR="008746EC">
        <w:rPr>
          <w:rFonts w:cs="Times New Roman"/>
          <w:color w:val="000000" w:themeColor="text1"/>
          <w:szCs w:val="24"/>
        </w:rPr>
        <w:t>1</w:t>
      </w:r>
      <w:r w:rsidRPr="0060685F">
        <w:rPr>
          <w:rFonts w:cs="Times New Roman"/>
          <w:color w:val="000000" w:themeColor="text1"/>
          <w:szCs w:val="24"/>
        </w:rPr>
        <w:t>.</w:t>
      </w:r>
    </w:p>
    <w:p w14:paraId="3AEE0559" w14:textId="77777777" w:rsidR="0097482E" w:rsidRPr="0060685F" w:rsidRDefault="0097482E" w:rsidP="00981459">
      <w:pPr>
        <w:jc w:val="center"/>
        <w:rPr>
          <w:rFonts w:cs="Times New Roman"/>
          <w:color w:val="000000" w:themeColor="text1"/>
          <w:szCs w:val="24"/>
        </w:rPr>
      </w:pPr>
      <w:r w:rsidRPr="0060685F">
        <w:rPr>
          <w:rFonts w:cs="Times New Roman"/>
          <w:noProof/>
          <w:color w:val="000000" w:themeColor="text1"/>
          <w:szCs w:val="24"/>
        </w:rPr>
        <w:lastRenderedPageBreak/>
        <w:drawing>
          <wp:inline distT="0" distB="0" distL="0" distR="0" wp14:anchorId="243F522C" wp14:editId="2C401C81">
            <wp:extent cx="4932883" cy="3909848"/>
            <wp:effectExtent l="0" t="0" r="127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86135" cy="3952056"/>
                    </a:xfrm>
                    <a:prstGeom prst="rect">
                      <a:avLst/>
                    </a:prstGeom>
                    <a:noFill/>
                  </pic:spPr>
                </pic:pic>
              </a:graphicData>
            </a:graphic>
          </wp:inline>
        </w:drawing>
      </w:r>
    </w:p>
    <w:p w14:paraId="7F1230E9" w14:textId="332080B2" w:rsidR="006147F3" w:rsidRPr="006147F3" w:rsidRDefault="006147F3" w:rsidP="00D85308">
      <w:pPr>
        <w:pStyle w:val="Figuras"/>
        <w:rPr>
          <w:rFonts w:cs="Times New Roman"/>
          <w:szCs w:val="24"/>
        </w:rPr>
      </w:pPr>
      <w:bookmarkStart w:id="141" w:name="_Toc178243686"/>
      <w:bookmarkStart w:id="142" w:name="_Toc181262966"/>
      <w:bookmarkStart w:id="143" w:name="_Toc182825621"/>
      <w:bookmarkStart w:id="144" w:name="_Toc182825929"/>
      <w:bookmarkStart w:id="145" w:name="_Toc182826358"/>
      <w:bookmarkStart w:id="146" w:name="_Toc183433029"/>
      <w:bookmarkStart w:id="147" w:name="_Toc183433757"/>
      <w:r w:rsidRPr="0060685F">
        <w:t>Imagen satelital Telpintla, Temascaltepec, Edo. Méx</w:t>
      </w:r>
      <w:bookmarkEnd w:id="141"/>
      <w:r w:rsidRPr="0060685F">
        <w:t>.</w:t>
      </w:r>
      <w:bookmarkEnd w:id="142"/>
      <w:bookmarkEnd w:id="143"/>
      <w:bookmarkEnd w:id="144"/>
      <w:bookmarkEnd w:id="145"/>
      <w:bookmarkEnd w:id="146"/>
      <w:bookmarkEnd w:id="147"/>
    </w:p>
    <w:p w14:paraId="585008AA" w14:textId="0B9570B9" w:rsidR="0097482E" w:rsidRPr="0060685F" w:rsidRDefault="0097482E" w:rsidP="00D041CD">
      <w:pPr>
        <w:jc w:val="right"/>
        <w:rPr>
          <w:rFonts w:cs="Times New Roman"/>
          <w:color w:val="000000" w:themeColor="text1"/>
          <w:szCs w:val="24"/>
        </w:rPr>
      </w:pPr>
      <w:r w:rsidRPr="0060685F">
        <w:rPr>
          <w:rFonts w:cs="Times New Roman"/>
          <w:color w:val="000000" w:themeColor="text1"/>
          <w:szCs w:val="24"/>
        </w:rPr>
        <w:t xml:space="preserve">Fuente: </w:t>
      </w:r>
      <w:sdt>
        <w:sdtPr>
          <w:rPr>
            <w:rFonts w:cs="Times New Roman"/>
            <w:color w:val="000000"/>
            <w:szCs w:val="24"/>
          </w:rPr>
          <w:tag w:val="MENDELEY_CITATION_v3_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"/>
          <w:id w:val="1463617549"/>
          <w:placeholder>
            <w:docPart w:val="3F79EACB4B764131B9916B29578B55C0"/>
          </w:placeholder>
        </w:sdtPr>
        <w:sdtContent>
          <w:r w:rsidR="00207F82" w:rsidRPr="00207F82">
            <w:rPr>
              <w:rFonts w:cs="Times New Roman"/>
              <w:color w:val="000000"/>
              <w:szCs w:val="24"/>
            </w:rPr>
            <w:t>(google earth, 2023)</w:t>
          </w:r>
        </w:sdtContent>
      </w:sdt>
    </w:p>
    <w:p w14:paraId="116939BA" w14:textId="5FA4D2A1" w:rsidR="0097482E" w:rsidRPr="0060685F" w:rsidRDefault="0097482E" w:rsidP="00A7364E">
      <w:pPr>
        <w:rPr>
          <w:rFonts w:cs="Times New Roman"/>
          <w:color w:val="000000" w:themeColor="text1"/>
          <w:szCs w:val="24"/>
        </w:rPr>
      </w:pPr>
      <w:r w:rsidRPr="0060685F">
        <w:rPr>
          <w:rFonts w:cs="Times New Roman"/>
          <w:color w:val="000000" w:themeColor="text1"/>
          <w:szCs w:val="24"/>
        </w:rPr>
        <w:t xml:space="preserve"> El proyecto se llevó a cabo en una Unidad de Producción de leche en pequeña escala,</w:t>
      </w:r>
      <w:r w:rsidR="00C059DC">
        <w:rPr>
          <w:rFonts w:cs="Times New Roman"/>
          <w:color w:val="000000" w:themeColor="text1"/>
          <w:szCs w:val="24"/>
        </w:rPr>
        <w:t xml:space="preserve"> la cual proporciono las instalaciones, que además </w:t>
      </w:r>
      <w:r w:rsidRPr="0060685F">
        <w:rPr>
          <w:rFonts w:cs="Times New Roman"/>
          <w:color w:val="000000" w:themeColor="text1"/>
          <w:szCs w:val="24"/>
        </w:rPr>
        <w:t xml:space="preserve">contó con 12 vacas lecheras, 2.0 ha de pradera </w:t>
      </w:r>
      <w:r w:rsidR="00C059DC">
        <w:rPr>
          <w:rFonts w:cs="Times New Roman"/>
          <w:color w:val="000000" w:themeColor="text1"/>
          <w:szCs w:val="24"/>
        </w:rPr>
        <w:t xml:space="preserve">que posteriormente fueron identificadas y seleccionadas como </w:t>
      </w:r>
      <w:r w:rsidRPr="0060685F">
        <w:rPr>
          <w:rFonts w:cs="Times New Roman"/>
          <w:color w:val="000000" w:themeColor="text1"/>
          <w:szCs w:val="24"/>
        </w:rPr>
        <w:t xml:space="preserve">1 ha pradera multi-especie y 1 ha pradera monófita. Estas </w:t>
      </w:r>
      <w:r w:rsidR="00C059DC">
        <w:rPr>
          <w:rFonts w:cs="Times New Roman"/>
          <w:color w:val="000000" w:themeColor="text1"/>
          <w:szCs w:val="24"/>
        </w:rPr>
        <w:t>fueron</w:t>
      </w:r>
      <w:r w:rsidRPr="0060685F">
        <w:rPr>
          <w:rFonts w:cs="Times New Roman"/>
          <w:color w:val="000000" w:themeColor="text1"/>
          <w:szCs w:val="24"/>
        </w:rPr>
        <w:t xml:space="preserve"> sembra</w:t>
      </w:r>
      <w:r w:rsidR="00C059DC">
        <w:rPr>
          <w:rFonts w:cs="Times New Roman"/>
          <w:color w:val="000000" w:themeColor="text1"/>
          <w:szCs w:val="24"/>
        </w:rPr>
        <w:t>das</w:t>
      </w:r>
      <w:r w:rsidRPr="0060685F">
        <w:rPr>
          <w:rFonts w:cs="Times New Roman"/>
          <w:color w:val="000000" w:themeColor="text1"/>
          <w:szCs w:val="24"/>
        </w:rPr>
        <w:t xml:space="preserve"> en octubre </w:t>
      </w:r>
      <w:r w:rsidR="00C059DC">
        <w:rPr>
          <w:rFonts w:cs="Times New Roman"/>
          <w:color w:val="000000" w:themeColor="text1"/>
          <w:szCs w:val="24"/>
        </w:rPr>
        <w:t>–</w:t>
      </w:r>
      <w:r w:rsidRPr="0060685F">
        <w:rPr>
          <w:rFonts w:cs="Times New Roman"/>
          <w:color w:val="000000" w:themeColor="text1"/>
          <w:szCs w:val="24"/>
        </w:rPr>
        <w:t xml:space="preserve"> noviembre</w:t>
      </w:r>
      <w:r w:rsidR="00C059DC">
        <w:rPr>
          <w:rFonts w:cs="Times New Roman"/>
          <w:color w:val="000000" w:themeColor="text1"/>
          <w:szCs w:val="24"/>
        </w:rPr>
        <w:t xml:space="preserve"> del año 2023</w:t>
      </w:r>
      <w:r w:rsidRPr="0060685F">
        <w:rPr>
          <w:rFonts w:cs="Times New Roman"/>
          <w:color w:val="000000" w:themeColor="text1"/>
          <w:szCs w:val="24"/>
        </w:rPr>
        <w:t xml:space="preserve">, con una densidad de 40 kg/ha, la dosis de fertilización empleada fue de 90-100-80 </w:t>
      </w:r>
      <w:r w:rsidR="00C059DC">
        <w:rPr>
          <w:rFonts w:cs="Times New Roman"/>
          <w:color w:val="000000" w:themeColor="text1"/>
          <w:szCs w:val="24"/>
        </w:rPr>
        <w:t xml:space="preserve">de Nitrógeno, Fosforo y Potasio respectivamente </w:t>
      </w:r>
      <w:r w:rsidRPr="0060685F">
        <w:rPr>
          <w:rFonts w:cs="Times New Roman"/>
          <w:color w:val="000000" w:themeColor="text1"/>
          <w:szCs w:val="24"/>
        </w:rPr>
        <w:t>la cual se aplicó fraccionada con 50% a la siembra y 50% a los 30 días post siembra Se utilizaron seis jaulas de exclusión de 0.25 m</w:t>
      </w:r>
      <w:r w:rsidRPr="0060685F">
        <w:rPr>
          <w:rFonts w:cs="Times New Roman"/>
          <w:color w:val="000000" w:themeColor="text1"/>
          <w:szCs w:val="24"/>
          <w:vertAlign w:val="superscript"/>
        </w:rPr>
        <w:t>2</w:t>
      </w:r>
      <w:r w:rsidRPr="0060685F">
        <w:rPr>
          <w:rFonts w:cs="Times New Roman"/>
          <w:color w:val="000000" w:themeColor="text1"/>
          <w:szCs w:val="24"/>
        </w:rPr>
        <w:t xml:space="preserve">, tres por subparcela, para la estimación de la masa herbácea (kg/MS/ha), acumulación neta de forraje. </w:t>
      </w:r>
      <w:r w:rsidR="00C059DC">
        <w:rPr>
          <w:rFonts w:cs="Times New Roman"/>
          <w:color w:val="000000" w:themeColor="text1"/>
          <w:szCs w:val="24"/>
        </w:rPr>
        <w:t>Para la determinación de composición botánica, la muestra</w:t>
      </w:r>
      <w:r w:rsidRPr="0060685F">
        <w:rPr>
          <w:rFonts w:cs="Times New Roman"/>
          <w:color w:val="000000" w:themeColor="text1"/>
          <w:szCs w:val="24"/>
        </w:rPr>
        <w:t xml:space="preserve"> se separó en vivo, muerto, pasto de especies introducidas, leguminosas, maleza y pasto nativo. </w:t>
      </w:r>
      <w:bookmarkEnd w:id="139"/>
      <w:r w:rsidRPr="0060685F">
        <w:rPr>
          <w:rFonts w:cs="Times New Roman"/>
          <w:color w:val="000000" w:themeColor="text1"/>
          <w:szCs w:val="24"/>
        </w:rPr>
        <w:t xml:space="preserve">Se realizo el análisis de la composición </w:t>
      </w:r>
      <w:bookmarkStart w:id="148" w:name="_Hlk160174494"/>
      <w:r w:rsidRPr="0060685F">
        <w:rPr>
          <w:rFonts w:cs="Times New Roman"/>
          <w:color w:val="000000" w:themeColor="text1"/>
          <w:szCs w:val="24"/>
        </w:rPr>
        <w:t>química del forraje en cuanto a: cenizas, contenido de proteína cruda (PC), fibra detergente neutro (FDN), y fibra detergente ácido (FDA)</w:t>
      </w:r>
      <w:bookmarkStart w:id="149" w:name="_Hlk160174603"/>
      <w:bookmarkEnd w:id="148"/>
      <w:r w:rsidRPr="0060685F">
        <w:rPr>
          <w:rFonts w:cs="Times New Roman"/>
          <w:color w:val="000000" w:themeColor="text1"/>
          <w:szCs w:val="24"/>
        </w:rPr>
        <w:t>.</w:t>
      </w:r>
    </w:p>
    <w:p w14:paraId="61BAF5BC" w14:textId="77777777" w:rsidR="0097482E" w:rsidRPr="0060685F" w:rsidRDefault="0097482E" w:rsidP="001565AC">
      <w:pPr>
        <w:jc w:val="center"/>
        <w:rPr>
          <w:rFonts w:cs="Times New Roman"/>
          <w:color w:val="000000" w:themeColor="text1"/>
          <w:szCs w:val="24"/>
        </w:rPr>
      </w:pPr>
      <w:r w:rsidRPr="0060685F">
        <w:rPr>
          <w:rFonts w:cs="Times New Roman"/>
          <w:noProof/>
          <w:color w:val="000000" w:themeColor="text1"/>
          <w:szCs w:val="24"/>
        </w:rPr>
        <w:lastRenderedPageBreak/>
        <w:drawing>
          <wp:inline distT="0" distB="0" distL="0" distR="0" wp14:anchorId="32925562" wp14:editId="32E2663F">
            <wp:extent cx="4876800" cy="4018951"/>
            <wp:effectExtent l="0" t="0" r="0" b="635"/>
            <wp:docPr id="1793646044" name="Picture 8" descr="An aerial view of a green are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646044" name="Picture 8" descr="An aerial view of a green area&#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4900404" cy="4038403"/>
                    </a:xfrm>
                    <a:prstGeom prst="rect">
                      <a:avLst/>
                    </a:prstGeom>
                  </pic:spPr>
                </pic:pic>
              </a:graphicData>
            </a:graphic>
          </wp:inline>
        </w:drawing>
      </w:r>
    </w:p>
    <w:p w14:paraId="7FD5DBE6" w14:textId="712A8AB4" w:rsidR="006147F3" w:rsidRPr="006147F3" w:rsidRDefault="006147F3" w:rsidP="00D85308">
      <w:pPr>
        <w:pStyle w:val="Figuras"/>
        <w:rPr>
          <w:rFonts w:cs="Times New Roman"/>
          <w:szCs w:val="24"/>
        </w:rPr>
      </w:pPr>
      <w:bookmarkStart w:id="150" w:name="_Toc181262967"/>
      <w:bookmarkStart w:id="151" w:name="_Toc182825622"/>
      <w:bookmarkStart w:id="152" w:name="_Toc182825930"/>
      <w:bookmarkStart w:id="153" w:name="_Toc182826359"/>
      <w:bookmarkStart w:id="154" w:name="_Toc183433030"/>
      <w:bookmarkStart w:id="155" w:name="_Toc183433758"/>
      <w:r w:rsidRPr="0060685F">
        <w:t>Imagen satelital del rancho El Corralito</w:t>
      </w:r>
      <w:bookmarkEnd w:id="150"/>
      <w:bookmarkEnd w:id="151"/>
      <w:bookmarkEnd w:id="152"/>
      <w:bookmarkEnd w:id="153"/>
      <w:bookmarkEnd w:id="154"/>
      <w:bookmarkEnd w:id="155"/>
    </w:p>
    <w:p w14:paraId="5C721885" w14:textId="770E6F6F" w:rsidR="0097482E" w:rsidRPr="0060685F" w:rsidRDefault="0097482E" w:rsidP="00CF39C3">
      <w:pPr>
        <w:jc w:val="right"/>
        <w:rPr>
          <w:rFonts w:cs="Times New Roman"/>
          <w:color w:val="000000" w:themeColor="text1"/>
          <w:szCs w:val="24"/>
        </w:rPr>
      </w:pPr>
      <w:r w:rsidRPr="0060685F">
        <w:rPr>
          <w:rFonts w:cs="Times New Roman"/>
          <w:color w:val="000000" w:themeColor="text1"/>
          <w:szCs w:val="24"/>
        </w:rPr>
        <w:t xml:space="preserve">Fuente: </w:t>
      </w:r>
      <w:sdt>
        <w:sdtPr>
          <w:rPr>
            <w:rFonts w:cs="Times New Roman"/>
            <w:color w:val="000000"/>
            <w:szCs w:val="24"/>
          </w:rPr>
          <w:tag w:val="MENDELEY_CITATION_v3_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"/>
          <w:id w:val="-132247387"/>
          <w:placeholder>
            <w:docPart w:val="3F79EACB4B764131B9916B29578B55C0"/>
          </w:placeholder>
        </w:sdtPr>
        <w:sdtContent>
          <w:r w:rsidR="00207F82" w:rsidRPr="00207F82">
            <w:rPr>
              <w:rFonts w:cs="Times New Roman"/>
              <w:color w:val="000000"/>
              <w:szCs w:val="24"/>
            </w:rPr>
            <w:t>(google earth, 2023)</w:t>
          </w:r>
        </w:sdtContent>
      </w:sdt>
    </w:p>
    <w:p w14:paraId="0C8DF4FE" w14:textId="77777777" w:rsidR="0097482E" w:rsidRPr="0060685F" w:rsidRDefault="0097482E" w:rsidP="00852145">
      <w:pPr>
        <w:jc w:val="center"/>
        <w:rPr>
          <w:color w:val="000000" w:themeColor="text1"/>
        </w:rPr>
      </w:pPr>
      <w:r w:rsidRPr="0060685F">
        <w:rPr>
          <w:noProof/>
          <w:color w:val="000000" w:themeColor="text1"/>
        </w:rPr>
        <w:drawing>
          <wp:inline distT="0" distB="0" distL="0" distR="0" wp14:anchorId="327949F7" wp14:editId="721762B7">
            <wp:extent cx="3845169" cy="2884094"/>
            <wp:effectExtent l="0" t="0" r="3175" b="0"/>
            <wp:docPr id="14" name="Imagen 1">
              <a:extLst xmlns:a="http://schemas.openxmlformats.org/drawingml/2006/main">
                <a:ext uri="{FF2B5EF4-FFF2-40B4-BE49-F238E27FC236}">
                  <a16:creationId xmlns:a16="http://schemas.microsoft.com/office/drawing/2014/main" id="{DEB1F7D7-E4E3-4F88-9FD5-D07E3A626D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DEB1F7D7-E4E3-4F88-9FD5-D07E3A626D00}"/>
                        </a:ext>
                      </a:extLst>
                    </pic:cNvPr>
                    <pic:cNvPicPr>
                      <a:picLocks noChangeAspect="1"/>
                    </pic:cNvPicPr>
                  </pic:nvPicPr>
                  <pic:blipFill>
                    <a:blip r:embed="rId23"/>
                    <a:stretch>
                      <a:fillRect/>
                    </a:stretch>
                  </pic:blipFill>
                  <pic:spPr>
                    <a:xfrm>
                      <a:off x="0" y="0"/>
                      <a:ext cx="3851486" cy="2888832"/>
                    </a:xfrm>
                    <a:prstGeom prst="rect">
                      <a:avLst/>
                    </a:prstGeom>
                  </pic:spPr>
                </pic:pic>
              </a:graphicData>
            </a:graphic>
          </wp:inline>
        </w:drawing>
      </w:r>
    </w:p>
    <w:p w14:paraId="4D1872C9" w14:textId="1F04FEAB" w:rsidR="006147F3" w:rsidRPr="006147F3" w:rsidRDefault="006147F3" w:rsidP="00D85308">
      <w:pPr>
        <w:pStyle w:val="Figuras"/>
        <w:rPr>
          <w:rFonts w:cs="Times New Roman"/>
          <w:szCs w:val="24"/>
        </w:rPr>
      </w:pPr>
      <w:bookmarkStart w:id="156" w:name="_Toc181262968"/>
      <w:bookmarkStart w:id="157" w:name="_Toc182825623"/>
      <w:bookmarkStart w:id="158" w:name="_Toc182825931"/>
      <w:bookmarkStart w:id="159" w:name="_Toc182826360"/>
      <w:bookmarkStart w:id="160" w:name="_Toc183433031"/>
      <w:bookmarkStart w:id="161" w:name="_Toc183433759"/>
      <w:r w:rsidRPr="0060685F">
        <w:lastRenderedPageBreak/>
        <w:t>Instalaciones del rancho El corralito</w:t>
      </w:r>
      <w:bookmarkEnd w:id="156"/>
      <w:bookmarkEnd w:id="157"/>
      <w:bookmarkEnd w:id="158"/>
      <w:bookmarkEnd w:id="159"/>
      <w:bookmarkEnd w:id="160"/>
      <w:bookmarkEnd w:id="161"/>
    </w:p>
    <w:p w14:paraId="3CFC6653" w14:textId="1C74EF99" w:rsidR="0097482E" w:rsidRPr="0060685F" w:rsidRDefault="0097482E" w:rsidP="00852145">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39EE64E1" w14:textId="77777777" w:rsidR="0097482E" w:rsidRPr="0060685F" w:rsidRDefault="0097482E" w:rsidP="00225BEF">
      <w:pPr>
        <w:rPr>
          <w:color w:val="000000" w:themeColor="text1"/>
        </w:rPr>
      </w:pPr>
      <w:r w:rsidRPr="0060685F">
        <w:rPr>
          <w:color w:val="000000" w:themeColor="text1"/>
        </w:rPr>
        <w:t>El señor Nicolas Baca Olivares quien es dueño de la unidad de producción El corralito con 54 años de edad, como se muestra en la Ilustración 9.</w:t>
      </w:r>
    </w:p>
    <w:p w14:paraId="7CBF4E7F" w14:textId="77777777" w:rsidR="0097482E" w:rsidRPr="0060685F" w:rsidRDefault="0097482E" w:rsidP="00225BEF">
      <w:pPr>
        <w:jc w:val="center"/>
        <w:rPr>
          <w:color w:val="000000" w:themeColor="text1"/>
        </w:rPr>
      </w:pPr>
      <w:r w:rsidRPr="0060685F">
        <w:rPr>
          <w:noProof/>
          <w:color w:val="000000" w:themeColor="text1"/>
        </w:rPr>
        <w:drawing>
          <wp:inline distT="0" distB="0" distL="0" distR="0" wp14:anchorId="06330C75" wp14:editId="6F718F49">
            <wp:extent cx="1500554" cy="2000739"/>
            <wp:effectExtent l="0" t="0" r="4445" b="0"/>
            <wp:docPr id="36" name="Imagen 3">
              <a:extLst xmlns:a="http://schemas.openxmlformats.org/drawingml/2006/main">
                <a:ext uri="{FF2B5EF4-FFF2-40B4-BE49-F238E27FC236}">
                  <a16:creationId xmlns:a16="http://schemas.microsoft.com/office/drawing/2014/main" id="{AA84E2E3-CE1D-47E2-B7C2-4A7D6F3E21C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AA84E2E3-CE1D-47E2-B7C2-4A7D6F3E21C8}"/>
                        </a:ext>
                      </a:extLst>
                    </pic:cNvPr>
                    <pic:cNvPicPr>
                      <a:picLocks noChangeAspect="1"/>
                    </pic:cNvPicPr>
                  </pic:nvPicPr>
                  <pic:blipFill>
                    <a:blip r:embed="rId24"/>
                    <a:stretch>
                      <a:fillRect/>
                    </a:stretch>
                  </pic:blipFill>
                  <pic:spPr>
                    <a:xfrm>
                      <a:off x="0" y="0"/>
                      <a:ext cx="1501757" cy="2002342"/>
                    </a:xfrm>
                    <a:prstGeom prst="rect">
                      <a:avLst/>
                    </a:prstGeom>
                  </pic:spPr>
                </pic:pic>
              </a:graphicData>
            </a:graphic>
          </wp:inline>
        </w:drawing>
      </w:r>
    </w:p>
    <w:p w14:paraId="3A26CD0D" w14:textId="6FA12E40" w:rsidR="006147F3" w:rsidRPr="006147F3" w:rsidRDefault="006147F3" w:rsidP="00D85308">
      <w:pPr>
        <w:pStyle w:val="Figuras"/>
      </w:pPr>
      <w:bookmarkStart w:id="162" w:name="_Toc181262969"/>
      <w:bookmarkStart w:id="163" w:name="_Toc182825624"/>
      <w:bookmarkStart w:id="164" w:name="_Toc182825932"/>
      <w:bookmarkStart w:id="165" w:name="_Toc182826361"/>
      <w:bookmarkStart w:id="166" w:name="_Toc183433032"/>
      <w:bookmarkStart w:id="167" w:name="_Toc183433760"/>
      <w:r w:rsidRPr="0060685F">
        <w:t>El señor Nicolas alimentando a sus animales</w:t>
      </w:r>
      <w:bookmarkEnd w:id="162"/>
      <w:bookmarkEnd w:id="163"/>
      <w:bookmarkEnd w:id="164"/>
      <w:bookmarkEnd w:id="165"/>
      <w:bookmarkEnd w:id="166"/>
      <w:bookmarkEnd w:id="167"/>
    </w:p>
    <w:p w14:paraId="52334670" w14:textId="3468F90A" w:rsidR="0097482E" w:rsidRPr="0060685F" w:rsidRDefault="0097482E" w:rsidP="006C0B8D">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14220A89" w14:textId="77777777" w:rsidR="0097482E" w:rsidRPr="0060685F" w:rsidRDefault="0097482E" w:rsidP="00C341FF">
      <w:pPr>
        <w:pStyle w:val="Ttulo2"/>
      </w:pPr>
      <w:bookmarkStart w:id="168" w:name="_Toc185246390"/>
      <w:r w:rsidRPr="0060685F">
        <w:t>7.3. Compra de semilla</w:t>
      </w:r>
      <w:bookmarkEnd w:id="168"/>
      <w:r w:rsidRPr="0060685F">
        <w:t xml:space="preserve"> </w:t>
      </w:r>
    </w:p>
    <w:p w14:paraId="502C2E61" w14:textId="77777777" w:rsidR="006147F3" w:rsidRDefault="0097482E" w:rsidP="006147F3">
      <w:pPr>
        <w:jc w:val="left"/>
        <w:rPr>
          <w:color w:val="000000" w:themeColor="text1"/>
        </w:rPr>
      </w:pPr>
      <w:r w:rsidRPr="0060685F">
        <w:rPr>
          <w:color w:val="000000" w:themeColor="text1"/>
        </w:rPr>
        <w:t xml:space="preserve">La compra del material genético en cuestiones de semilla se </w:t>
      </w:r>
      <w:r w:rsidR="006147F3" w:rsidRPr="0060685F">
        <w:rPr>
          <w:color w:val="000000" w:themeColor="text1"/>
        </w:rPr>
        <w:t>realizó</w:t>
      </w:r>
      <w:r w:rsidRPr="0060685F">
        <w:rPr>
          <w:color w:val="000000" w:themeColor="text1"/>
        </w:rPr>
        <w:t xml:space="preserve"> en la tienda online Semillas El Trébol quien es distribuidor de semillas para jardín, insecticidas, equipo de aplicación, fertilizantes y semillas para agricultura.</w:t>
      </w:r>
    </w:p>
    <w:p w14:paraId="4B34A746" w14:textId="21F50777" w:rsidR="006147F3" w:rsidRPr="006147F3" w:rsidRDefault="0097482E" w:rsidP="006147F3">
      <w:pPr>
        <w:jc w:val="left"/>
        <w:rPr>
          <w:color w:val="000000" w:themeColor="text1"/>
        </w:rPr>
      </w:pPr>
      <w:r w:rsidRPr="0060685F">
        <w:rPr>
          <w:rFonts w:cs="Times New Roman"/>
          <w:noProof/>
          <w:szCs w:val="24"/>
        </w:rPr>
        <w:lastRenderedPageBreak/>
        <w:drawing>
          <wp:anchor distT="0" distB="0" distL="114300" distR="114300" simplePos="0" relativeHeight="251668480" behindDoc="0" locked="0" layoutInCell="1" allowOverlap="1" wp14:anchorId="4B73B3CC" wp14:editId="48E686E9">
            <wp:simplePos x="0" y="0"/>
            <wp:positionH relativeFrom="column">
              <wp:posOffset>2601595</wp:posOffset>
            </wp:positionH>
            <wp:positionV relativeFrom="paragraph">
              <wp:posOffset>451485</wp:posOffset>
            </wp:positionV>
            <wp:extent cx="2705735" cy="2641600"/>
            <wp:effectExtent l="0" t="0" r="0" b="6350"/>
            <wp:wrapSquare wrapText="bothSides"/>
            <wp:docPr id="6" name="Imagen 5">
              <a:extLst xmlns:a="http://schemas.openxmlformats.org/drawingml/2006/main">
                <a:ext uri="{FF2B5EF4-FFF2-40B4-BE49-F238E27FC236}">
                  <a16:creationId xmlns:a16="http://schemas.microsoft.com/office/drawing/2014/main" id="{91E243B9-797B-4A34-9D1E-4648A159E7C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91E243B9-797B-4A34-9D1E-4648A159E7CC}"/>
                        </a:ext>
                      </a:extLst>
                    </pic:cNvPr>
                    <pic:cNvPicPr>
                      <a:picLocks noChangeAspect="1"/>
                    </pic:cNvPicPr>
                  </pic:nvPicPr>
                  <pic:blipFill rotWithShape="1">
                    <a:blip r:embed="rId25" cstate="print">
                      <a:extLst>
                        <a:ext uri="{28A0092B-C50C-407E-A947-70E740481C1C}">
                          <a14:useLocalDpi xmlns:a14="http://schemas.microsoft.com/office/drawing/2010/main" val="0"/>
                        </a:ext>
                      </a:extLst>
                    </a:blip>
                    <a:srcRect t="38717" b="7508"/>
                    <a:stretch/>
                  </pic:blipFill>
                  <pic:spPr bwMode="auto">
                    <a:xfrm>
                      <a:off x="0" y="0"/>
                      <a:ext cx="2705735" cy="2641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0685F">
        <w:rPr>
          <w:rFonts w:cs="Times New Roman"/>
          <w:noProof/>
          <w:szCs w:val="24"/>
        </w:rPr>
        <w:drawing>
          <wp:anchor distT="0" distB="0" distL="114300" distR="114300" simplePos="0" relativeHeight="251666432" behindDoc="0" locked="0" layoutInCell="1" allowOverlap="1" wp14:anchorId="2344B587" wp14:editId="1DF4BCC9">
            <wp:simplePos x="0" y="0"/>
            <wp:positionH relativeFrom="margin">
              <wp:align>left</wp:align>
            </wp:positionH>
            <wp:positionV relativeFrom="paragraph">
              <wp:posOffset>439420</wp:posOffset>
            </wp:positionV>
            <wp:extent cx="2606675" cy="2656205"/>
            <wp:effectExtent l="0" t="0" r="3175" b="0"/>
            <wp:wrapSquare wrapText="bothSides"/>
            <wp:docPr id="7" name="Imagen 6">
              <a:extLst xmlns:a="http://schemas.openxmlformats.org/drawingml/2006/main">
                <a:ext uri="{FF2B5EF4-FFF2-40B4-BE49-F238E27FC236}">
                  <a16:creationId xmlns:a16="http://schemas.microsoft.com/office/drawing/2014/main" id="{9790E5E0-4D38-43B9-B8A7-65355A70D7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9790E5E0-4D38-43B9-B8A7-65355A70D797}"/>
                        </a:ext>
                      </a:extLst>
                    </pic:cNvPr>
                    <pic:cNvPicPr>
                      <a:picLocks noChangeAspect="1"/>
                    </pic:cNvPicPr>
                  </pic:nvPicPr>
                  <pic:blipFill rotWithShape="1">
                    <a:blip r:embed="rId26" cstate="print">
                      <a:extLst>
                        <a:ext uri="{28A0092B-C50C-407E-A947-70E740481C1C}">
                          <a14:useLocalDpi xmlns:a14="http://schemas.microsoft.com/office/drawing/2010/main" val="0"/>
                        </a:ext>
                      </a:extLst>
                    </a:blip>
                    <a:srcRect l="403" t="31532" r="-403" b="9310"/>
                    <a:stretch/>
                  </pic:blipFill>
                  <pic:spPr bwMode="auto">
                    <a:xfrm>
                      <a:off x="0" y="0"/>
                      <a:ext cx="2606675" cy="2656205"/>
                    </a:xfrm>
                    <a:prstGeom prst="rect">
                      <a:avLst/>
                    </a:prstGeom>
                    <a:solidFill>
                      <a:schemeClr val="bg2">
                        <a:lumMod val="50000"/>
                      </a:schemeClr>
                    </a:solid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2C24B4" w14:textId="5D21DC25" w:rsidR="006147F3" w:rsidRDefault="006147F3" w:rsidP="006C0B8D">
      <w:pPr>
        <w:pStyle w:val="Descripcin"/>
        <w:spacing w:line="360" w:lineRule="auto"/>
        <w:rPr>
          <w:i w:val="0"/>
          <w:iCs w:val="0"/>
          <w:color w:val="000000" w:themeColor="text1"/>
          <w:sz w:val="24"/>
          <w:szCs w:val="24"/>
        </w:rPr>
      </w:pPr>
      <w:r w:rsidRPr="0060685F">
        <w:rPr>
          <w:noProof/>
        </w:rPr>
        <w:drawing>
          <wp:anchor distT="0" distB="0" distL="114300" distR="114300" simplePos="0" relativeHeight="251669504" behindDoc="0" locked="0" layoutInCell="1" allowOverlap="1" wp14:anchorId="7292D8DB" wp14:editId="492C67AC">
            <wp:simplePos x="0" y="0"/>
            <wp:positionH relativeFrom="margin">
              <wp:posOffset>2815590</wp:posOffset>
            </wp:positionH>
            <wp:positionV relativeFrom="paragraph">
              <wp:posOffset>233045</wp:posOffset>
            </wp:positionV>
            <wp:extent cx="2693670" cy="2550160"/>
            <wp:effectExtent l="0" t="0" r="0" b="2540"/>
            <wp:wrapSquare wrapText="bothSides"/>
            <wp:docPr id="8" name="Imagen 3">
              <a:extLst xmlns:a="http://schemas.openxmlformats.org/drawingml/2006/main">
                <a:ext uri="{FF2B5EF4-FFF2-40B4-BE49-F238E27FC236}">
                  <a16:creationId xmlns:a16="http://schemas.microsoft.com/office/drawing/2014/main" id="{3B7705EB-7656-4B03-9A84-DA67D8D0A967}"/>
                </a:ext>
              </a:extLst>
            </wp:docPr>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3B7705EB-7656-4B03-9A84-DA67D8D0A967}"/>
                        </a:ext>
                      </a:extLst>
                    </pic:cNvPr>
                    <pic:cNvPicPr/>
                  </pic:nvPicPr>
                  <pic:blipFill rotWithShape="1">
                    <a:blip r:embed="rId27" cstate="print">
                      <a:extLst>
                        <a:ext uri="{28A0092B-C50C-407E-A947-70E740481C1C}">
                          <a14:useLocalDpi xmlns:a14="http://schemas.microsoft.com/office/drawing/2010/main" val="0"/>
                        </a:ext>
                      </a:extLst>
                    </a:blip>
                    <a:srcRect t="29909" b="9155"/>
                    <a:stretch/>
                  </pic:blipFill>
                  <pic:spPr bwMode="auto">
                    <a:xfrm>
                      <a:off x="0" y="0"/>
                      <a:ext cx="2693670" cy="2550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0685F">
        <w:rPr>
          <w:rFonts w:cs="Times New Roman"/>
          <w:noProof/>
          <w:color w:val="000000" w:themeColor="text1"/>
          <w:szCs w:val="24"/>
        </w:rPr>
        <w:drawing>
          <wp:anchor distT="0" distB="0" distL="114300" distR="114300" simplePos="0" relativeHeight="251667456" behindDoc="0" locked="0" layoutInCell="1" allowOverlap="1" wp14:anchorId="50FB1C19" wp14:editId="1299FCFF">
            <wp:simplePos x="0" y="0"/>
            <wp:positionH relativeFrom="margin">
              <wp:posOffset>212725</wp:posOffset>
            </wp:positionH>
            <wp:positionV relativeFrom="paragraph">
              <wp:posOffset>237490</wp:posOffset>
            </wp:positionV>
            <wp:extent cx="2606675" cy="2550160"/>
            <wp:effectExtent l="0" t="0" r="3175" b="2540"/>
            <wp:wrapSquare wrapText="bothSides"/>
            <wp:docPr id="5" name="Imagen 4">
              <a:extLst xmlns:a="http://schemas.openxmlformats.org/drawingml/2006/main">
                <a:ext uri="{FF2B5EF4-FFF2-40B4-BE49-F238E27FC236}">
                  <a16:creationId xmlns:a16="http://schemas.microsoft.com/office/drawing/2014/main" id="{80BC51E2-2CB0-4E57-BEE3-6099EBCDA58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80BC51E2-2CB0-4E57-BEE3-6099EBCDA585}"/>
                        </a:ext>
                      </a:extLst>
                    </pic:cNvPr>
                    <pic:cNvPicPr>
                      <a:picLocks noChangeAspect="1"/>
                    </pic:cNvPicPr>
                  </pic:nvPicPr>
                  <pic:blipFill rotWithShape="1">
                    <a:blip r:embed="rId28" cstate="print">
                      <a:extLst>
                        <a:ext uri="{28A0092B-C50C-407E-A947-70E740481C1C}">
                          <a14:useLocalDpi xmlns:a14="http://schemas.microsoft.com/office/drawing/2010/main" val="0"/>
                        </a:ext>
                      </a:extLst>
                    </a:blip>
                    <a:srcRect t="34118" b="9347"/>
                    <a:stretch/>
                  </pic:blipFill>
                  <pic:spPr bwMode="auto">
                    <a:xfrm>
                      <a:off x="0" y="0"/>
                      <a:ext cx="2606675" cy="25501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F6CC153" w14:textId="77777777" w:rsidR="006147F3" w:rsidRDefault="006147F3" w:rsidP="006C0B8D">
      <w:pPr>
        <w:pStyle w:val="Descripcin"/>
        <w:spacing w:line="360" w:lineRule="auto"/>
        <w:rPr>
          <w:i w:val="0"/>
          <w:iCs w:val="0"/>
          <w:color w:val="000000" w:themeColor="text1"/>
          <w:sz w:val="24"/>
          <w:szCs w:val="24"/>
        </w:rPr>
      </w:pPr>
    </w:p>
    <w:p w14:paraId="49FC2A63" w14:textId="46EEFA86" w:rsidR="006147F3" w:rsidRDefault="006147F3" w:rsidP="00D85308">
      <w:pPr>
        <w:pStyle w:val="Figuras"/>
      </w:pPr>
      <w:bookmarkStart w:id="169" w:name="_Toc181262970"/>
      <w:bookmarkStart w:id="170" w:name="_Toc182825625"/>
      <w:bookmarkStart w:id="171" w:name="_Toc182825933"/>
      <w:bookmarkStart w:id="172" w:name="_Toc182826362"/>
      <w:bookmarkStart w:id="173" w:name="_Toc183433033"/>
      <w:bookmarkStart w:id="174" w:name="_Toc183433761"/>
      <w:r>
        <w:t>U</w:t>
      </w:r>
      <w:r w:rsidRPr="0060685F">
        <w:t xml:space="preserve">bicación de las praderas </w:t>
      </w:r>
      <w:r w:rsidR="007F0181">
        <w:t>monófitas</w:t>
      </w:r>
      <w:r>
        <w:t xml:space="preserve"> y multi-especie</w:t>
      </w:r>
      <w:bookmarkEnd w:id="169"/>
      <w:bookmarkEnd w:id="170"/>
      <w:bookmarkEnd w:id="171"/>
      <w:bookmarkEnd w:id="172"/>
      <w:bookmarkEnd w:id="173"/>
      <w:bookmarkEnd w:id="174"/>
    </w:p>
    <w:p w14:paraId="7E743DD7" w14:textId="30D1367B" w:rsidR="006147F3" w:rsidRDefault="006147F3" w:rsidP="006147F3">
      <w:pPr>
        <w:pStyle w:val="Descripcin"/>
        <w:spacing w:line="360" w:lineRule="auto"/>
        <w:jc w:val="right"/>
        <w:rPr>
          <w:i w:val="0"/>
          <w:iCs w:val="0"/>
          <w:color w:val="000000" w:themeColor="text1"/>
          <w:sz w:val="24"/>
          <w:szCs w:val="24"/>
        </w:rPr>
      </w:pPr>
      <w:r w:rsidRPr="006147F3">
        <w:rPr>
          <w:i w:val="0"/>
          <w:iCs w:val="0"/>
          <w:color w:val="000000" w:themeColor="text1"/>
          <w:sz w:val="24"/>
          <w:szCs w:val="24"/>
        </w:rPr>
        <w:t>Fuente: (google earth, 2023)</w:t>
      </w:r>
    </w:p>
    <w:p w14:paraId="2EE9B044" w14:textId="6998A1E0" w:rsidR="0097482E" w:rsidRPr="0060685F" w:rsidRDefault="0097482E" w:rsidP="006C0B8D">
      <w:pPr>
        <w:pStyle w:val="Descripcin"/>
        <w:spacing w:line="360" w:lineRule="auto"/>
        <w:rPr>
          <w:i w:val="0"/>
          <w:iCs w:val="0"/>
          <w:color w:val="000000" w:themeColor="text1"/>
          <w:sz w:val="24"/>
          <w:szCs w:val="24"/>
        </w:rPr>
      </w:pPr>
      <w:r w:rsidRPr="0060685F">
        <w:rPr>
          <w:i w:val="0"/>
          <w:iCs w:val="0"/>
          <w:color w:val="000000" w:themeColor="text1"/>
          <w:sz w:val="24"/>
          <w:szCs w:val="24"/>
        </w:rPr>
        <w:t xml:space="preserve">Las praderas fueron establecidas en diferentes fechas ya que la compra de semilla se hizo en dos tiempos diferentes, además de la disponibilidad de herramienta como se muestra en la Cuadro </w:t>
      </w:r>
      <w:r w:rsidR="00C059DC">
        <w:rPr>
          <w:i w:val="0"/>
          <w:iCs w:val="0"/>
          <w:color w:val="000000" w:themeColor="text1"/>
          <w:sz w:val="24"/>
          <w:szCs w:val="24"/>
        </w:rPr>
        <w:t>5</w:t>
      </w:r>
      <w:r w:rsidRPr="0060685F">
        <w:rPr>
          <w:i w:val="0"/>
          <w:iCs w:val="0"/>
          <w:color w:val="000000" w:themeColor="text1"/>
          <w:sz w:val="24"/>
          <w:szCs w:val="24"/>
        </w:rPr>
        <w:t>.</w:t>
      </w:r>
    </w:p>
    <w:p w14:paraId="561BE75C" w14:textId="1F01E04A" w:rsidR="0097482E" w:rsidRPr="0060685F" w:rsidRDefault="0097482E">
      <w:pPr>
        <w:spacing w:after="160" w:line="259" w:lineRule="auto"/>
        <w:jc w:val="left"/>
        <w:rPr>
          <w:color w:val="000000" w:themeColor="text1"/>
          <w:szCs w:val="24"/>
        </w:rPr>
      </w:pPr>
      <w:r w:rsidRPr="0060685F">
        <w:rPr>
          <w:i/>
          <w:iCs/>
          <w:color w:val="000000" w:themeColor="text1"/>
          <w:szCs w:val="24"/>
        </w:rPr>
        <w:br w:type="page"/>
      </w:r>
    </w:p>
    <w:p w14:paraId="07879947" w14:textId="1A6F3FC6" w:rsidR="0097482E" w:rsidRPr="0060685F" w:rsidRDefault="0097482E" w:rsidP="00467429">
      <w:pPr>
        <w:rPr>
          <w:color w:val="000000" w:themeColor="text1"/>
        </w:rPr>
      </w:pPr>
      <w:bookmarkStart w:id="175" w:name="_Toc181262923"/>
      <w:bookmarkStart w:id="176" w:name="_Toc182826390"/>
      <w:bookmarkStart w:id="177" w:name="_Toc182826569"/>
      <w:r w:rsidRPr="0060685F">
        <w:lastRenderedPageBreak/>
        <w:t xml:space="preserve">Cuadro </w:t>
      </w:r>
      <w:r w:rsidRPr="0060685F">
        <w:fldChar w:fldCharType="begin"/>
      </w:r>
      <w:r w:rsidRPr="0060685F">
        <w:instrText xml:space="preserve"> SEQ Cuadro \* ARABIC </w:instrText>
      </w:r>
      <w:r w:rsidRPr="0060685F">
        <w:fldChar w:fldCharType="separate"/>
      </w:r>
      <w:r w:rsidR="004C384C">
        <w:rPr>
          <w:noProof/>
        </w:rPr>
        <w:t>5</w:t>
      </w:r>
      <w:r w:rsidRPr="0060685F">
        <w:fldChar w:fldCharType="end"/>
      </w:r>
      <w:r w:rsidRPr="0060685F">
        <w:t xml:space="preserve"> Variedad de semillas sembradas</w:t>
      </w:r>
      <w:bookmarkEnd w:id="175"/>
      <w:bookmarkEnd w:id="176"/>
      <w:bookmarkEnd w:id="177"/>
    </w:p>
    <w:tbl>
      <w:tblPr>
        <w:tblStyle w:val="Tablaconcuadrcula1"/>
        <w:tblW w:w="8429"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5"/>
        <w:gridCol w:w="1281"/>
        <w:gridCol w:w="3118"/>
        <w:gridCol w:w="1985"/>
      </w:tblGrid>
      <w:tr w:rsidR="0097482E" w:rsidRPr="0060685F" w14:paraId="29964848" w14:textId="77777777" w:rsidTr="006A6548">
        <w:tc>
          <w:tcPr>
            <w:tcW w:w="2045" w:type="dxa"/>
            <w:tcBorders>
              <w:top w:val="single" w:sz="4" w:space="0" w:color="auto"/>
              <w:bottom w:val="single" w:sz="4" w:space="0" w:color="auto"/>
            </w:tcBorders>
          </w:tcPr>
          <w:p w14:paraId="780FFEFF" w14:textId="77777777" w:rsidR="0097482E" w:rsidRPr="0060685F" w:rsidRDefault="0097482E" w:rsidP="00246ADF">
            <w:pPr>
              <w:spacing w:after="160"/>
              <w:jc w:val="left"/>
              <w:rPr>
                <w:rFonts w:cs="Times New Roman"/>
                <w:color w:val="000000" w:themeColor="text1"/>
                <w:szCs w:val="24"/>
              </w:rPr>
            </w:pPr>
            <w:r w:rsidRPr="0060685F">
              <w:rPr>
                <w:rFonts w:cs="Times New Roman"/>
                <w:color w:val="000000" w:themeColor="text1"/>
                <w:szCs w:val="24"/>
              </w:rPr>
              <w:t xml:space="preserve">Parcela </w:t>
            </w:r>
          </w:p>
        </w:tc>
        <w:tc>
          <w:tcPr>
            <w:tcW w:w="1281" w:type="dxa"/>
            <w:tcBorders>
              <w:top w:val="single" w:sz="4" w:space="0" w:color="auto"/>
              <w:bottom w:val="single" w:sz="4" w:space="0" w:color="auto"/>
            </w:tcBorders>
          </w:tcPr>
          <w:p w14:paraId="18B68469" w14:textId="77777777" w:rsidR="0097482E" w:rsidRPr="0060685F" w:rsidRDefault="0097482E" w:rsidP="00246ADF">
            <w:pPr>
              <w:spacing w:after="160"/>
              <w:jc w:val="center"/>
              <w:rPr>
                <w:rFonts w:cs="Times New Roman"/>
                <w:color w:val="000000" w:themeColor="text1"/>
                <w:szCs w:val="24"/>
              </w:rPr>
            </w:pPr>
            <w:r w:rsidRPr="0060685F">
              <w:rPr>
                <w:rFonts w:cs="Times New Roman"/>
                <w:color w:val="000000" w:themeColor="text1"/>
                <w:szCs w:val="24"/>
              </w:rPr>
              <w:t>Superficie m2</w:t>
            </w:r>
          </w:p>
        </w:tc>
        <w:tc>
          <w:tcPr>
            <w:tcW w:w="3118" w:type="dxa"/>
            <w:tcBorders>
              <w:top w:val="single" w:sz="4" w:space="0" w:color="auto"/>
              <w:bottom w:val="single" w:sz="4" w:space="0" w:color="auto"/>
            </w:tcBorders>
          </w:tcPr>
          <w:p w14:paraId="2D0268B8" w14:textId="77777777" w:rsidR="0097482E" w:rsidRPr="0060685F" w:rsidRDefault="0097482E" w:rsidP="00246ADF">
            <w:pPr>
              <w:spacing w:after="160"/>
              <w:jc w:val="center"/>
              <w:rPr>
                <w:rFonts w:cs="Times New Roman"/>
                <w:color w:val="000000" w:themeColor="text1"/>
                <w:szCs w:val="24"/>
              </w:rPr>
            </w:pPr>
            <w:r w:rsidRPr="0060685F">
              <w:rPr>
                <w:rFonts w:cs="Times New Roman"/>
                <w:color w:val="000000" w:themeColor="text1"/>
                <w:szCs w:val="24"/>
              </w:rPr>
              <w:t>Variedad</w:t>
            </w:r>
          </w:p>
        </w:tc>
        <w:tc>
          <w:tcPr>
            <w:tcW w:w="1985" w:type="dxa"/>
            <w:tcBorders>
              <w:top w:val="single" w:sz="4" w:space="0" w:color="auto"/>
              <w:bottom w:val="single" w:sz="4" w:space="0" w:color="auto"/>
            </w:tcBorders>
          </w:tcPr>
          <w:p w14:paraId="507813A4" w14:textId="77777777" w:rsidR="0097482E" w:rsidRPr="0060685F" w:rsidRDefault="0097482E" w:rsidP="00246ADF">
            <w:pPr>
              <w:spacing w:after="160"/>
              <w:jc w:val="center"/>
              <w:rPr>
                <w:rFonts w:cs="Times New Roman"/>
                <w:color w:val="000000" w:themeColor="text1"/>
                <w:szCs w:val="24"/>
              </w:rPr>
            </w:pPr>
            <w:r w:rsidRPr="0060685F">
              <w:rPr>
                <w:rFonts w:cs="Times New Roman"/>
                <w:color w:val="000000" w:themeColor="text1"/>
                <w:szCs w:val="24"/>
              </w:rPr>
              <w:t>Fecha de siembra</w:t>
            </w:r>
          </w:p>
        </w:tc>
      </w:tr>
      <w:tr w:rsidR="0097482E" w:rsidRPr="0060685F" w14:paraId="503C9857" w14:textId="77777777" w:rsidTr="006A6548">
        <w:tc>
          <w:tcPr>
            <w:tcW w:w="2045" w:type="dxa"/>
            <w:tcBorders>
              <w:top w:val="single" w:sz="4" w:space="0" w:color="auto"/>
            </w:tcBorders>
          </w:tcPr>
          <w:p w14:paraId="055FB37F" w14:textId="77777777" w:rsidR="0097482E" w:rsidRPr="0060685F" w:rsidRDefault="0097482E" w:rsidP="00246ADF">
            <w:pPr>
              <w:spacing w:after="160"/>
              <w:jc w:val="left"/>
              <w:rPr>
                <w:rFonts w:cs="Times New Roman"/>
                <w:color w:val="000000" w:themeColor="text1"/>
                <w:szCs w:val="24"/>
              </w:rPr>
            </w:pPr>
            <w:bookmarkStart w:id="178" w:name="_Hlk180324064"/>
            <w:r w:rsidRPr="0060685F">
              <w:rPr>
                <w:rFonts w:cs="Times New Roman"/>
                <w:color w:val="000000" w:themeColor="text1"/>
                <w:szCs w:val="24"/>
              </w:rPr>
              <w:t>Multi-Especie 1</w:t>
            </w:r>
          </w:p>
        </w:tc>
        <w:tc>
          <w:tcPr>
            <w:tcW w:w="1281" w:type="dxa"/>
            <w:tcBorders>
              <w:top w:val="single" w:sz="4" w:space="0" w:color="auto"/>
            </w:tcBorders>
          </w:tcPr>
          <w:p w14:paraId="4375D199" w14:textId="77777777" w:rsidR="0097482E" w:rsidRPr="0060685F" w:rsidRDefault="0097482E" w:rsidP="00246ADF">
            <w:pPr>
              <w:spacing w:after="160"/>
              <w:jc w:val="center"/>
              <w:rPr>
                <w:rFonts w:cs="Times New Roman"/>
                <w:color w:val="000000" w:themeColor="text1"/>
                <w:szCs w:val="24"/>
              </w:rPr>
            </w:pPr>
            <w:bookmarkStart w:id="179" w:name="_Hlk180595155"/>
            <w:r w:rsidRPr="0060685F">
              <w:rPr>
                <w:rFonts w:cs="Times New Roman"/>
                <w:color w:val="000000" w:themeColor="text1"/>
                <w:szCs w:val="24"/>
              </w:rPr>
              <w:t>3,926</w:t>
            </w:r>
            <w:bookmarkEnd w:id="179"/>
          </w:p>
        </w:tc>
        <w:tc>
          <w:tcPr>
            <w:tcW w:w="3118" w:type="dxa"/>
            <w:tcBorders>
              <w:top w:val="single" w:sz="4" w:space="0" w:color="auto"/>
            </w:tcBorders>
          </w:tcPr>
          <w:p w14:paraId="19F6B8D8" w14:textId="77777777" w:rsidR="0097482E" w:rsidRPr="0060685F" w:rsidRDefault="0097482E" w:rsidP="00246ADF">
            <w:pPr>
              <w:jc w:val="left"/>
              <w:rPr>
                <w:rFonts w:cs="Times New Roman"/>
                <w:i/>
                <w:iCs/>
                <w:color w:val="000000" w:themeColor="text1"/>
                <w:szCs w:val="24"/>
              </w:rPr>
            </w:pPr>
            <w:r w:rsidRPr="0060685F">
              <w:rPr>
                <w:rFonts w:cs="Times New Roman"/>
                <w:color w:val="000000" w:themeColor="text1"/>
                <w:szCs w:val="24"/>
              </w:rPr>
              <w:t>Rye gras perene (</w:t>
            </w:r>
            <w:r w:rsidRPr="0060685F">
              <w:rPr>
                <w:rFonts w:cs="Times New Roman"/>
                <w:i/>
                <w:iCs/>
                <w:color w:val="000000" w:themeColor="text1"/>
                <w:szCs w:val="24"/>
              </w:rPr>
              <w:t>Lolium perenne</w:t>
            </w:r>
            <w:r w:rsidRPr="0060685F">
              <w:rPr>
                <w:rFonts w:cs="Times New Roman"/>
                <w:color w:val="000000" w:themeColor="text1"/>
                <w:szCs w:val="24"/>
              </w:rPr>
              <w:t>),</w:t>
            </w:r>
          </w:p>
          <w:p w14:paraId="291DFD47" w14:textId="77777777" w:rsidR="0097482E" w:rsidRPr="0060685F" w:rsidRDefault="0097482E" w:rsidP="00246ADF">
            <w:pPr>
              <w:jc w:val="left"/>
              <w:rPr>
                <w:rFonts w:cs="Times New Roman"/>
                <w:i/>
                <w:iCs/>
                <w:color w:val="000000" w:themeColor="text1"/>
                <w:szCs w:val="24"/>
              </w:rPr>
            </w:pPr>
            <w:r w:rsidRPr="0060685F">
              <w:rPr>
                <w:rFonts w:cs="Times New Roman"/>
                <w:color w:val="000000" w:themeColor="text1"/>
                <w:szCs w:val="24"/>
              </w:rPr>
              <w:t>Festuca (</w:t>
            </w:r>
            <w:r w:rsidRPr="0060685F">
              <w:rPr>
                <w:rFonts w:cs="Times New Roman"/>
                <w:i/>
                <w:iCs/>
                <w:color w:val="000000" w:themeColor="text1"/>
                <w:szCs w:val="24"/>
              </w:rPr>
              <w:t xml:space="preserve">lolium arundinaceus cajan II), </w:t>
            </w:r>
          </w:p>
          <w:p w14:paraId="7E8A5937" w14:textId="77777777" w:rsidR="0097482E" w:rsidRPr="0060685F" w:rsidRDefault="0097482E" w:rsidP="00246ADF">
            <w:pPr>
              <w:jc w:val="left"/>
              <w:rPr>
                <w:rFonts w:cs="Times New Roman"/>
                <w:i/>
                <w:iCs/>
                <w:color w:val="000000" w:themeColor="text1"/>
                <w:szCs w:val="24"/>
              </w:rPr>
            </w:pPr>
            <w:r w:rsidRPr="0060685F">
              <w:rPr>
                <w:rFonts w:cs="Times New Roman"/>
                <w:i/>
                <w:iCs/>
                <w:color w:val="000000" w:themeColor="text1"/>
                <w:szCs w:val="24"/>
              </w:rPr>
              <w:t xml:space="preserve">Orchar </w:t>
            </w:r>
          </w:p>
          <w:p w14:paraId="1C8D9DAD" w14:textId="77777777" w:rsidR="0097482E" w:rsidRPr="0060685F" w:rsidRDefault="0097482E" w:rsidP="00246ADF">
            <w:pPr>
              <w:jc w:val="left"/>
              <w:rPr>
                <w:rFonts w:cs="Times New Roman"/>
                <w:i/>
                <w:iCs/>
                <w:color w:val="000000" w:themeColor="text1"/>
                <w:szCs w:val="24"/>
              </w:rPr>
            </w:pPr>
            <w:r w:rsidRPr="0060685F">
              <w:rPr>
                <w:rFonts w:cs="Times New Roman"/>
                <w:i/>
                <w:iCs/>
                <w:color w:val="000000" w:themeColor="text1"/>
                <w:szCs w:val="24"/>
              </w:rPr>
              <w:t xml:space="preserve">Festulolium </w:t>
            </w:r>
          </w:p>
        </w:tc>
        <w:tc>
          <w:tcPr>
            <w:tcW w:w="1985" w:type="dxa"/>
            <w:tcBorders>
              <w:top w:val="single" w:sz="4" w:space="0" w:color="auto"/>
            </w:tcBorders>
          </w:tcPr>
          <w:p w14:paraId="7FE6B1B6" w14:textId="77777777" w:rsidR="0097482E" w:rsidRPr="0060685F" w:rsidRDefault="0097482E" w:rsidP="00246ADF">
            <w:pPr>
              <w:spacing w:after="160"/>
              <w:jc w:val="left"/>
              <w:rPr>
                <w:rFonts w:cs="Times New Roman"/>
                <w:color w:val="000000" w:themeColor="text1"/>
                <w:szCs w:val="24"/>
              </w:rPr>
            </w:pPr>
            <w:r w:rsidRPr="0060685F">
              <w:rPr>
                <w:rFonts w:cs="Times New Roman"/>
                <w:color w:val="000000" w:themeColor="text1"/>
                <w:szCs w:val="24"/>
              </w:rPr>
              <w:t>18 octubre 2023</w:t>
            </w:r>
          </w:p>
        </w:tc>
      </w:tr>
      <w:tr w:rsidR="0097482E" w:rsidRPr="0060685F" w14:paraId="1564A143" w14:textId="77777777" w:rsidTr="006A6548">
        <w:tc>
          <w:tcPr>
            <w:tcW w:w="2045" w:type="dxa"/>
          </w:tcPr>
          <w:p w14:paraId="3FAD19F2" w14:textId="4E5CFDF5" w:rsidR="00F13F05" w:rsidRPr="0060685F" w:rsidRDefault="00F13F05" w:rsidP="00246ADF">
            <w:pPr>
              <w:spacing w:after="160"/>
              <w:jc w:val="left"/>
              <w:rPr>
                <w:rFonts w:cs="Times New Roman"/>
                <w:color w:val="000000" w:themeColor="text1"/>
                <w:szCs w:val="24"/>
              </w:rPr>
            </w:pPr>
            <w:r>
              <w:rPr>
                <w:rFonts w:cs="Times New Roman"/>
                <w:color w:val="000000" w:themeColor="text1"/>
                <w:szCs w:val="24"/>
              </w:rPr>
              <w:t>M</w:t>
            </w:r>
            <w:r>
              <w:rPr>
                <w:rFonts w:cs="Times New Roman"/>
                <w:szCs w:val="24"/>
              </w:rPr>
              <w:t>onófita</w:t>
            </w:r>
            <w:r w:rsidR="00C80AF3">
              <w:rPr>
                <w:rFonts w:cs="Times New Roman"/>
                <w:szCs w:val="24"/>
              </w:rPr>
              <w:t xml:space="preserve"> 1</w:t>
            </w:r>
          </w:p>
        </w:tc>
        <w:tc>
          <w:tcPr>
            <w:tcW w:w="1281" w:type="dxa"/>
          </w:tcPr>
          <w:p w14:paraId="6EC938AB" w14:textId="77777777" w:rsidR="0097482E" w:rsidRPr="0060685F" w:rsidRDefault="0097482E" w:rsidP="00246ADF">
            <w:pPr>
              <w:spacing w:after="160"/>
              <w:jc w:val="center"/>
              <w:rPr>
                <w:rFonts w:cs="Times New Roman"/>
                <w:color w:val="000000" w:themeColor="text1"/>
                <w:szCs w:val="24"/>
              </w:rPr>
            </w:pPr>
            <w:r w:rsidRPr="0060685F">
              <w:rPr>
                <w:rFonts w:cs="Times New Roman"/>
                <w:color w:val="000000" w:themeColor="text1"/>
                <w:szCs w:val="24"/>
              </w:rPr>
              <w:t>1,087</w:t>
            </w:r>
          </w:p>
        </w:tc>
        <w:tc>
          <w:tcPr>
            <w:tcW w:w="3118" w:type="dxa"/>
          </w:tcPr>
          <w:p w14:paraId="388FFD92" w14:textId="26E7F1B9" w:rsidR="0097482E" w:rsidRPr="0060685F" w:rsidRDefault="0097482E" w:rsidP="00246ADF">
            <w:pPr>
              <w:spacing w:after="160"/>
              <w:jc w:val="left"/>
              <w:rPr>
                <w:rFonts w:cs="Times New Roman"/>
                <w:color w:val="000000" w:themeColor="text1"/>
                <w:szCs w:val="24"/>
              </w:rPr>
            </w:pPr>
            <w:r w:rsidRPr="0060685F">
              <w:rPr>
                <w:rFonts w:cs="Times New Roman"/>
                <w:color w:val="000000" w:themeColor="text1"/>
                <w:szCs w:val="24"/>
              </w:rPr>
              <w:t>Rye grass (</w:t>
            </w:r>
            <w:r w:rsidRPr="0060685F">
              <w:rPr>
                <w:rFonts w:cs="Times New Roman"/>
                <w:i/>
                <w:iCs/>
                <w:color w:val="000000" w:themeColor="text1"/>
                <w:szCs w:val="24"/>
              </w:rPr>
              <w:t>Lolium</w:t>
            </w:r>
            <w:r w:rsidRPr="0060685F">
              <w:rPr>
                <w:rFonts w:cs="Times New Roman"/>
                <w:i/>
                <w:iCs/>
                <w:color w:val="000000" w:themeColor="text1"/>
                <w:szCs w:val="24"/>
                <w:shd w:val="clear" w:color="auto" w:fill="FFFFFF"/>
              </w:rPr>
              <w:t xml:space="preserve"> multiflorum</w:t>
            </w:r>
            <w:r w:rsidRPr="0060685F">
              <w:rPr>
                <w:rFonts w:cs="Times New Roman"/>
                <w:i/>
                <w:iCs/>
                <w:color w:val="000000" w:themeColor="text1"/>
                <w:szCs w:val="24"/>
              </w:rPr>
              <w:t>)</w:t>
            </w:r>
          </w:p>
        </w:tc>
        <w:tc>
          <w:tcPr>
            <w:tcW w:w="1985" w:type="dxa"/>
          </w:tcPr>
          <w:p w14:paraId="06FF90DA" w14:textId="77777777" w:rsidR="0097482E" w:rsidRPr="0060685F" w:rsidRDefault="0097482E" w:rsidP="00246ADF">
            <w:pPr>
              <w:spacing w:after="160"/>
              <w:jc w:val="left"/>
              <w:rPr>
                <w:rFonts w:cs="Times New Roman"/>
                <w:color w:val="000000" w:themeColor="text1"/>
                <w:szCs w:val="24"/>
              </w:rPr>
            </w:pPr>
            <w:r w:rsidRPr="0060685F">
              <w:rPr>
                <w:rFonts w:cs="Times New Roman"/>
                <w:color w:val="000000" w:themeColor="text1"/>
                <w:szCs w:val="24"/>
              </w:rPr>
              <w:t>18 octubre 2023</w:t>
            </w:r>
          </w:p>
        </w:tc>
      </w:tr>
      <w:tr w:rsidR="0097482E" w:rsidRPr="0060685F" w14:paraId="613F31FC" w14:textId="77777777" w:rsidTr="006A6548">
        <w:trPr>
          <w:trHeight w:val="64"/>
        </w:trPr>
        <w:tc>
          <w:tcPr>
            <w:tcW w:w="2045" w:type="dxa"/>
          </w:tcPr>
          <w:p w14:paraId="508B454E" w14:textId="38D986EC" w:rsidR="00F13F05" w:rsidRPr="0060685F" w:rsidRDefault="00C80AF3" w:rsidP="00246ADF">
            <w:pPr>
              <w:spacing w:after="160"/>
              <w:jc w:val="left"/>
              <w:rPr>
                <w:rFonts w:cs="Times New Roman"/>
                <w:color w:val="000000" w:themeColor="text1"/>
                <w:szCs w:val="24"/>
              </w:rPr>
            </w:pPr>
            <w:r>
              <w:rPr>
                <w:rFonts w:cs="Times New Roman"/>
                <w:color w:val="000000" w:themeColor="text1"/>
                <w:szCs w:val="24"/>
              </w:rPr>
              <w:t>M</w:t>
            </w:r>
            <w:r>
              <w:rPr>
                <w:rFonts w:cs="Times New Roman"/>
                <w:szCs w:val="24"/>
              </w:rPr>
              <w:t>onófita 2</w:t>
            </w:r>
          </w:p>
        </w:tc>
        <w:tc>
          <w:tcPr>
            <w:tcW w:w="1281" w:type="dxa"/>
          </w:tcPr>
          <w:p w14:paraId="09EEA37F" w14:textId="77777777" w:rsidR="0097482E" w:rsidRPr="0060685F" w:rsidRDefault="0097482E" w:rsidP="00246ADF">
            <w:pPr>
              <w:spacing w:after="160"/>
              <w:jc w:val="center"/>
              <w:rPr>
                <w:rFonts w:cs="Times New Roman"/>
                <w:color w:val="000000" w:themeColor="text1"/>
                <w:szCs w:val="24"/>
              </w:rPr>
            </w:pPr>
            <w:r w:rsidRPr="0060685F">
              <w:rPr>
                <w:rFonts w:cs="Times New Roman"/>
                <w:color w:val="000000" w:themeColor="text1"/>
                <w:szCs w:val="24"/>
              </w:rPr>
              <w:t>1602</w:t>
            </w:r>
          </w:p>
        </w:tc>
        <w:tc>
          <w:tcPr>
            <w:tcW w:w="3118" w:type="dxa"/>
          </w:tcPr>
          <w:p w14:paraId="2302F0AB" w14:textId="4E57A1CA" w:rsidR="0097482E" w:rsidRPr="0060685F" w:rsidRDefault="0097482E" w:rsidP="00246ADF">
            <w:pPr>
              <w:spacing w:after="160"/>
              <w:jc w:val="left"/>
              <w:rPr>
                <w:rFonts w:cs="Times New Roman"/>
                <w:color w:val="000000" w:themeColor="text1"/>
                <w:szCs w:val="24"/>
              </w:rPr>
            </w:pPr>
            <w:r w:rsidRPr="0060685F">
              <w:rPr>
                <w:rFonts w:cs="Times New Roman"/>
                <w:color w:val="000000" w:themeColor="text1"/>
                <w:szCs w:val="24"/>
              </w:rPr>
              <w:t>Rye gra</w:t>
            </w:r>
            <w:r w:rsidR="00C341FF">
              <w:rPr>
                <w:rFonts w:cs="Times New Roman"/>
                <w:color w:val="000000" w:themeColor="text1"/>
                <w:szCs w:val="24"/>
              </w:rPr>
              <w:t>s</w:t>
            </w:r>
            <w:r w:rsidRPr="0060685F">
              <w:rPr>
                <w:rFonts w:cs="Times New Roman"/>
                <w:color w:val="000000" w:themeColor="text1"/>
                <w:szCs w:val="24"/>
              </w:rPr>
              <w:t>s (</w:t>
            </w:r>
            <w:r w:rsidRPr="0060685F">
              <w:rPr>
                <w:rFonts w:cs="Times New Roman"/>
                <w:i/>
                <w:iCs/>
                <w:color w:val="000000" w:themeColor="text1"/>
                <w:szCs w:val="24"/>
              </w:rPr>
              <w:t xml:space="preserve">Lolium </w:t>
            </w:r>
            <w:r w:rsidRPr="0060685F">
              <w:rPr>
                <w:rFonts w:cs="Times New Roman"/>
                <w:i/>
                <w:iCs/>
                <w:color w:val="000000" w:themeColor="text1"/>
                <w:szCs w:val="24"/>
                <w:shd w:val="clear" w:color="auto" w:fill="FFFFFF"/>
              </w:rPr>
              <w:t>multiflorum</w:t>
            </w:r>
            <w:r w:rsidRPr="0060685F">
              <w:rPr>
                <w:rFonts w:cs="Times New Roman"/>
                <w:i/>
                <w:iCs/>
                <w:color w:val="000000" w:themeColor="text1"/>
                <w:szCs w:val="24"/>
              </w:rPr>
              <w:t>)</w:t>
            </w:r>
          </w:p>
        </w:tc>
        <w:tc>
          <w:tcPr>
            <w:tcW w:w="1985" w:type="dxa"/>
          </w:tcPr>
          <w:p w14:paraId="42D78612" w14:textId="77777777" w:rsidR="0097482E" w:rsidRPr="0060685F" w:rsidRDefault="0097482E" w:rsidP="00246ADF">
            <w:pPr>
              <w:spacing w:after="160"/>
              <w:jc w:val="left"/>
              <w:rPr>
                <w:rFonts w:cs="Times New Roman"/>
                <w:color w:val="000000" w:themeColor="text1"/>
                <w:szCs w:val="24"/>
              </w:rPr>
            </w:pPr>
            <w:r w:rsidRPr="0060685F">
              <w:rPr>
                <w:rFonts w:cs="Times New Roman"/>
                <w:color w:val="000000" w:themeColor="text1"/>
                <w:szCs w:val="24"/>
              </w:rPr>
              <w:t>18 octubre 2023</w:t>
            </w:r>
          </w:p>
        </w:tc>
      </w:tr>
      <w:tr w:rsidR="0097482E" w:rsidRPr="0060685F" w14:paraId="75F4F748" w14:textId="77777777" w:rsidTr="006A6548">
        <w:trPr>
          <w:trHeight w:val="275"/>
        </w:trPr>
        <w:tc>
          <w:tcPr>
            <w:tcW w:w="2045" w:type="dxa"/>
            <w:tcBorders>
              <w:bottom w:val="single" w:sz="4" w:space="0" w:color="auto"/>
            </w:tcBorders>
          </w:tcPr>
          <w:p w14:paraId="506D7B65" w14:textId="6D09E06D" w:rsidR="00F13F05" w:rsidRPr="0060685F" w:rsidRDefault="00C80AF3" w:rsidP="00246ADF">
            <w:pPr>
              <w:spacing w:after="160"/>
              <w:jc w:val="left"/>
              <w:rPr>
                <w:rFonts w:cs="Times New Roman"/>
                <w:color w:val="000000" w:themeColor="text1"/>
                <w:szCs w:val="24"/>
              </w:rPr>
            </w:pPr>
            <w:r>
              <w:rPr>
                <w:rFonts w:cs="Times New Roman"/>
                <w:color w:val="000000" w:themeColor="text1"/>
                <w:szCs w:val="24"/>
              </w:rPr>
              <w:t>M</w:t>
            </w:r>
            <w:r>
              <w:rPr>
                <w:rFonts w:cs="Times New Roman"/>
                <w:szCs w:val="24"/>
              </w:rPr>
              <w:t>onófita 3</w:t>
            </w:r>
          </w:p>
        </w:tc>
        <w:tc>
          <w:tcPr>
            <w:tcW w:w="1281" w:type="dxa"/>
            <w:tcBorders>
              <w:bottom w:val="single" w:sz="4" w:space="0" w:color="auto"/>
            </w:tcBorders>
          </w:tcPr>
          <w:p w14:paraId="1323AC48" w14:textId="77777777" w:rsidR="0097482E" w:rsidRPr="0060685F" w:rsidRDefault="0097482E" w:rsidP="00246ADF">
            <w:pPr>
              <w:spacing w:after="160"/>
              <w:jc w:val="center"/>
              <w:rPr>
                <w:rFonts w:cs="Times New Roman"/>
                <w:color w:val="000000" w:themeColor="text1"/>
                <w:szCs w:val="24"/>
              </w:rPr>
            </w:pPr>
            <w:r w:rsidRPr="0060685F">
              <w:rPr>
                <w:rFonts w:cs="Times New Roman"/>
                <w:color w:val="000000" w:themeColor="text1"/>
                <w:szCs w:val="24"/>
              </w:rPr>
              <w:t>9461</w:t>
            </w:r>
          </w:p>
        </w:tc>
        <w:tc>
          <w:tcPr>
            <w:tcW w:w="3118" w:type="dxa"/>
            <w:tcBorders>
              <w:bottom w:val="single" w:sz="4" w:space="0" w:color="auto"/>
            </w:tcBorders>
          </w:tcPr>
          <w:p w14:paraId="5A9510C9" w14:textId="3418277A" w:rsidR="0097482E" w:rsidRPr="0060685F" w:rsidRDefault="0097482E" w:rsidP="00246ADF">
            <w:pPr>
              <w:spacing w:after="160"/>
              <w:jc w:val="left"/>
              <w:rPr>
                <w:rFonts w:cs="Times New Roman"/>
                <w:b/>
                <w:bCs/>
                <w:color w:val="000000" w:themeColor="text1"/>
                <w:szCs w:val="24"/>
              </w:rPr>
            </w:pPr>
            <w:r w:rsidRPr="0060685F">
              <w:rPr>
                <w:rFonts w:cs="Times New Roman"/>
                <w:color w:val="000000" w:themeColor="text1"/>
                <w:szCs w:val="24"/>
              </w:rPr>
              <w:t>Rye gra</w:t>
            </w:r>
            <w:r w:rsidR="00C341FF">
              <w:rPr>
                <w:rFonts w:cs="Times New Roman"/>
                <w:color w:val="000000" w:themeColor="text1"/>
                <w:szCs w:val="24"/>
              </w:rPr>
              <w:t>s</w:t>
            </w:r>
            <w:r w:rsidRPr="0060685F">
              <w:rPr>
                <w:rFonts w:cs="Times New Roman"/>
                <w:color w:val="000000" w:themeColor="text1"/>
                <w:szCs w:val="24"/>
              </w:rPr>
              <w:t>s (</w:t>
            </w:r>
            <w:r w:rsidRPr="0060685F">
              <w:rPr>
                <w:rFonts w:cs="Times New Roman"/>
                <w:i/>
                <w:iCs/>
                <w:color w:val="000000" w:themeColor="text1"/>
                <w:szCs w:val="24"/>
              </w:rPr>
              <w:t xml:space="preserve">Lolium </w:t>
            </w:r>
            <w:r w:rsidRPr="0060685F">
              <w:rPr>
                <w:rFonts w:cs="Times New Roman"/>
                <w:i/>
                <w:iCs/>
                <w:color w:val="000000" w:themeColor="text1"/>
                <w:szCs w:val="24"/>
                <w:shd w:val="clear" w:color="auto" w:fill="FFFFFF"/>
              </w:rPr>
              <w:t>multiflorum</w:t>
            </w:r>
            <w:r w:rsidRPr="0060685F">
              <w:rPr>
                <w:rFonts w:cs="Times New Roman"/>
                <w:i/>
                <w:iCs/>
                <w:color w:val="000000" w:themeColor="text1"/>
                <w:szCs w:val="24"/>
              </w:rPr>
              <w:t>)</w:t>
            </w:r>
          </w:p>
        </w:tc>
        <w:tc>
          <w:tcPr>
            <w:tcW w:w="1985" w:type="dxa"/>
            <w:tcBorders>
              <w:bottom w:val="single" w:sz="4" w:space="0" w:color="auto"/>
            </w:tcBorders>
          </w:tcPr>
          <w:p w14:paraId="23B1C590" w14:textId="77777777" w:rsidR="0097482E" w:rsidRPr="0060685F" w:rsidRDefault="0097482E" w:rsidP="00246ADF">
            <w:pPr>
              <w:spacing w:after="160"/>
              <w:jc w:val="left"/>
              <w:rPr>
                <w:rFonts w:cs="Times New Roman"/>
                <w:color w:val="000000" w:themeColor="text1"/>
                <w:szCs w:val="24"/>
              </w:rPr>
            </w:pPr>
            <w:r w:rsidRPr="0060685F">
              <w:rPr>
                <w:rFonts w:cs="Times New Roman"/>
                <w:color w:val="000000" w:themeColor="text1"/>
                <w:szCs w:val="24"/>
              </w:rPr>
              <w:t>1 noviembre 2023</w:t>
            </w:r>
          </w:p>
        </w:tc>
      </w:tr>
    </w:tbl>
    <w:p w14:paraId="51BF7A6B" w14:textId="77777777" w:rsidR="0097482E" w:rsidRPr="0060685F" w:rsidRDefault="0097482E" w:rsidP="005F3EA8">
      <w:pPr>
        <w:pStyle w:val="Descripcin"/>
        <w:spacing w:line="360" w:lineRule="auto"/>
        <w:jc w:val="right"/>
        <w:rPr>
          <w:i w:val="0"/>
          <w:iCs w:val="0"/>
          <w:color w:val="000000" w:themeColor="text1"/>
          <w:sz w:val="24"/>
          <w:szCs w:val="24"/>
        </w:rPr>
      </w:pPr>
      <w:bookmarkStart w:id="180" w:name="_Toc180385600"/>
      <w:bookmarkEnd w:id="178"/>
      <w:r w:rsidRPr="0060685F">
        <w:rPr>
          <w:i w:val="0"/>
          <w:iCs w:val="0"/>
          <w:color w:val="000000" w:themeColor="text1"/>
          <w:sz w:val="24"/>
          <w:szCs w:val="24"/>
        </w:rPr>
        <w:t>Fuente: (Elaboración propia)</w:t>
      </w:r>
    </w:p>
    <w:p w14:paraId="39C83F0D" w14:textId="77777777" w:rsidR="0097482E" w:rsidRPr="0060685F" w:rsidRDefault="0097482E" w:rsidP="002F7BC9">
      <w:pPr>
        <w:pStyle w:val="Ttulo2"/>
      </w:pPr>
      <w:bookmarkStart w:id="181" w:name="_Toc185246391"/>
      <w:r w:rsidRPr="0060685F">
        <w:t>7.3. Establecimiento de la pradera</w:t>
      </w:r>
      <w:bookmarkEnd w:id="181"/>
      <w:r w:rsidRPr="0060685F">
        <w:t xml:space="preserve"> </w:t>
      </w:r>
    </w:p>
    <w:p w14:paraId="5227A9F1" w14:textId="3BE5BCBC" w:rsidR="0097482E" w:rsidRPr="0060685F" w:rsidRDefault="0097482E" w:rsidP="00126F8A">
      <w:pPr>
        <w:rPr>
          <w:color w:val="000000" w:themeColor="text1"/>
        </w:rPr>
      </w:pPr>
      <w:r w:rsidRPr="0060685F">
        <w:rPr>
          <w:color w:val="000000" w:themeColor="text1"/>
        </w:rPr>
        <w:t xml:space="preserve">Se contó con 2 praderas, una pradera </w:t>
      </w:r>
      <w:r w:rsidR="00C80AF3">
        <w:rPr>
          <w:color w:val="000000" w:themeColor="text1"/>
        </w:rPr>
        <w:t>m</w:t>
      </w:r>
      <w:r w:rsidR="00C80AF3">
        <w:rPr>
          <w:rFonts w:cs="Times New Roman"/>
          <w:szCs w:val="24"/>
        </w:rPr>
        <w:t>onófita</w:t>
      </w:r>
      <w:r w:rsidR="00C80AF3" w:rsidRPr="0060685F">
        <w:rPr>
          <w:color w:val="000000" w:themeColor="text1"/>
        </w:rPr>
        <w:t xml:space="preserve"> </w:t>
      </w:r>
      <w:r w:rsidRPr="0060685F">
        <w:rPr>
          <w:color w:val="000000" w:themeColor="text1"/>
        </w:rPr>
        <w:t>conformada por sección 1 de 1,087 m2, sección 2 de 1,602m2, sección 3 de 9,461m2 con una superficie total 12,150</w:t>
      </w:r>
      <w:r w:rsidR="00C80AF3">
        <w:rPr>
          <w:color w:val="000000" w:themeColor="text1"/>
        </w:rPr>
        <w:t xml:space="preserve"> </w:t>
      </w:r>
      <w:r w:rsidRPr="0060685F">
        <w:rPr>
          <w:color w:val="000000" w:themeColor="text1"/>
        </w:rPr>
        <w:t>m2; la segunda pradera multi-especie con una superficie de 3,926</w:t>
      </w:r>
      <w:r w:rsidR="00C341FF">
        <w:rPr>
          <w:color w:val="000000" w:themeColor="text1"/>
        </w:rPr>
        <w:t xml:space="preserve"> (Figura 1</w:t>
      </w:r>
      <w:r w:rsidR="001875FE">
        <w:rPr>
          <w:color w:val="000000" w:themeColor="text1"/>
        </w:rPr>
        <w:t>4</w:t>
      </w:r>
      <w:r w:rsidR="00C341FF">
        <w:rPr>
          <w:color w:val="000000" w:themeColor="text1"/>
        </w:rPr>
        <w:t>).</w:t>
      </w:r>
    </w:p>
    <w:p w14:paraId="56AF62AF" w14:textId="772B75F6" w:rsidR="0097482E" w:rsidRPr="0060685F" w:rsidRDefault="0097482E" w:rsidP="00126F8A">
      <w:pPr>
        <w:rPr>
          <w:color w:val="000000" w:themeColor="text1"/>
        </w:rPr>
      </w:pPr>
      <w:r w:rsidRPr="0060685F">
        <w:rPr>
          <w:color w:val="000000" w:themeColor="text1"/>
        </w:rPr>
        <w:t>Se sembró en el mes de octubre</w:t>
      </w:r>
      <w:r w:rsidR="00C341FF">
        <w:rPr>
          <w:color w:val="000000" w:themeColor="text1"/>
        </w:rPr>
        <w:t xml:space="preserve"> del 2023 aprovechando la humedad residual</w:t>
      </w:r>
      <w:r w:rsidRPr="0060685F">
        <w:rPr>
          <w:color w:val="000000" w:themeColor="text1"/>
        </w:rPr>
        <w:t xml:space="preserve"> existe</w:t>
      </w:r>
      <w:r w:rsidR="00C341FF">
        <w:rPr>
          <w:color w:val="000000" w:themeColor="text1"/>
        </w:rPr>
        <w:t>nte</w:t>
      </w:r>
      <w:r w:rsidRPr="0060685F">
        <w:rPr>
          <w:color w:val="000000" w:themeColor="text1"/>
        </w:rPr>
        <w:t xml:space="preserve"> en la tierra por </w:t>
      </w:r>
      <w:r w:rsidR="00C341FF">
        <w:rPr>
          <w:color w:val="000000" w:themeColor="text1"/>
        </w:rPr>
        <w:t>las lluvias acontecidas durante la época d</w:t>
      </w:r>
      <w:r w:rsidRPr="0060685F">
        <w:rPr>
          <w:color w:val="000000" w:themeColor="text1"/>
        </w:rPr>
        <w:t xml:space="preserve">e temporal. Ya arada la tierra se </w:t>
      </w:r>
      <w:r w:rsidR="003D3ED4" w:rsidRPr="0060685F">
        <w:rPr>
          <w:color w:val="000000" w:themeColor="text1"/>
        </w:rPr>
        <w:t>proced</w:t>
      </w:r>
      <w:r w:rsidR="003D3ED4">
        <w:rPr>
          <w:color w:val="000000" w:themeColor="text1"/>
        </w:rPr>
        <w:t>ió</w:t>
      </w:r>
      <w:r w:rsidRPr="0060685F">
        <w:rPr>
          <w:color w:val="000000" w:themeColor="text1"/>
        </w:rPr>
        <w:t xml:space="preserve"> a sembrar al boleo la semilla y se realiz</w:t>
      </w:r>
      <w:r w:rsidR="00C341FF">
        <w:rPr>
          <w:color w:val="000000" w:themeColor="text1"/>
        </w:rPr>
        <w:t>ó la</w:t>
      </w:r>
      <w:r w:rsidRPr="0060685F">
        <w:rPr>
          <w:color w:val="000000" w:themeColor="text1"/>
        </w:rPr>
        <w:t xml:space="preserve"> primera fertilización</w:t>
      </w:r>
      <w:r w:rsidR="003D3ED4">
        <w:rPr>
          <w:color w:val="000000" w:themeColor="text1"/>
        </w:rPr>
        <w:t xml:space="preserve"> consistente a la porción destinada al momento de</w:t>
      </w:r>
      <w:r w:rsidRPr="0060685F">
        <w:rPr>
          <w:color w:val="000000" w:themeColor="text1"/>
        </w:rPr>
        <w:t xml:space="preserve"> la siembra, la semilla fue </w:t>
      </w:r>
      <w:r w:rsidR="003D3ED4">
        <w:rPr>
          <w:color w:val="000000" w:themeColor="text1"/>
        </w:rPr>
        <w:t xml:space="preserve">calculada de acuerdo </w:t>
      </w:r>
      <w:r w:rsidRPr="0060685F">
        <w:rPr>
          <w:color w:val="000000" w:themeColor="text1"/>
        </w:rPr>
        <w:t xml:space="preserve">al tamaño de la parcela, asignado así la densidad de siembra como se muestra en la Cuadro </w:t>
      </w:r>
      <w:r w:rsidR="003D3ED4">
        <w:rPr>
          <w:color w:val="000000" w:themeColor="text1"/>
        </w:rPr>
        <w:t>6</w:t>
      </w:r>
      <w:r w:rsidRPr="0060685F">
        <w:rPr>
          <w:color w:val="000000" w:themeColor="text1"/>
        </w:rPr>
        <w:t xml:space="preserve">. </w:t>
      </w:r>
    </w:p>
    <w:p w14:paraId="6E70AA34" w14:textId="59615228" w:rsidR="0097482E" w:rsidRPr="003D3ED4" w:rsidRDefault="0097482E" w:rsidP="003D3ED4">
      <w:pPr>
        <w:spacing w:after="160" w:line="259" w:lineRule="auto"/>
        <w:jc w:val="left"/>
        <w:rPr>
          <w:color w:val="000000" w:themeColor="text1"/>
        </w:rPr>
      </w:pPr>
      <w:r w:rsidRPr="0060685F">
        <w:rPr>
          <w:color w:val="000000" w:themeColor="text1"/>
        </w:rPr>
        <w:br w:type="page"/>
      </w:r>
      <w:bookmarkStart w:id="182" w:name="_Toc181262924"/>
      <w:bookmarkStart w:id="183" w:name="_Toc182826391"/>
      <w:bookmarkStart w:id="184" w:name="_Toc182826570"/>
      <w:bookmarkEnd w:id="180"/>
      <w:r w:rsidRPr="0060685F">
        <w:lastRenderedPageBreak/>
        <w:t xml:space="preserve">Cuadro </w:t>
      </w:r>
      <w:r w:rsidRPr="0060685F">
        <w:fldChar w:fldCharType="begin"/>
      </w:r>
      <w:r w:rsidRPr="0060685F">
        <w:instrText xml:space="preserve"> SEQ Cuadro \* ARABIC </w:instrText>
      </w:r>
      <w:r w:rsidRPr="0060685F">
        <w:fldChar w:fldCharType="separate"/>
      </w:r>
      <w:r w:rsidR="004C384C">
        <w:rPr>
          <w:noProof/>
        </w:rPr>
        <w:t>6</w:t>
      </w:r>
      <w:r w:rsidRPr="0060685F">
        <w:fldChar w:fldCharType="end"/>
      </w:r>
      <w:r w:rsidRPr="0060685F">
        <w:t xml:space="preserve"> Dosis de siembra (kg/parcela)</w:t>
      </w:r>
      <w:bookmarkEnd w:id="182"/>
      <w:bookmarkEnd w:id="183"/>
      <w:bookmarkEnd w:id="184"/>
    </w:p>
    <w:tbl>
      <w:tblPr>
        <w:tblW w:w="0" w:type="auto"/>
        <w:jc w:val="center"/>
        <w:tblLook w:val="04A0" w:firstRow="1" w:lastRow="0" w:firstColumn="1" w:lastColumn="0" w:noHBand="0" w:noVBand="1"/>
      </w:tblPr>
      <w:tblGrid>
        <w:gridCol w:w="2758"/>
        <w:gridCol w:w="2719"/>
      </w:tblGrid>
      <w:tr w:rsidR="0097482E" w:rsidRPr="0060685F" w14:paraId="5713E1CC" w14:textId="77777777" w:rsidTr="002817C9">
        <w:trPr>
          <w:trHeight w:val="944"/>
          <w:jc w:val="center"/>
        </w:trPr>
        <w:tc>
          <w:tcPr>
            <w:tcW w:w="2758" w:type="dxa"/>
            <w:tcBorders>
              <w:top w:val="single" w:sz="4" w:space="0" w:color="auto"/>
              <w:bottom w:val="single" w:sz="4" w:space="0" w:color="auto"/>
            </w:tcBorders>
            <w:vAlign w:val="center"/>
          </w:tcPr>
          <w:p w14:paraId="733E7A95" w14:textId="77777777" w:rsidR="0097482E" w:rsidRPr="0060685F" w:rsidRDefault="0097482E" w:rsidP="002817C9">
            <w:pPr>
              <w:jc w:val="center"/>
              <w:rPr>
                <w:color w:val="000000" w:themeColor="text1"/>
              </w:rPr>
            </w:pPr>
            <w:r w:rsidRPr="0060685F">
              <w:rPr>
                <w:color w:val="000000" w:themeColor="text1"/>
              </w:rPr>
              <w:t>Parcela</w:t>
            </w:r>
          </w:p>
        </w:tc>
        <w:tc>
          <w:tcPr>
            <w:tcW w:w="2719" w:type="dxa"/>
            <w:tcBorders>
              <w:top w:val="single" w:sz="4" w:space="0" w:color="auto"/>
              <w:bottom w:val="single" w:sz="4" w:space="0" w:color="auto"/>
            </w:tcBorders>
            <w:vAlign w:val="center"/>
          </w:tcPr>
          <w:p w14:paraId="3EF1A356" w14:textId="77777777" w:rsidR="0097482E" w:rsidRPr="0060685F" w:rsidRDefault="0097482E" w:rsidP="002817C9">
            <w:pPr>
              <w:jc w:val="center"/>
              <w:rPr>
                <w:color w:val="000000" w:themeColor="text1"/>
              </w:rPr>
            </w:pPr>
            <w:r w:rsidRPr="0060685F">
              <w:rPr>
                <w:color w:val="000000" w:themeColor="text1"/>
              </w:rPr>
              <w:t>Kg semilla por parcela</w:t>
            </w:r>
          </w:p>
        </w:tc>
      </w:tr>
      <w:tr w:rsidR="0097482E" w:rsidRPr="0060685F" w14:paraId="24D3F68A" w14:textId="77777777" w:rsidTr="002B50B6">
        <w:trPr>
          <w:trHeight w:val="679"/>
          <w:jc w:val="center"/>
        </w:trPr>
        <w:tc>
          <w:tcPr>
            <w:tcW w:w="2758" w:type="dxa"/>
            <w:tcBorders>
              <w:top w:val="single" w:sz="4" w:space="0" w:color="auto"/>
            </w:tcBorders>
          </w:tcPr>
          <w:p w14:paraId="30CA3ADC" w14:textId="77777777" w:rsidR="0097482E" w:rsidRPr="0060685F" w:rsidRDefault="0097482E" w:rsidP="006A6548">
            <w:pPr>
              <w:rPr>
                <w:color w:val="000000" w:themeColor="text1"/>
              </w:rPr>
            </w:pPr>
            <w:r w:rsidRPr="0060685F">
              <w:rPr>
                <w:color w:val="000000" w:themeColor="text1"/>
              </w:rPr>
              <w:t>Multi-Especie 1</w:t>
            </w:r>
          </w:p>
        </w:tc>
        <w:tc>
          <w:tcPr>
            <w:tcW w:w="2719" w:type="dxa"/>
            <w:tcBorders>
              <w:top w:val="single" w:sz="4" w:space="0" w:color="auto"/>
            </w:tcBorders>
          </w:tcPr>
          <w:p w14:paraId="5940C50A" w14:textId="551F0237" w:rsidR="0097482E" w:rsidRPr="0060685F" w:rsidRDefault="0097482E" w:rsidP="002B50B6">
            <w:pPr>
              <w:jc w:val="center"/>
              <w:rPr>
                <w:color w:val="000000" w:themeColor="text1"/>
              </w:rPr>
            </w:pPr>
            <w:r w:rsidRPr="0060685F">
              <w:rPr>
                <w:color w:val="000000" w:themeColor="text1"/>
              </w:rPr>
              <w:t>20</w:t>
            </w:r>
            <w:r w:rsidR="003D3ED4">
              <w:rPr>
                <w:color w:val="000000" w:themeColor="text1"/>
              </w:rPr>
              <w:t>.0</w:t>
            </w:r>
          </w:p>
        </w:tc>
      </w:tr>
      <w:tr w:rsidR="0097482E" w:rsidRPr="0060685F" w14:paraId="1E38C8C3" w14:textId="77777777" w:rsidTr="002B50B6">
        <w:trPr>
          <w:trHeight w:val="679"/>
          <w:jc w:val="center"/>
        </w:trPr>
        <w:tc>
          <w:tcPr>
            <w:tcW w:w="2758" w:type="dxa"/>
          </w:tcPr>
          <w:p w14:paraId="72A5C0CE" w14:textId="6310E49C" w:rsidR="00F13F05" w:rsidRPr="0060685F" w:rsidRDefault="00C80AF3" w:rsidP="006A6548">
            <w:pPr>
              <w:rPr>
                <w:color w:val="000000" w:themeColor="text1"/>
              </w:rPr>
            </w:pPr>
            <w:r>
              <w:rPr>
                <w:rFonts w:cs="Times New Roman"/>
                <w:color w:val="000000" w:themeColor="text1"/>
                <w:szCs w:val="24"/>
              </w:rPr>
              <w:t>M</w:t>
            </w:r>
            <w:r>
              <w:rPr>
                <w:rFonts w:cs="Times New Roman"/>
                <w:szCs w:val="24"/>
              </w:rPr>
              <w:t>onófita 1</w:t>
            </w:r>
          </w:p>
        </w:tc>
        <w:tc>
          <w:tcPr>
            <w:tcW w:w="2719" w:type="dxa"/>
          </w:tcPr>
          <w:p w14:paraId="5BE29346" w14:textId="4ED52BA3" w:rsidR="0097482E" w:rsidRPr="0060685F" w:rsidRDefault="0097482E" w:rsidP="002B50B6">
            <w:pPr>
              <w:jc w:val="center"/>
              <w:rPr>
                <w:color w:val="000000" w:themeColor="text1"/>
              </w:rPr>
            </w:pPr>
            <w:r w:rsidRPr="0060685F">
              <w:rPr>
                <w:color w:val="000000" w:themeColor="text1"/>
              </w:rPr>
              <w:t>6</w:t>
            </w:r>
            <w:r w:rsidR="003D3ED4">
              <w:rPr>
                <w:color w:val="000000" w:themeColor="text1"/>
              </w:rPr>
              <w:t>.0</w:t>
            </w:r>
          </w:p>
        </w:tc>
      </w:tr>
      <w:tr w:rsidR="0097482E" w:rsidRPr="0060685F" w14:paraId="1E89B756" w14:textId="77777777" w:rsidTr="002B50B6">
        <w:trPr>
          <w:trHeight w:val="64"/>
          <w:jc w:val="center"/>
        </w:trPr>
        <w:tc>
          <w:tcPr>
            <w:tcW w:w="2758" w:type="dxa"/>
          </w:tcPr>
          <w:p w14:paraId="037A9CA3" w14:textId="75E8123F" w:rsidR="00F13F05" w:rsidRPr="0060685F" w:rsidRDefault="00C80AF3" w:rsidP="006A6548">
            <w:pPr>
              <w:rPr>
                <w:color w:val="000000" w:themeColor="text1"/>
              </w:rPr>
            </w:pPr>
            <w:r>
              <w:rPr>
                <w:rFonts w:cs="Times New Roman"/>
                <w:color w:val="000000" w:themeColor="text1"/>
                <w:szCs w:val="24"/>
              </w:rPr>
              <w:t>M</w:t>
            </w:r>
            <w:r>
              <w:rPr>
                <w:rFonts w:cs="Times New Roman"/>
                <w:szCs w:val="24"/>
              </w:rPr>
              <w:t>onófita 2</w:t>
            </w:r>
          </w:p>
        </w:tc>
        <w:tc>
          <w:tcPr>
            <w:tcW w:w="2719" w:type="dxa"/>
          </w:tcPr>
          <w:p w14:paraId="11D7CABF" w14:textId="77777777" w:rsidR="0097482E" w:rsidRPr="0060685F" w:rsidRDefault="0097482E" w:rsidP="002B50B6">
            <w:pPr>
              <w:jc w:val="center"/>
              <w:rPr>
                <w:color w:val="000000" w:themeColor="text1"/>
              </w:rPr>
            </w:pPr>
            <w:r w:rsidRPr="0060685F">
              <w:rPr>
                <w:color w:val="000000" w:themeColor="text1"/>
              </w:rPr>
              <w:t>8.9</w:t>
            </w:r>
          </w:p>
        </w:tc>
      </w:tr>
      <w:tr w:rsidR="0097482E" w:rsidRPr="0060685F" w14:paraId="5F27C29B" w14:textId="77777777" w:rsidTr="002B50B6">
        <w:trPr>
          <w:trHeight w:val="679"/>
          <w:jc w:val="center"/>
        </w:trPr>
        <w:tc>
          <w:tcPr>
            <w:tcW w:w="2758" w:type="dxa"/>
            <w:tcBorders>
              <w:bottom w:val="single" w:sz="4" w:space="0" w:color="auto"/>
            </w:tcBorders>
          </w:tcPr>
          <w:p w14:paraId="244B2FB1" w14:textId="2B677AFB" w:rsidR="00F13F05" w:rsidRPr="0060685F" w:rsidRDefault="00C80AF3" w:rsidP="006A6548">
            <w:pPr>
              <w:rPr>
                <w:color w:val="000000" w:themeColor="text1"/>
              </w:rPr>
            </w:pPr>
            <w:r>
              <w:rPr>
                <w:rFonts w:cs="Times New Roman"/>
                <w:color w:val="000000" w:themeColor="text1"/>
                <w:szCs w:val="24"/>
              </w:rPr>
              <w:t>M</w:t>
            </w:r>
            <w:r>
              <w:rPr>
                <w:rFonts w:cs="Times New Roman"/>
                <w:szCs w:val="24"/>
              </w:rPr>
              <w:t>onófita 3</w:t>
            </w:r>
          </w:p>
        </w:tc>
        <w:tc>
          <w:tcPr>
            <w:tcW w:w="2719" w:type="dxa"/>
            <w:tcBorders>
              <w:bottom w:val="single" w:sz="4" w:space="0" w:color="auto"/>
            </w:tcBorders>
          </w:tcPr>
          <w:p w14:paraId="73715DC8" w14:textId="5B4458A1" w:rsidR="0097482E" w:rsidRPr="0060685F" w:rsidRDefault="0097482E" w:rsidP="002B50B6">
            <w:pPr>
              <w:jc w:val="center"/>
              <w:rPr>
                <w:color w:val="000000" w:themeColor="text1"/>
              </w:rPr>
            </w:pPr>
            <w:r w:rsidRPr="0060685F">
              <w:rPr>
                <w:color w:val="000000" w:themeColor="text1"/>
              </w:rPr>
              <w:t>52</w:t>
            </w:r>
            <w:r w:rsidR="003D3ED4">
              <w:rPr>
                <w:color w:val="000000" w:themeColor="text1"/>
              </w:rPr>
              <w:t>.0</w:t>
            </w:r>
          </w:p>
        </w:tc>
      </w:tr>
    </w:tbl>
    <w:p w14:paraId="1361A561" w14:textId="77777777" w:rsidR="0097482E" w:rsidRPr="0060685F" w:rsidRDefault="0097482E" w:rsidP="00F157A8">
      <w:pPr>
        <w:pStyle w:val="Descripcin"/>
        <w:spacing w:line="360" w:lineRule="auto"/>
        <w:jc w:val="right"/>
        <w:rPr>
          <w:i w:val="0"/>
          <w:iCs w:val="0"/>
          <w:color w:val="000000" w:themeColor="text1"/>
          <w:sz w:val="24"/>
          <w:szCs w:val="24"/>
        </w:rPr>
      </w:pPr>
      <w:bookmarkStart w:id="185" w:name="_Toc180385601"/>
      <w:r w:rsidRPr="0060685F">
        <w:rPr>
          <w:i w:val="0"/>
          <w:iCs w:val="0"/>
          <w:color w:val="000000" w:themeColor="text1"/>
          <w:sz w:val="24"/>
          <w:szCs w:val="24"/>
        </w:rPr>
        <w:t>Fuente: (Elaboración propia)</w:t>
      </w:r>
    </w:p>
    <w:p w14:paraId="24123163" w14:textId="7BF776A7" w:rsidR="0097482E" w:rsidRPr="0060685F" w:rsidRDefault="0097482E" w:rsidP="00F73A5F">
      <w:pPr>
        <w:spacing w:after="160" w:line="259" w:lineRule="auto"/>
        <w:jc w:val="left"/>
        <w:rPr>
          <w:color w:val="000000" w:themeColor="text1"/>
          <w:szCs w:val="24"/>
        </w:rPr>
      </w:pPr>
      <w:r w:rsidRPr="0060685F">
        <w:rPr>
          <w:color w:val="000000" w:themeColor="text1"/>
          <w:szCs w:val="24"/>
        </w:rPr>
        <w:t>La semilla multi especie tenía un precio más elevado ya que eran</w:t>
      </w:r>
      <w:r w:rsidR="003D3ED4">
        <w:rPr>
          <w:color w:val="000000" w:themeColor="text1"/>
          <w:szCs w:val="24"/>
        </w:rPr>
        <w:t xml:space="preserve"> una</w:t>
      </w:r>
      <w:r w:rsidRPr="0060685F">
        <w:rPr>
          <w:color w:val="000000" w:themeColor="text1"/>
          <w:szCs w:val="24"/>
        </w:rPr>
        <w:t xml:space="preserve"> mesclas de semillas </w:t>
      </w:r>
      <w:r w:rsidR="003D3ED4">
        <w:rPr>
          <w:color w:val="000000" w:themeColor="text1"/>
          <w:szCs w:val="24"/>
        </w:rPr>
        <w:t>realizadas de manera comercial</w:t>
      </w:r>
      <w:r w:rsidRPr="0060685F">
        <w:rPr>
          <w:color w:val="000000" w:themeColor="text1"/>
          <w:szCs w:val="24"/>
        </w:rPr>
        <w:t xml:space="preserve">, por el establecimiento de venta, como se muestra en la Cuadro </w:t>
      </w:r>
      <w:r w:rsidR="003D3ED4">
        <w:rPr>
          <w:color w:val="000000" w:themeColor="text1"/>
          <w:szCs w:val="24"/>
        </w:rPr>
        <w:t>7</w:t>
      </w:r>
      <w:r w:rsidRPr="0060685F">
        <w:rPr>
          <w:color w:val="000000" w:themeColor="text1"/>
          <w:szCs w:val="24"/>
        </w:rPr>
        <w:t>.</w:t>
      </w:r>
    </w:p>
    <w:p w14:paraId="68FD70D0" w14:textId="7D527B29" w:rsidR="0097482E" w:rsidRPr="0060685F" w:rsidRDefault="0097482E" w:rsidP="00467429">
      <w:pPr>
        <w:rPr>
          <w:i/>
          <w:iCs/>
          <w:color w:val="000000" w:themeColor="text1"/>
          <w:szCs w:val="24"/>
          <w:lang w:eastAsia="es-ES"/>
        </w:rPr>
      </w:pPr>
      <w:bookmarkStart w:id="186" w:name="_Toc181262925"/>
      <w:bookmarkStart w:id="187" w:name="_Toc182826392"/>
      <w:bookmarkStart w:id="188" w:name="_Toc182826571"/>
      <w:bookmarkEnd w:id="185"/>
      <w:r w:rsidRPr="0060685F">
        <w:t xml:space="preserve">Cuadro </w:t>
      </w:r>
      <w:r w:rsidRPr="0060685F">
        <w:fldChar w:fldCharType="begin"/>
      </w:r>
      <w:r w:rsidRPr="0060685F">
        <w:instrText xml:space="preserve"> SEQ Cuadro \* ARABIC </w:instrText>
      </w:r>
      <w:r w:rsidRPr="0060685F">
        <w:fldChar w:fldCharType="separate"/>
      </w:r>
      <w:r w:rsidR="004C384C">
        <w:rPr>
          <w:noProof/>
        </w:rPr>
        <w:t>7</w:t>
      </w:r>
      <w:r w:rsidRPr="0060685F">
        <w:fldChar w:fldCharType="end"/>
      </w:r>
      <w:r w:rsidRPr="0060685F">
        <w:t xml:space="preserve"> Costo de semilla por kg</w:t>
      </w:r>
      <w:bookmarkEnd w:id="186"/>
      <w:bookmarkEnd w:id="187"/>
      <w:bookmarkEnd w:id="188"/>
    </w:p>
    <w:tbl>
      <w:tblPr>
        <w:tblW w:w="0" w:type="auto"/>
        <w:tblInd w:w="360" w:type="dxa"/>
        <w:tblLook w:val="04A0" w:firstRow="1" w:lastRow="0" w:firstColumn="1" w:lastColumn="0" w:noHBand="0" w:noVBand="1"/>
      </w:tblPr>
      <w:tblGrid>
        <w:gridCol w:w="2239"/>
        <w:gridCol w:w="2111"/>
        <w:gridCol w:w="2104"/>
        <w:gridCol w:w="2024"/>
      </w:tblGrid>
      <w:tr w:rsidR="0097482E" w:rsidRPr="0060685F" w14:paraId="19C9F6B0" w14:textId="77777777" w:rsidTr="00F157A8">
        <w:tc>
          <w:tcPr>
            <w:tcW w:w="2239" w:type="dxa"/>
            <w:tcBorders>
              <w:top w:val="single" w:sz="4" w:space="0" w:color="auto"/>
              <w:bottom w:val="single" w:sz="4" w:space="0" w:color="auto"/>
            </w:tcBorders>
            <w:vAlign w:val="center"/>
          </w:tcPr>
          <w:p w14:paraId="5DDDD133" w14:textId="77777777" w:rsidR="0097482E" w:rsidRPr="0060685F" w:rsidRDefault="0097482E" w:rsidP="002817C9">
            <w:pPr>
              <w:jc w:val="center"/>
              <w:rPr>
                <w:color w:val="000000" w:themeColor="text1"/>
              </w:rPr>
            </w:pPr>
            <w:r w:rsidRPr="0060685F">
              <w:rPr>
                <w:color w:val="000000" w:themeColor="text1"/>
              </w:rPr>
              <w:t>Parcela</w:t>
            </w:r>
          </w:p>
        </w:tc>
        <w:tc>
          <w:tcPr>
            <w:tcW w:w="2111" w:type="dxa"/>
            <w:tcBorders>
              <w:top w:val="single" w:sz="4" w:space="0" w:color="auto"/>
              <w:bottom w:val="single" w:sz="4" w:space="0" w:color="auto"/>
            </w:tcBorders>
            <w:vAlign w:val="center"/>
          </w:tcPr>
          <w:p w14:paraId="21AF721D" w14:textId="77777777" w:rsidR="0097482E" w:rsidRPr="0060685F" w:rsidRDefault="0097482E" w:rsidP="002817C9">
            <w:pPr>
              <w:jc w:val="center"/>
              <w:rPr>
                <w:color w:val="000000" w:themeColor="text1"/>
              </w:rPr>
            </w:pPr>
            <w:r w:rsidRPr="0060685F">
              <w:rPr>
                <w:color w:val="000000" w:themeColor="text1"/>
              </w:rPr>
              <w:t>Cantidad kg</w:t>
            </w:r>
          </w:p>
        </w:tc>
        <w:tc>
          <w:tcPr>
            <w:tcW w:w="2104" w:type="dxa"/>
            <w:tcBorders>
              <w:top w:val="single" w:sz="4" w:space="0" w:color="auto"/>
              <w:bottom w:val="single" w:sz="4" w:space="0" w:color="auto"/>
            </w:tcBorders>
            <w:vAlign w:val="center"/>
          </w:tcPr>
          <w:p w14:paraId="62B97B2E" w14:textId="77777777" w:rsidR="0097482E" w:rsidRPr="0060685F" w:rsidRDefault="0097482E" w:rsidP="002817C9">
            <w:pPr>
              <w:jc w:val="center"/>
              <w:rPr>
                <w:color w:val="000000" w:themeColor="text1"/>
              </w:rPr>
            </w:pPr>
            <w:r w:rsidRPr="0060685F">
              <w:rPr>
                <w:color w:val="000000" w:themeColor="text1"/>
              </w:rPr>
              <w:t>Costo por kg</w:t>
            </w:r>
          </w:p>
        </w:tc>
        <w:tc>
          <w:tcPr>
            <w:tcW w:w="2024" w:type="dxa"/>
            <w:tcBorders>
              <w:top w:val="single" w:sz="4" w:space="0" w:color="auto"/>
              <w:bottom w:val="single" w:sz="4" w:space="0" w:color="auto"/>
            </w:tcBorders>
            <w:vAlign w:val="center"/>
          </w:tcPr>
          <w:p w14:paraId="00B779D8" w14:textId="77777777" w:rsidR="0097482E" w:rsidRPr="0060685F" w:rsidRDefault="0097482E" w:rsidP="002817C9">
            <w:pPr>
              <w:jc w:val="center"/>
              <w:rPr>
                <w:color w:val="000000" w:themeColor="text1"/>
              </w:rPr>
            </w:pPr>
            <w:r w:rsidRPr="0060685F">
              <w:rPr>
                <w:color w:val="000000" w:themeColor="text1"/>
              </w:rPr>
              <w:t>Total</w:t>
            </w:r>
          </w:p>
        </w:tc>
      </w:tr>
      <w:tr w:rsidR="0097482E" w:rsidRPr="0060685F" w14:paraId="57B0B091" w14:textId="77777777" w:rsidTr="00F157A8">
        <w:tc>
          <w:tcPr>
            <w:tcW w:w="2239" w:type="dxa"/>
            <w:tcBorders>
              <w:top w:val="single" w:sz="4" w:space="0" w:color="auto"/>
            </w:tcBorders>
          </w:tcPr>
          <w:p w14:paraId="74097FA6" w14:textId="77777777" w:rsidR="0097482E" w:rsidRPr="0060685F" w:rsidRDefault="0097482E" w:rsidP="006A6548">
            <w:pPr>
              <w:jc w:val="center"/>
              <w:rPr>
                <w:color w:val="000000" w:themeColor="text1"/>
              </w:rPr>
            </w:pPr>
            <w:r w:rsidRPr="0060685F">
              <w:rPr>
                <w:color w:val="000000" w:themeColor="text1"/>
              </w:rPr>
              <w:t>Multi-Especie 1</w:t>
            </w:r>
          </w:p>
        </w:tc>
        <w:tc>
          <w:tcPr>
            <w:tcW w:w="2111" w:type="dxa"/>
            <w:tcBorders>
              <w:top w:val="single" w:sz="4" w:space="0" w:color="auto"/>
            </w:tcBorders>
          </w:tcPr>
          <w:p w14:paraId="2B72F41C" w14:textId="77777777" w:rsidR="0097482E" w:rsidRPr="0060685F" w:rsidRDefault="0097482E" w:rsidP="006A6548">
            <w:pPr>
              <w:jc w:val="center"/>
              <w:rPr>
                <w:color w:val="000000" w:themeColor="text1"/>
              </w:rPr>
            </w:pPr>
            <w:r w:rsidRPr="0060685F">
              <w:rPr>
                <w:color w:val="000000" w:themeColor="text1"/>
              </w:rPr>
              <w:t>20</w:t>
            </w:r>
          </w:p>
        </w:tc>
        <w:tc>
          <w:tcPr>
            <w:tcW w:w="2104" w:type="dxa"/>
            <w:tcBorders>
              <w:top w:val="single" w:sz="4" w:space="0" w:color="auto"/>
            </w:tcBorders>
          </w:tcPr>
          <w:p w14:paraId="740BAE82" w14:textId="77777777" w:rsidR="0097482E" w:rsidRPr="0060685F" w:rsidRDefault="0097482E" w:rsidP="006A6548">
            <w:pPr>
              <w:jc w:val="center"/>
              <w:rPr>
                <w:rFonts w:cs="Times New Roman"/>
                <w:color w:val="000000" w:themeColor="text1"/>
              </w:rPr>
            </w:pPr>
            <w:r w:rsidRPr="0060685F">
              <w:rPr>
                <w:rFonts w:cs="Times New Roman"/>
                <w:color w:val="000000" w:themeColor="text1"/>
              </w:rPr>
              <w:t>$ 137</w:t>
            </w:r>
          </w:p>
        </w:tc>
        <w:tc>
          <w:tcPr>
            <w:tcW w:w="2024" w:type="dxa"/>
            <w:tcBorders>
              <w:top w:val="single" w:sz="4" w:space="0" w:color="auto"/>
            </w:tcBorders>
          </w:tcPr>
          <w:p w14:paraId="7F32B758" w14:textId="77777777" w:rsidR="0097482E" w:rsidRPr="0060685F" w:rsidRDefault="0097482E" w:rsidP="006A6548">
            <w:pPr>
              <w:jc w:val="center"/>
              <w:rPr>
                <w:rFonts w:cs="Times New Roman"/>
                <w:color w:val="000000" w:themeColor="text1"/>
              </w:rPr>
            </w:pPr>
            <w:r w:rsidRPr="0060685F">
              <w:rPr>
                <w:rFonts w:cs="Times New Roman"/>
                <w:color w:val="000000" w:themeColor="text1"/>
              </w:rPr>
              <w:t>$2,740</w:t>
            </w:r>
          </w:p>
        </w:tc>
      </w:tr>
      <w:tr w:rsidR="0097482E" w:rsidRPr="0060685F" w14:paraId="30EA655F" w14:textId="77777777" w:rsidTr="00F157A8">
        <w:tc>
          <w:tcPr>
            <w:tcW w:w="2239" w:type="dxa"/>
          </w:tcPr>
          <w:p w14:paraId="30727F6C" w14:textId="6F87BE06" w:rsidR="00F13F05" w:rsidRPr="0060685F" w:rsidRDefault="00C80AF3" w:rsidP="006A6548">
            <w:pPr>
              <w:jc w:val="center"/>
              <w:rPr>
                <w:color w:val="000000" w:themeColor="text1"/>
              </w:rPr>
            </w:pPr>
            <w:r>
              <w:rPr>
                <w:rFonts w:cs="Times New Roman"/>
                <w:color w:val="000000" w:themeColor="text1"/>
                <w:szCs w:val="24"/>
              </w:rPr>
              <w:t>M</w:t>
            </w:r>
            <w:r>
              <w:rPr>
                <w:rFonts w:cs="Times New Roman"/>
                <w:szCs w:val="24"/>
              </w:rPr>
              <w:t>onófita 1</w:t>
            </w:r>
          </w:p>
        </w:tc>
        <w:tc>
          <w:tcPr>
            <w:tcW w:w="2111" w:type="dxa"/>
          </w:tcPr>
          <w:p w14:paraId="338F166C" w14:textId="77777777" w:rsidR="0097482E" w:rsidRPr="0060685F" w:rsidRDefault="0097482E" w:rsidP="006A6548">
            <w:pPr>
              <w:jc w:val="center"/>
              <w:rPr>
                <w:color w:val="000000" w:themeColor="text1"/>
              </w:rPr>
            </w:pPr>
            <w:r w:rsidRPr="0060685F">
              <w:rPr>
                <w:color w:val="000000" w:themeColor="text1"/>
              </w:rPr>
              <w:t>6</w:t>
            </w:r>
          </w:p>
        </w:tc>
        <w:tc>
          <w:tcPr>
            <w:tcW w:w="2104" w:type="dxa"/>
          </w:tcPr>
          <w:p w14:paraId="135BEBF4" w14:textId="77777777" w:rsidR="0097482E" w:rsidRPr="0060685F" w:rsidRDefault="0097482E" w:rsidP="006A6548">
            <w:pPr>
              <w:jc w:val="center"/>
              <w:rPr>
                <w:rFonts w:cs="Times New Roman"/>
                <w:color w:val="000000" w:themeColor="text1"/>
              </w:rPr>
            </w:pPr>
            <w:r w:rsidRPr="0060685F">
              <w:rPr>
                <w:rFonts w:cs="Times New Roman"/>
                <w:color w:val="000000" w:themeColor="text1"/>
              </w:rPr>
              <w:t>$ 59</w:t>
            </w:r>
          </w:p>
        </w:tc>
        <w:tc>
          <w:tcPr>
            <w:tcW w:w="2024" w:type="dxa"/>
          </w:tcPr>
          <w:p w14:paraId="4877A464" w14:textId="77777777" w:rsidR="0097482E" w:rsidRPr="0060685F" w:rsidRDefault="0097482E" w:rsidP="006A6548">
            <w:pPr>
              <w:jc w:val="center"/>
              <w:rPr>
                <w:rFonts w:cs="Times New Roman"/>
                <w:color w:val="000000" w:themeColor="text1"/>
              </w:rPr>
            </w:pPr>
            <w:r w:rsidRPr="0060685F">
              <w:rPr>
                <w:rFonts w:cs="Times New Roman"/>
                <w:color w:val="000000" w:themeColor="text1"/>
              </w:rPr>
              <w:t>$336</w:t>
            </w:r>
          </w:p>
        </w:tc>
      </w:tr>
      <w:tr w:rsidR="0097482E" w:rsidRPr="0060685F" w14:paraId="470118CD" w14:textId="77777777" w:rsidTr="00F157A8">
        <w:trPr>
          <w:trHeight w:val="64"/>
        </w:trPr>
        <w:tc>
          <w:tcPr>
            <w:tcW w:w="2239" w:type="dxa"/>
          </w:tcPr>
          <w:p w14:paraId="2B3FCD92" w14:textId="4BC524A1" w:rsidR="00F13F05" w:rsidRPr="0060685F" w:rsidRDefault="00C80AF3" w:rsidP="006A6548">
            <w:pPr>
              <w:jc w:val="center"/>
              <w:rPr>
                <w:color w:val="000000" w:themeColor="text1"/>
              </w:rPr>
            </w:pPr>
            <w:r>
              <w:rPr>
                <w:rFonts w:cs="Times New Roman"/>
                <w:color w:val="000000" w:themeColor="text1"/>
                <w:szCs w:val="24"/>
              </w:rPr>
              <w:t>M</w:t>
            </w:r>
            <w:r>
              <w:rPr>
                <w:rFonts w:cs="Times New Roman"/>
                <w:szCs w:val="24"/>
              </w:rPr>
              <w:t>onófita 2</w:t>
            </w:r>
          </w:p>
        </w:tc>
        <w:tc>
          <w:tcPr>
            <w:tcW w:w="2111" w:type="dxa"/>
          </w:tcPr>
          <w:p w14:paraId="49BE2EA2" w14:textId="77777777" w:rsidR="0097482E" w:rsidRPr="0060685F" w:rsidRDefault="0097482E" w:rsidP="006A6548">
            <w:pPr>
              <w:jc w:val="center"/>
              <w:rPr>
                <w:color w:val="000000" w:themeColor="text1"/>
              </w:rPr>
            </w:pPr>
            <w:r w:rsidRPr="0060685F">
              <w:rPr>
                <w:color w:val="000000" w:themeColor="text1"/>
              </w:rPr>
              <w:t>8.9</w:t>
            </w:r>
          </w:p>
        </w:tc>
        <w:tc>
          <w:tcPr>
            <w:tcW w:w="2104" w:type="dxa"/>
          </w:tcPr>
          <w:p w14:paraId="200FD977" w14:textId="77777777" w:rsidR="0097482E" w:rsidRPr="0060685F" w:rsidRDefault="0097482E" w:rsidP="006A6548">
            <w:pPr>
              <w:jc w:val="center"/>
              <w:rPr>
                <w:rFonts w:cs="Times New Roman"/>
                <w:color w:val="000000" w:themeColor="text1"/>
              </w:rPr>
            </w:pPr>
            <w:r w:rsidRPr="0060685F">
              <w:rPr>
                <w:rFonts w:cs="Times New Roman"/>
                <w:color w:val="000000" w:themeColor="text1"/>
              </w:rPr>
              <w:t>$ 59</w:t>
            </w:r>
          </w:p>
        </w:tc>
        <w:tc>
          <w:tcPr>
            <w:tcW w:w="2024" w:type="dxa"/>
          </w:tcPr>
          <w:p w14:paraId="1B167131" w14:textId="77777777" w:rsidR="0097482E" w:rsidRPr="0060685F" w:rsidRDefault="0097482E" w:rsidP="006A6548">
            <w:pPr>
              <w:jc w:val="center"/>
              <w:rPr>
                <w:rFonts w:cs="Times New Roman"/>
                <w:color w:val="000000" w:themeColor="text1"/>
              </w:rPr>
            </w:pPr>
            <w:r w:rsidRPr="0060685F">
              <w:rPr>
                <w:rFonts w:cs="Times New Roman"/>
                <w:color w:val="000000" w:themeColor="text1"/>
              </w:rPr>
              <w:t>$498.4</w:t>
            </w:r>
          </w:p>
        </w:tc>
      </w:tr>
      <w:tr w:rsidR="0097482E" w:rsidRPr="0060685F" w14:paraId="69416715" w14:textId="77777777" w:rsidTr="00F157A8">
        <w:tc>
          <w:tcPr>
            <w:tcW w:w="2239" w:type="dxa"/>
          </w:tcPr>
          <w:p w14:paraId="10214C90" w14:textId="468C3C5D" w:rsidR="00F13F05" w:rsidRPr="0060685F" w:rsidRDefault="00C80AF3" w:rsidP="006A6548">
            <w:pPr>
              <w:jc w:val="center"/>
              <w:rPr>
                <w:color w:val="000000" w:themeColor="text1"/>
              </w:rPr>
            </w:pPr>
            <w:r>
              <w:rPr>
                <w:rFonts w:cs="Times New Roman"/>
                <w:color w:val="000000" w:themeColor="text1"/>
                <w:szCs w:val="24"/>
              </w:rPr>
              <w:t>M</w:t>
            </w:r>
            <w:r>
              <w:rPr>
                <w:rFonts w:cs="Times New Roman"/>
                <w:szCs w:val="24"/>
              </w:rPr>
              <w:t>onófita 3</w:t>
            </w:r>
          </w:p>
        </w:tc>
        <w:tc>
          <w:tcPr>
            <w:tcW w:w="2111" w:type="dxa"/>
          </w:tcPr>
          <w:p w14:paraId="6882ECDA" w14:textId="77777777" w:rsidR="0097482E" w:rsidRPr="0060685F" w:rsidRDefault="0097482E" w:rsidP="006A6548">
            <w:pPr>
              <w:jc w:val="center"/>
              <w:rPr>
                <w:color w:val="000000" w:themeColor="text1"/>
              </w:rPr>
            </w:pPr>
            <w:r w:rsidRPr="0060685F">
              <w:rPr>
                <w:color w:val="000000" w:themeColor="text1"/>
              </w:rPr>
              <w:t>52</w:t>
            </w:r>
          </w:p>
        </w:tc>
        <w:tc>
          <w:tcPr>
            <w:tcW w:w="2104" w:type="dxa"/>
          </w:tcPr>
          <w:p w14:paraId="01C55E69" w14:textId="77777777" w:rsidR="0097482E" w:rsidRPr="0060685F" w:rsidRDefault="0097482E" w:rsidP="006A6548">
            <w:pPr>
              <w:jc w:val="center"/>
              <w:rPr>
                <w:rFonts w:cs="Times New Roman"/>
                <w:color w:val="000000" w:themeColor="text1"/>
              </w:rPr>
            </w:pPr>
            <w:r w:rsidRPr="0060685F">
              <w:rPr>
                <w:rFonts w:cs="Times New Roman"/>
                <w:color w:val="000000" w:themeColor="text1"/>
              </w:rPr>
              <w:t>$ 60</w:t>
            </w:r>
          </w:p>
        </w:tc>
        <w:tc>
          <w:tcPr>
            <w:tcW w:w="2024" w:type="dxa"/>
          </w:tcPr>
          <w:p w14:paraId="0BC39540" w14:textId="77777777" w:rsidR="0097482E" w:rsidRPr="0060685F" w:rsidRDefault="0097482E" w:rsidP="006A6548">
            <w:pPr>
              <w:jc w:val="center"/>
              <w:rPr>
                <w:rFonts w:cs="Times New Roman"/>
                <w:color w:val="000000" w:themeColor="text1"/>
              </w:rPr>
            </w:pPr>
            <w:r w:rsidRPr="0060685F">
              <w:rPr>
                <w:rFonts w:cs="Times New Roman"/>
                <w:color w:val="000000" w:themeColor="text1"/>
              </w:rPr>
              <w:t>$3120</w:t>
            </w:r>
          </w:p>
        </w:tc>
      </w:tr>
      <w:tr w:rsidR="0097482E" w:rsidRPr="0060685F" w14:paraId="6482A149" w14:textId="77777777" w:rsidTr="00F157A8">
        <w:tc>
          <w:tcPr>
            <w:tcW w:w="2239" w:type="dxa"/>
            <w:tcBorders>
              <w:bottom w:val="single" w:sz="4" w:space="0" w:color="auto"/>
            </w:tcBorders>
          </w:tcPr>
          <w:p w14:paraId="0D1C6F42" w14:textId="77777777" w:rsidR="0097482E" w:rsidRPr="0060685F" w:rsidRDefault="0097482E" w:rsidP="006A6548">
            <w:pPr>
              <w:jc w:val="center"/>
              <w:rPr>
                <w:color w:val="000000" w:themeColor="text1"/>
              </w:rPr>
            </w:pPr>
            <w:r w:rsidRPr="0060685F">
              <w:rPr>
                <w:color w:val="000000" w:themeColor="text1"/>
              </w:rPr>
              <w:t>Total</w:t>
            </w:r>
          </w:p>
        </w:tc>
        <w:tc>
          <w:tcPr>
            <w:tcW w:w="2111" w:type="dxa"/>
            <w:tcBorders>
              <w:bottom w:val="single" w:sz="4" w:space="0" w:color="auto"/>
            </w:tcBorders>
          </w:tcPr>
          <w:p w14:paraId="16E4EAFB" w14:textId="77777777" w:rsidR="0097482E" w:rsidRPr="0060685F" w:rsidRDefault="0097482E" w:rsidP="006A6548">
            <w:pPr>
              <w:jc w:val="center"/>
              <w:rPr>
                <w:color w:val="000000" w:themeColor="text1"/>
              </w:rPr>
            </w:pPr>
            <w:r w:rsidRPr="0060685F">
              <w:rPr>
                <w:color w:val="000000" w:themeColor="text1"/>
              </w:rPr>
              <w:t>86.9</w:t>
            </w:r>
          </w:p>
        </w:tc>
        <w:tc>
          <w:tcPr>
            <w:tcW w:w="2104" w:type="dxa"/>
            <w:tcBorders>
              <w:bottom w:val="single" w:sz="4" w:space="0" w:color="auto"/>
            </w:tcBorders>
          </w:tcPr>
          <w:p w14:paraId="671754E8" w14:textId="77777777" w:rsidR="0097482E" w:rsidRPr="0060685F" w:rsidRDefault="0097482E" w:rsidP="006A6548">
            <w:pPr>
              <w:jc w:val="center"/>
              <w:rPr>
                <w:rFonts w:cs="Times New Roman"/>
                <w:color w:val="000000" w:themeColor="text1"/>
              </w:rPr>
            </w:pPr>
          </w:p>
        </w:tc>
        <w:tc>
          <w:tcPr>
            <w:tcW w:w="2024" w:type="dxa"/>
            <w:tcBorders>
              <w:bottom w:val="single" w:sz="4" w:space="0" w:color="auto"/>
            </w:tcBorders>
          </w:tcPr>
          <w:p w14:paraId="05212B31" w14:textId="77777777" w:rsidR="0097482E" w:rsidRPr="0060685F" w:rsidRDefault="0097482E" w:rsidP="00845410">
            <w:pPr>
              <w:jc w:val="center"/>
              <w:rPr>
                <w:rFonts w:cs="Times New Roman"/>
                <w:color w:val="000000" w:themeColor="text1"/>
                <w:sz w:val="22"/>
              </w:rPr>
            </w:pPr>
            <w:r w:rsidRPr="0060685F">
              <w:rPr>
                <w:rFonts w:cs="Times New Roman"/>
                <w:color w:val="000000" w:themeColor="text1"/>
              </w:rPr>
              <w:t>$6,694.4</w:t>
            </w:r>
          </w:p>
        </w:tc>
      </w:tr>
    </w:tbl>
    <w:p w14:paraId="027246FD" w14:textId="77777777" w:rsidR="0097482E" w:rsidRPr="0060685F" w:rsidRDefault="0097482E" w:rsidP="00F157A8">
      <w:pPr>
        <w:pStyle w:val="Descripcin"/>
        <w:spacing w:line="360" w:lineRule="auto"/>
        <w:jc w:val="right"/>
        <w:rPr>
          <w:i w:val="0"/>
          <w:iCs w:val="0"/>
          <w:color w:val="000000" w:themeColor="text1"/>
          <w:sz w:val="24"/>
          <w:szCs w:val="24"/>
        </w:rPr>
      </w:pPr>
      <w:bookmarkStart w:id="189" w:name="_Toc180385602"/>
      <w:r w:rsidRPr="0060685F">
        <w:rPr>
          <w:i w:val="0"/>
          <w:iCs w:val="0"/>
          <w:color w:val="000000" w:themeColor="text1"/>
          <w:sz w:val="24"/>
          <w:szCs w:val="24"/>
        </w:rPr>
        <w:t>Fuente: (Elaboración propia)</w:t>
      </w:r>
    </w:p>
    <w:p w14:paraId="751A06BD" w14:textId="77777777" w:rsidR="0097482E" w:rsidRPr="0060685F" w:rsidRDefault="0097482E" w:rsidP="00F73A5F">
      <w:pPr>
        <w:rPr>
          <w:color w:val="000000" w:themeColor="text1"/>
        </w:rPr>
      </w:pPr>
      <w:r w:rsidRPr="0060685F">
        <w:rPr>
          <w:color w:val="000000" w:themeColor="text1"/>
        </w:rPr>
        <w:t>Al ser establecida la pradera se requirió de mano de obre con un precio de 300 pesos mexicanos el día, además del uso de combustible para el tractor para el arado de la tierra, como se muestra en la Cuadro 7.</w:t>
      </w:r>
    </w:p>
    <w:p w14:paraId="02816EA9" w14:textId="3F71D356" w:rsidR="0097482E" w:rsidRPr="0060685F" w:rsidRDefault="0097482E" w:rsidP="00467429">
      <w:pPr>
        <w:rPr>
          <w:color w:val="000000" w:themeColor="text1"/>
          <w:szCs w:val="24"/>
        </w:rPr>
      </w:pPr>
      <w:bookmarkStart w:id="190" w:name="_Toc181262926"/>
      <w:bookmarkStart w:id="191" w:name="_Toc182826393"/>
      <w:bookmarkStart w:id="192" w:name="_Toc182826572"/>
      <w:bookmarkEnd w:id="189"/>
      <w:r w:rsidRPr="0060685F">
        <w:lastRenderedPageBreak/>
        <w:t xml:space="preserve">Cuadro </w:t>
      </w:r>
      <w:r w:rsidRPr="0060685F">
        <w:fldChar w:fldCharType="begin"/>
      </w:r>
      <w:r w:rsidRPr="0060685F">
        <w:instrText xml:space="preserve"> SEQ Cuadro \* ARABIC </w:instrText>
      </w:r>
      <w:r w:rsidRPr="0060685F">
        <w:fldChar w:fldCharType="separate"/>
      </w:r>
      <w:r w:rsidR="004C384C">
        <w:rPr>
          <w:noProof/>
        </w:rPr>
        <w:t>8</w:t>
      </w:r>
      <w:r w:rsidRPr="0060685F">
        <w:fldChar w:fldCharType="end"/>
      </w:r>
      <w:r w:rsidRPr="0060685F">
        <w:t xml:space="preserve"> Costo de establecimiento de pradera</w:t>
      </w:r>
      <w:bookmarkEnd w:id="190"/>
      <w:bookmarkEnd w:id="191"/>
      <w:bookmarkEnd w:id="192"/>
    </w:p>
    <w:tbl>
      <w:tblPr>
        <w:tblStyle w:val="Tablaconcuadrcula2"/>
        <w:tblpPr w:leftFromText="141" w:rightFromText="141" w:vertAnchor="text" w:horzAnchor="margin" w:tblpXSpec="center" w:tblpY="14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2136"/>
        <w:gridCol w:w="2004"/>
        <w:gridCol w:w="1808"/>
      </w:tblGrid>
      <w:tr w:rsidR="0097482E" w:rsidRPr="0060685F" w14:paraId="7BFB256B" w14:textId="77777777" w:rsidTr="002817C9">
        <w:tc>
          <w:tcPr>
            <w:tcW w:w="2160" w:type="dxa"/>
            <w:tcBorders>
              <w:top w:val="single" w:sz="4" w:space="0" w:color="auto"/>
              <w:bottom w:val="single" w:sz="4" w:space="0" w:color="auto"/>
            </w:tcBorders>
          </w:tcPr>
          <w:p w14:paraId="3A7F0676" w14:textId="77777777" w:rsidR="0097482E" w:rsidRPr="0060685F" w:rsidRDefault="0097482E" w:rsidP="002817C9">
            <w:pPr>
              <w:jc w:val="center"/>
              <w:rPr>
                <w:color w:val="000000" w:themeColor="text1"/>
              </w:rPr>
            </w:pPr>
            <w:r w:rsidRPr="0060685F">
              <w:rPr>
                <w:color w:val="000000" w:themeColor="text1"/>
              </w:rPr>
              <w:t>Concepto</w:t>
            </w:r>
          </w:p>
        </w:tc>
        <w:tc>
          <w:tcPr>
            <w:tcW w:w="2136" w:type="dxa"/>
            <w:tcBorders>
              <w:top w:val="single" w:sz="4" w:space="0" w:color="auto"/>
              <w:bottom w:val="single" w:sz="4" w:space="0" w:color="auto"/>
            </w:tcBorders>
          </w:tcPr>
          <w:p w14:paraId="3627B822" w14:textId="77777777" w:rsidR="0097482E" w:rsidRPr="0060685F" w:rsidRDefault="0097482E" w:rsidP="002817C9">
            <w:pPr>
              <w:jc w:val="center"/>
              <w:rPr>
                <w:color w:val="000000" w:themeColor="text1"/>
              </w:rPr>
            </w:pPr>
            <w:r w:rsidRPr="0060685F">
              <w:rPr>
                <w:color w:val="000000" w:themeColor="text1"/>
              </w:rPr>
              <w:t>Cantidad</w:t>
            </w:r>
          </w:p>
        </w:tc>
        <w:tc>
          <w:tcPr>
            <w:tcW w:w="2004" w:type="dxa"/>
            <w:tcBorders>
              <w:top w:val="single" w:sz="4" w:space="0" w:color="auto"/>
              <w:bottom w:val="single" w:sz="4" w:space="0" w:color="auto"/>
            </w:tcBorders>
          </w:tcPr>
          <w:p w14:paraId="2CCFC3F9" w14:textId="77777777" w:rsidR="0097482E" w:rsidRPr="0060685F" w:rsidRDefault="0097482E" w:rsidP="002817C9">
            <w:pPr>
              <w:jc w:val="center"/>
              <w:rPr>
                <w:color w:val="000000" w:themeColor="text1"/>
              </w:rPr>
            </w:pPr>
            <w:r w:rsidRPr="0060685F">
              <w:rPr>
                <w:color w:val="000000" w:themeColor="text1"/>
              </w:rPr>
              <w:t>Costo</w:t>
            </w:r>
          </w:p>
        </w:tc>
        <w:tc>
          <w:tcPr>
            <w:tcW w:w="1808" w:type="dxa"/>
            <w:tcBorders>
              <w:top w:val="single" w:sz="4" w:space="0" w:color="auto"/>
              <w:bottom w:val="single" w:sz="4" w:space="0" w:color="auto"/>
            </w:tcBorders>
          </w:tcPr>
          <w:p w14:paraId="399DF635" w14:textId="77777777" w:rsidR="0097482E" w:rsidRPr="0060685F" w:rsidRDefault="0097482E" w:rsidP="002817C9">
            <w:pPr>
              <w:jc w:val="center"/>
              <w:rPr>
                <w:color w:val="000000" w:themeColor="text1"/>
              </w:rPr>
            </w:pPr>
            <w:r w:rsidRPr="0060685F">
              <w:rPr>
                <w:color w:val="000000" w:themeColor="text1"/>
              </w:rPr>
              <w:t>Total</w:t>
            </w:r>
          </w:p>
        </w:tc>
      </w:tr>
      <w:tr w:rsidR="0097482E" w:rsidRPr="0060685F" w14:paraId="335E8BE7" w14:textId="77777777" w:rsidTr="002817C9">
        <w:tc>
          <w:tcPr>
            <w:tcW w:w="2160" w:type="dxa"/>
            <w:tcBorders>
              <w:top w:val="single" w:sz="4" w:space="0" w:color="auto"/>
            </w:tcBorders>
          </w:tcPr>
          <w:p w14:paraId="6CD775BA" w14:textId="77777777" w:rsidR="0097482E" w:rsidRPr="0060685F" w:rsidRDefault="0097482E" w:rsidP="002817C9">
            <w:pPr>
              <w:rPr>
                <w:color w:val="000000" w:themeColor="text1"/>
              </w:rPr>
            </w:pPr>
            <w:r w:rsidRPr="0060685F">
              <w:rPr>
                <w:color w:val="000000" w:themeColor="text1"/>
              </w:rPr>
              <w:t>Diesel</w:t>
            </w:r>
          </w:p>
        </w:tc>
        <w:tc>
          <w:tcPr>
            <w:tcW w:w="2136" w:type="dxa"/>
            <w:tcBorders>
              <w:top w:val="single" w:sz="4" w:space="0" w:color="auto"/>
            </w:tcBorders>
          </w:tcPr>
          <w:p w14:paraId="20CC4427" w14:textId="77777777" w:rsidR="0097482E" w:rsidRPr="0060685F" w:rsidRDefault="0097482E" w:rsidP="002817C9">
            <w:pPr>
              <w:jc w:val="center"/>
              <w:rPr>
                <w:color w:val="000000" w:themeColor="text1"/>
              </w:rPr>
            </w:pPr>
            <w:r w:rsidRPr="0060685F">
              <w:rPr>
                <w:color w:val="000000" w:themeColor="text1"/>
              </w:rPr>
              <w:t>55 litros</w:t>
            </w:r>
          </w:p>
        </w:tc>
        <w:tc>
          <w:tcPr>
            <w:tcW w:w="2004" w:type="dxa"/>
            <w:tcBorders>
              <w:top w:val="single" w:sz="4" w:space="0" w:color="auto"/>
            </w:tcBorders>
          </w:tcPr>
          <w:p w14:paraId="575F4F14" w14:textId="77777777" w:rsidR="0097482E" w:rsidRPr="0060685F" w:rsidRDefault="0097482E" w:rsidP="002817C9">
            <w:pPr>
              <w:jc w:val="center"/>
              <w:rPr>
                <w:color w:val="000000" w:themeColor="text1"/>
              </w:rPr>
            </w:pPr>
            <w:r w:rsidRPr="0060685F">
              <w:rPr>
                <w:color w:val="000000" w:themeColor="text1"/>
              </w:rPr>
              <w:t>24.89</w:t>
            </w:r>
          </w:p>
        </w:tc>
        <w:tc>
          <w:tcPr>
            <w:tcW w:w="1808" w:type="dxa"/>
            <w:tcBorders>
              <w:top w:val="single" w:sz="4" w:space="0" w:color="auto"/>
            </w:tcBorders>
          </w:tcPr>
          <w:p w14:paraId="7E6993F8" w14:textId="77777777" w:rsidR="0097482E" w:rsidRPr="0060685F" w:rsidRDefault="0097482E" w:rsidP="002817C9">
            <w:pPr>
              <w:jc w:val="center"/>
              <w:rPr>
                <w:color w:val="000000" w:themeColor="text1"/>
              </w:rPr>
            </w:pPr>
            <w:r w:rsidRPr="0060685F">
              <w:rPr>
                <w:color w:val="000000" w:themeColor="text1"/>
              </w:rPr>
              <w:t>$1,368.95</w:t>
            </w:r>
          </w:p>
        </w:tc>
      </w:tr>
      <w:tr w:rsidR="0097482E" w:rsidRPr="0060685F" w14:paraId="16224E79" w14:textId="77777777" w:rsidTr="002817C9">
        <w:trPr>
          <w:trHeight w:val="415"/>
        </w:trPr>
        <w:tc>
          <w:tcPr>
            <w:tcW w:w="2160" w:type="dxa"/>
            <w:tcBorders>
              <w:bottom w:val="single" w:sz="4" w:space="0" w:color="auto"/>
            </w:tcBorders>
          </w:tcPr>
          <w:p w14:paraId="4D29EBAB" w14:textId="77777777" w:rsidR="0097482E" w:rsidRPr="0060685F" w:rsidRDefault="0097482E" w:rsidP="002817C9">
            <w:pPr>
              <w:rPr>
                <w:color w:val="000000" w:themeColor="text1"/>
              </w:rPr>
            </w:pPr>
            <w:r w:rsidRPr="0060685F">
              <w:rPr>
                <w:color w:val="000000" w:themeColor="text1"/>
              </w:rPr>
              <w:t>Mano de obra (Jornaleros)</w:t>
            </w:r>
          </w:p>
        </w:tc>
        <w:tc>
          <w:tcPr>
            <w:tcW w:w="2136" w:type="dxa"/>
            <w:tcBorders>
              <w:bottom w:val="single" w:sz="4" w:space="0" w:color="auto"/>
            </w:tcBorders>
          </w:tcPr>
          <w:p w14:paraId="5C42D54A" w14:textId="77777777" w:rsidR="0097482E" w:rsidRPr="0060685F" w:rsidRDefault="0097482E" w:rsidP="002817C9">
            <w:pPr>
              <w:jc w:val="center"/>
              <w:rPr>
                <w:color w:val="000000" w:themeColor="text1"/>
              </w:rPr>
            </w:pPr>
            <w:r w:rsidRPr="0060685F">
              <w:rPr>
                <w:color w:val="000000" w:themeColor="text1"/>
              </w:rPr>
              <w:t>5</w:t>
            </w:r>
          </w:p>
        </w:tc>
        <w:tc>
          <w:tcPr>
            <w:tcW w:w="2004" w:type="dxa"/>
            <w:tcBorders>
              <w:bottom w:val="single" w:sz="4" w:space="0" w:color="auto"/>
            </w:tcBorders>
          </w:tcPr>
          <w:p w14:paraId="0AFD4D61" w14:textId="77777777" w:rsidR="0097482E" w:rsidRPr="0060685F" w:rsidRDefault="0097482E" w:rsidP="002817C9">
            <w:pPr>
              <w:jc w:val="center"/>
              <w:rPr>
                <w:color w:val="000000" w:themeColor="text1"/>
              </w:rPr>
            </w:pPr>
            <w:r w:rsidRPr="0060685F">
              <w:rPr>
                <w:color w:val="000000" w:themeColor="text1"/>
              </w:rPr>
              <w:t>300</w:t>
            </w:r>
          </w:p>
        </w:tc>
        <w:tc>
          <w:tcPr>
            <w:tcW w:w="1808" w:type="dxa"/>
            <w:tcBorders>
              <w:bottom w:val="single" w:sz="4" w:space="0" w:color="auto"/>
            </w:tcBorders>
          </w:tcPr>
          <w:p w14:paraId="328E3F62" w14:textId="77777777" w:rsidR="0097482E" w:rsidRPr="0060685F" w:rsidRDefault="0097482E" w:rsidP="002817C9">
            <w:pPr>
              <w:jc w:val="center"/>
              <w:rPr>
                <w:color w:val="000000" w:themeColor="text1"/>
              </w:rPr>
            </w:pPr>
            <w:r w:rsidRPr="0060685F">
              <w:rPr>
                <w:color w:val="000000" w:themeColor="text1"/>
              </w:rPr>
              <w:t>$1,500</w:t>
            </w:r>
          </w:p>
        </w:tc>
      </w:tr>
    </w:tbl>
    <w:p w14:paraId="3D293074" w14:textId="77777777" w:rsidR="0097482E" w:rsidRPr="0060685F" w:rsidRDefault="0097482E" w:rsidP="00F157A8">
      <w:pPr>
        <w:pStyle w:val="Descripcin"/>
        <w:spacing w:line="360" w:lineRule="auto"/>
        <w:jc w:val="right"/>
        <w:rPr>
          <w:i w:val="0"/>
          <w:iCs w:val="0"/>
          <w:color w:val="000000" w:themeColor="text1"/>
          <w:sz w:val="24"/>
          <w:szCs w:val="24"/>
        </w:rPr>
      </w:pPr>
      <w:bookmarkStart w:id="193" w:name="_Toc180385603"/>
      <w:r w:rsidRPr="0060685F">
        <w:rPr>
          <w:i w:val="0"/>
          <w:iCs w:val="0"/>
          <w:color w:val="000000" w:themeColor="text1"/>
          <w:sz w:val="24"/>
          <w:szCs w:val="24"/>
        </w:rPr>
        <w:t>Fuente: (Elaboración propia)</w:t>
      </w:r>
    </w:p>
    <w:p w14:paraId="7034AA54" w14:textId="36044C90" w:rsidR="0097482E" w:rsidRPr="0060685F" w:rsidRDefault="0097482E" w:rsidP="00F73A5F">
      <w:pPr>
        <w:rPr>
          <w:color w:val="000000" w:themeColor="text1"/>
        </w:rPr>
      </w:pPr>
      <w:r w:rsidRPr="0060685F">
        <w:rPr>
          <w:color w:val="000000" w:themeColor="text1"/>
        </w:rPr>
        <w:t>Durante la primera fertilización que</w:t>
      </w:r>
      <w:r w:rsidR="00477331">
        <w:rPr>
          <w:color w:val="000000" w:themeColor="text1"/>
        </w:rPr>
        <w:t xml:space="preserve"> fue </w:t>
      </w:r>
      <w:r w:rsidR="00460FA8">
        <w:rPr>
          <w:color w:val="000000" w:themeColor="text1"/>
        </w:rPr>
        <w:t>suministrado</w:t>
      </w:r>
      <w:r w:rsidR="00460FA8" w:rsidRPr="0060685F">
        <w:rPr>
          <w:color w:val="000000" w:themeColor="text1"/>
        </w:rPr>
        <w:t xml:space="preserve"> al</w:t>
      </w:r>
      <w:r w:rsidRPr="0060685F">
        <w:rPr>
          <w:color w:val="000000" w:themeColor="text1"/>
        </w:rPr>
        <w:t xml:space="preserve"> boleo el día de la siembra, para que la germinación de la pradera fuera mayor, al contar con un poco de nitrógeno, como se muestra en la Cuadro </w:t>
      </w:r>
      <w:r w:rsidR="00477331">
        <w:rPr>
          <w:color w:val="000000" w:themeColor="text1"/>
        </w:rPr>
        <w:t>9</w:t>
      </w:r>
      <w:r w:rsidRPr="0060685F">
        <w:rPr>
          <w:color w:val="000000" w:themeColor="text1"/>
        </w:rPr>
        <w:t>.</w:t>
      </w:r>
    </w:p>
    <w:p w14:paraId="2F7750B4" w14:textId="2FDD0F12" w:rsidR="0097482E" w:rsidRPr="0060685F" w:rsidRDefault="0097482E" w:rsidP="00467429">
      <w:pPr>
        <w:rPr>
          <w:i/>
          <w:iCs/>
          <w:color w:val="000000" w:themeColor="text1"/>
          <w:szCs w:val="24"/>
        </w:rPr>
      </w:pPr>
      <w:bookmarkStart w:id="194" w:name="_Toc181262927"/>
      <w:bookmarkStart w:id="195" w:name="_Toc182826394"/>
      <w:bookmarkStart w:id="196" w:name="_Toc182826573"/>
      <w:bookmarkEnd w:id="193"/>
      <w:r w:rsidRPr="0060685F">
        <w:t xml:space="preserve">Cuadro </w:t>
      </w:r>
      <w:r w:rsidRPr="0060685F">
        <w:fldChar w:fldCharType="begin"/>
      </w:r>
      <w:r w:rsidRPr="0060685F">
        <w:instrText xml:space="preserve"> SEQ Cuadro \* ARABIC </w:instrText>
      </w:r>
      <w:r w:rsidRPr="0060685F">
        <w:fldChar w:fldCharType="separate"/>
      </w:r>
      <w:r w:rsidR="004C384C">
        <w:rPr>
          <w:noProof/>
        </w:rPr>
        <w:t>9</w:t>
      </w:r>
      <w:r w:rsidRPr="0060685F">
        <w:fldChar w:fldCharType="end"/>
      </w:r>
      <w:r w:rsidRPr="0060685F">
        <w:t xml:space="preserve"> Manejo de fertilización al momento de la siembra</w:t>
      </w:r>
      <w:bookmarkEnd w:id="194"/>
      <w:bookmarkEnd w:id="195"/>
      <w:bookmarkEnd w:id="196"/>
    </w:p>
    <w:tbl>
      <w:tblPr>
        <w:tblW w:w="0" w:type="auto"/>
        <w:jc w:val="center"/>
        <w:tblLook w:val="04A0" w:firstRow="1" w:lastRow="0" w:firstColumn="1" w:lastColumn="0" w:noHBand="0" w:noVBand="1"/>
      </w:tblPr>
      <w:tblGrid>
        <w:gridCol w:w="2665"/>
        <w:gridCol w:w="2519"/>
        <w:gridCol w:w="1812"/>
      </w:tblGrid>
      <w:tr w:rsidR="0097482E" w:rsidRPr="0060685F" w14:paraId="5F94317F" w14:textId="77777777" w:rsidTr="00845410">
        <w:trPr>
          <w:trHeight w:val="252"/>
          <w:jc w:val="center"/>
        </w:trPr>
        <w:tc>
          <w:tcPr>
            <w:tcW w:w="2665" w:type="dxa"/>
            <w:vMerge w:val="restart"/>
            <w:tcBorders>
              <w:top w:val="single" w:sz="4" w:space="0" w:color="auto"/>
            </w:tcBorders>
            <w:vAlign w:val="center"/>
          </w:tcPr>
          <w:p w14:paraId="0F5FCA5B" w14:textId="77777777" w:rsidR="0097482E" w:rsidRPr="0060685F" w:rsidRDefault="0097482E" w:rsidP="00E720C5">
            <w:pPr>
              <w:jc w:val="center"/>
              <w:rPr>
                <w:color w:val="000000" w:themeColor="text1"/>
              </w:rPr>
            </w:pPr>
            <w:r w:rsidRPr="0060685F">
              <w:rPr>
                <w:color w:val="000000" w:themeColor="text1"/>
              </w:rPr>
              <w:t>Pradera</w:t>
            </w:r>
          </w:p>
        </w:tc>
        <w:tc>
          <w:tcPr>
            <w:tcW w:w="4331" w:type="dxa"/>
            <w:gridSpan w:val="2"/>
            <w:tcBorders>
              <w:top w:val="single" w:sz="4" w:space="0" w:color="auto"/>
            </w:tcBorders>
            <w:vAlign w:val="center"/>
          </w:tcPr>
          <w:p w14:paraId="68E2CB0A" w14:textId="77777777" w:rsidR="0097482E" w:rsidRPr="0060685F" w:rsidRDefault="0097482E" w:rsidP="00E720C5">
            <w:pPr>
              <w:jc w:val="center"/>
              <w:rPr>
                <w:color w:val="000000" w:themeColor="text1"/>
              </w:rPr>
            </w:pPr>
            <w:r w:rsidRPr="0060685F">
              <w:rPr>
                <w:color w:val="000000" w:themeColor="text1"/>
              </w:rPr>
              <w:t>Fecha de 1er fertilización</w:t>
            </w:r>
          </w:p>
        </w:tc>
      </w:tr>
      <w:tr w:rsidR="0097482E" w:rsidRPr="0060685F" w14:paraId="078DF5BB" w14:textId="77777777" w:rsidTr="00845410">
        <w:trPr>
          <w:trHeight w:val="251"/>
          <w:jc w:val="center"/>
        </w:trPr>
        <w:tc>
          <w:tcPr>
            <w:tcW w:w="2665" w:type="dxa"/>
            <w:vMerge/>
            <w:tcBorders>
              <w:bottom w:val="single" w:sz="4" w:space="0" w:color="auto"/>
            </w:tcBorders>
            <w:vAlign w:val="center"/>
          </w:tcPr>
          <w:p w14:paraId="533BC06F" w14:textId="77777777" w:rsidR="0097482E" w:rsidRPr="0060685F" w:rsidRDefault="0097482E" w:rsidP="00E720C5">
            <w:pPr>
              <w:jc w:val="center"/>
              <w:rPr>
                <w:color w:val="000000" w:themeColor="text1"/>
              </w:rPr>
            </w:pPr>
          </w:p>
        </w:tc>
        <w:tc>
          <w:tcPr>
            <w:tcW w:w="2519" w:type="dxa"/>
            <w:tcBorders>
              <w:bottom w:val="single" w:sz="4" w:space="0" w:color="auto"/>
            </w:tcBorders>
            <w:vAlign w:val="center"/>
          </w:tcPr>
          <w:p w14:paraId="3652405C" w14:textId="77777777" w:rsidR="0097482E" w:rsidRPr="0060685F" w:rsidRDefault="0097482E" w:rsidP="00E720C5">
            <w:pPr>
              <w:jc w:val="center"/>
              <w:rPr>
                <w:color w:val="000000" w:themeColor="text1"/>
              </w:rPr>
            </w:pPr>
            <w:r w:rsidRPr="0060685F">
              <w:rPr>
                <w:color w:val="000000" w:themeColor="text1"/>
              </w:rPr>
              <w:t>Fecha</w:t>
            </w:r>
          </w:p>
        </w:tc>
        <w:tc>
          <w:tcPr>
            <w:tcW w:w="1812" w:type="dxa"/>
            <w:tcBorders>
              <w:bottom w:val="single" w:sz="4" w:space="0" w:color="auto"/>
            </w:tcBorders>
            <w:vAlign w:val="center"/>
          </w:tcPr>
          <w:p w14:paraId="0C7BE1B1" w14:textId="77777777" w:rsidR="0097482E" w:rsidRPr="0060685F" w:rsidRDefault="0097482E" w:rsidP="00E720C5">
            <w:pPr>
              <w:jc w:val="center"/>
              <w:rPr>
                <w:color w:val="000000" w:themeColor="text1"/>
              </w:rPr>
            </w:pPr>
            <w:r w:rsidRPr="0060685F">
              <w:rPr>
                <w:color w:val="000000" w:themeColor="text1"/>
              </w:rPr>
              <w:t>46-00-0</w:t>
            </w:r>
          </w:p>
        </w:tc>
      </w:tr>
      <w:tr w:rsidR="0097482E" w:rsidRPr="0060685F" w14:paraId="711BF0DD" w14:textId="77777777" w:rsidTr="00845410">
        <w:trPr>
          <w:jc w:val="center"/>
        </w:trPr>
        <w:tc>
          <w:tcPr>
            <w:tcW w:w="2665" w:type="dxa"/>
            <w:tcBorders>
              <w:top w:val="single" w:sz="4" w:space="0" w:color="auto"/>
            </w:tcBorders>
          </w:tcPr>
          <w:p w14:paraId="6C18C3C6" w14:textId="7879849B" w:rsidR="0097482E" w:rsidRPr="0060685F" w:rsidRDefault="0097482E" w:rsidP="006A6548">
            <w:pPr>
              <w:rPr>
                <w:color w:val="000000" w:themeColor="text1"/>
              </w:rPr>
            </w:pPr>
            <w:r w:rsidRPr="0060685F">
              <w:rPr>
                <w:color w:val="000000" w:themeColor="text1"/>
              </w:rPr>
              <w:t>Pradera Multi</w:t>
            </w:r>
            <w:r w:rsidR="009820BC">
              <w:rPr>
                <w:color w:val="000000" w:themeColor="text1"/>
              </w:rPr>
              <w:t>-e</w:t>
            </w:r>
            <w:r w:rsidRPr="0060685F">
              <w:rPr>
                <w:color w:val="000000" w:themeColor="text1"/>
              </w:rPr>
              <w:t xml:space="preserve">specie </w:t>
            </w:r>
          </w:p>
        </w:tc>
        <w:tc>
          <w:tcPr>
            <w:tcW w:w="2519" w:type="dxa"/>
            <w:tcBorders>
              <w:top w:val="single" w:sz="4" w:space="0" w:color="auto"/>
            </w:tcBorders>
            <w:vAlign w:val="center"/>
          </w:tcPr>
          <w:p w14:paraId="0D1B6FA7" w14:textId="77777777" w:rsidR="0097482E" w:rsidRPr="0060685F" w:rsidRDefault="0097482E" w:rsidP="00E720C5">
            <w:pPr>
              <w:jc w:val="center"/>
              <w:rPr>
                <w:color w:val="000000" w:themeColor="text1"/>
              </w:rPr>
            </w:pPr>
            <w:r w:rsidRPr="0060685F">
              <w:rPr>
                <w:color w:val="000000" w:themeColor="text1"/>
              </w:rPr>
              <w:t>10 de noviembre</w:t>
            </w:r>
          </w:p>
        </w:tc>
        <w:tc>
          <w:tcPr>
            <w:tcW w:w="1812" w:type="dxa"/>
            <w:tcBorders>
              <w:top w:val="single" w:sz="4" w:space="0" w:color="auto"/>
            </w:tcBorders>
            <w:vAlign w:val="center"/>
          </w:tcPr>
          <w:p w14:paraId="709722B8" w14:textId="77777777" w:rsidR="0097482E" w:rsidRPr="0060685F" w:rsidRDefault="0097482E" w:rsidP="00E720C5">
            <w:pPr>
              <w:jc w:val="center"/>
              <w:rPr>
                <w:color w:val="000000" w:themeColor="text1"/>
              </w:rPr>
            </w:pPr>
            <w:r w:rsidRPr="0060685F">
              <w:rPr>
                <w:color w:val="000000" w:themeColor="text1"/>
              </w:rPr>
              <w:t>38 kg</w:t>
            </w:r>
          </w:p>
        </w:tc>
      </w:tr>
      <w:tr w:rsidR="0097482E" w:rsidRPr="0060685F" w14:paraId="42EA9B9C" w14:textId="77777777" w:rsidTr="00845410">
        <w:trPr>
          <w:jc w:val="center"/>
        </w:trPr>
        <w:tc>
          <w:tcPr>
            <w:tcW w:w="2665" w:type="dxa"/>
          </w:tcPr>
          <w:p w14:paraId="57F45096" w14:textId="4E55ABD6" w:rsidR="009820BC" w:rsidRPr="0060685F" w:rsidRDefault="00C80AF3" w:rsidP="006A6548">
            <w:pPr>
              <w:rPr>
                <w:color w:val="000000" w:themeColor="text1"/>
              </w:rPr>
            </w:pPr>
            <w:r>
              <w:rPr>
                <w:rFonts w:cs="Times New Roman"/>
                <w:color w:val="000000" w:themeColor="text1"/>
                <w:szCs w:val="24"/>
              </w:rPr>
              <w:t>M</w:t>
            </w:r>
            <w:r>
              <w:rPr>
                <w:rFonts w:cs="Times New Roman"/>
                <w:szCs w:val="24"/>
              </w:rPr>
              <w:t>onófita 1</w:t>
            </w:r>
          </w:p>
        </w:tc>
        <w:tc>
          <w:tcPr>
            <w:tcW w:w="2519" w:type="dxa"/>
            <w:vAlign w:val="center"/>
          </w:tcPr>
          <w:p w14:paraId="52C45F89" w14:textId="77777777" w:rsidR="0097482E" w:rsidRPr="0060685F" w:rsidRDefault="0097482E" w:rsidP="00E720C5">
            <w:pPr>
              <w:jc w:val="center"/>
              <w:rPr>
                <w:color w:val="000000" w:themeColor="text1"/>
              </w:rPr>
            </w:pPr>
            <w:r w:rsidRPr="0060685F">
              <w:rPr>
                <w:color w:val="000000" w:themeColor="text1"/>
              </w:rPr>
              <w:t>10 noviembre</w:t>
            </w:r>
          </w:p>
        </w:tc>
        <w:tc>
          <w:tcPr>
            <w:tcW w:w="1812" w:type="dxa"/>
            <w:vAlign w:val="center"/>
          </w:tcPr>
          <w:p w14:paraId="5291EAD4" w14:textId="77777777" w:rsidR="0097482E" w:rsidRPr="0060685F" w:rsidRDefault="0097482E" w:rsidP="00E720C5">
            <w:pPr>
              <w:jc w:val="center"/>
              <w:rPr>
                <w:color w:val="000000" w:themeColor="text1"/>
              </w:rPr>
            </w:pPr>
            <w:r w:rsidRPr="0060685F">
              <w:rPr>
                <w:color w:val="000000" w:themeColor="text1"/>
              </w:rPr>
              <w:t>10.1 kg</w:t>
            </w:r>
          </w:p>
        </w:tc>
      </w:tr>
      <w:tr w:rsidR="0097482E" w:rsidRPr="0060685F" w14:paraId="697EDAA9" w14:textId="77777777" w:rsidTr="00845410">
        <w:trPr>
          <w:jc w:val="center"/>
        </w:trPr>
        <w:tc>
          <w:tcPr>
            <w:tcW w:w="2665" w:type="dxa"/>
          </w:tcPr>
          <w:p w14:paraId="3D608C49" w14:textId="2EE96CEB" w:rsidR="009820BC" w:rsidRPr="0060685F" w:rsidRDefault="00C80AF3" w:rsidP="006A6548">
            <w:pPr>
              <w:rPr>
                <w:color w:val="000000" w:themeColor="text1"/>
              </w:rPr>
            </w:pPr>
            <w:r>
              <w:rPr>
                <w:rFonts w:cs="Times New Roman"/>
                <w:color w:val="000000" w:themeColor="text1"/>
                <w:szCs w:val="24"/>
              </w:rPr>
              <w:t>M</w:t>
            </w:r>
            <w:r>
              <w:rPr>
                <w:rFonts w:cs="Times New Roman"/>
                <w:szCs w:val="24"/>
              </w:rPr>
              <w:t>onófita 2</w:t>
            </w:r>
          </w:p>
        </w:tc>
        <w:tc>
          <w:tcPr>
            <w:tcW w:w="2519" w:type="dxa"/>
            <w:vAlign w:val="center"/>
          </w:tcPr>
          <w:p w14:paraId="3BF2937A" w14:textId="77777777" w:rsidR="0097482E" w:rsidRPr="0060685F" w:rsidRDefault="0097482E" w:rsidP="00E720C5">
            <w:pPr>
              <w:jc w:val="center"/>
              <w:rPr>
                <w:color w:val="000000" w:themeColor="text1"/>
              </w:rPr>
            </w:pPr>
            <w:r w:rsidRPr="0060685F">
              <w:rPr>
                <w:color w:val="000000" w:themeColor="text1"/>
              </w:rPr>
              <w:t>10 noviembre</w:t>
            </w:r>
          </w:p>
        </w:tc>
        <w:tc>
          <w:tcPr>
            <w:tcW w:w="1812" w:type="dxa"/>
            <w:vAlign w:val="center"/>
          </w:tcPr>
          <w:p w14:paraId="641089AF" w14:textId="77777777" w:rsidR="0097482E" w:rsidRPr="0060685F" w:rsidRDefault="0097482E" w:rsidP="00E720C5">
            <w:pPr>
              <w:jc w:val="center"/>
              <w:rPr>
                <w:color w:val="000000" w:themeColor="text1"/>
              </w:rPr>
            </w:pPr>
            <w:r w:rsidRPr="0060685F">
              <w:rPr>
                <w:color w:val="000000" w:themeColor="text1"/>
              </w:rPr>
              <w:t>15 kg</w:t>
            </w:r>
          </w:p>
        </w:tc>
      </w:tr>
      <w:tr w:rsidR="0097482E" w:rsidRPr="0060685F" w14:paraId="430EE04F" w14:textId="77777777" w:rsidTr="00845410">
        <w:trPr>
          <w:jc w:val="center"/>
        </w:trPr>
        <w:tc>
          <w:tcPr>
            <w:tcW w:w="2665" w:type="dxa"/>
            <w:tcBorders>
              <w:bottom w:val="single" w:sz="4" w:space="0" w:color="auto"/>
            </w:tcBorders>
          </w:tcPr>
          <w:p w14:paraId="4297684D" w14:textId="50D234F4" w:rsidR="009820BC" w:rsidRPr="0060685F" w:rsidRDefault="00C80AF3" w:rsidP="006A6548">
            <w:pPr>
              <w:rPr>
                <w:color w:val="000000" w:themeColor="text1"/>
              </w:rPr>
            </w:pPr>
            <w:r>
              <w:rPr>
                <w:rFonts w:cs="Times New Roman"/>
                <w:color w:val="000000" w:themeColor="text1"/>
                <w:szCs w:val="24"/>
              </w:rPr>
              <w:t>M</w:t>
            </w:r>
            <w:r>
              <w:rPr>
                <w:rFonts w:cs="Times New Roman"/>
                <w:szCs w:val="24"/>
              </w:rPr>
              <w:t>onófita 3</w:t>
            </w:r>
          </w:p>
        </w:tc>
        <w:tc>
          <w:tcPr>
            <w:tcW w:w="2519" w:type="dxa"/>
            <w:tcBorders>
              <w:bottom w:val="single" w:sz="4" w:space="0" w:color="auto"/>
            </w:tcBorders>
            <w:vAlign w:val="center"/>
          </w:tcPr>
          <w:p w14:paraId="458922D2" w14:textId="77777777" w:rsidR="0097482E" w:rsidRPr="0060685F" w:rsidRDefault="0097482E" w:rsidP="00E720C5">
            <w:pPr>
              <w:jc w:val="center"/>
              <w:rPr>
                <w:color w:val="000000" w:themeColor="text1"/>
              </w:rPr>
            </w:pPr>
            <w:r w:rsidRPr="0060685F">
              <w:rPr>
                <w:color w:val="000000" w:themeColor="text1"/>
              </w:rPr>
              <w:t>23 noviembre</w:t>
            </w:r>
          </w:p>
        </w:tc>
        <w:tc>
          <w:tcPr>
            <w:tcW w:w="1812" w:type="dxa"/>
            <w:tcBorders>
              <w:bottom w:val="single" w:sz="4" w:space="0" w:color="auto"/>
            </w:tcBorders>
            <w:vAlign w:val="center"/>
          </w:tcPr>
          <w:p w14:paraId="3909ABC1" w14:textId="77777777" w:rsidR="0097482E" w:rsidRPr="0060685F" w:rsidRDefault="0097482E" w:rsidP="00E720C5">
            <w:pPr>
              <w:jc w:val="center"/>
              <w:rPr>
                <w:color w:val="000000" w:themeColor="text1"/>
              </w:rPr>
            </w:pPr>
            <w:r w:rsidRPr="0060685F">
              <w:rPr>
                <w:color w:val="000000" w:themeColor="text1"/>
              </w:rPr>
              <w:t>80 kg</w:t>
            </w:r>
          </w:p>
        </w:tc>
      </w:tr>
    </w:tbl>
    <w:p w14:paraId="2CBFFE55" w14:textId="77777777" w:rsidR="0097482E" w:rsidRPr="0060685F" w:rsidRDefault="0097482E" w:rsidP="00694944">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5C8CCF3B" w14:textId="65150138" w:rsidR="0097482E" w:rsidRPr="0060685F" w:rsidRDefault="0097482E" w:rsidP="00126569">
      <w:pPr>
        <w:rPr>
          <w:color w:val="000000" w:themeColor="text1"/>
        </w:rPr>
      </w:pPr>
      <w:r w:rsidRPr="0060685F">
        <w:rPr>
          <w:color w:val="000000" w:themeColor="text1"/>
        </w:rPr>
        <w:t>Las siguientes fertilizaciones fueron de 60</w:t>
      </w:r>
      <w:r w:rsidR="00E0066D">
        <w:rPr>
          <w:color w:val="000000" w:themeColor="text1"/>
        </w:rPr>
        <w:t xml:space="preserve"> </w:t>
      </w:r>
      <w:r w:rsidRPr="0060685F">
        <w:rPr>
          <w:color w:val="000000" w:themeColor="text1"/>
        </w:rPr>
        <w:t>kg de urea por hectárea para ambas praderas posterior al riego.</w:t>
      </w:r>
    </w:p>
    <w:p w14:paraId="20F6E7CC" w14:textId="77777777" w:rsidR="0097482E" w:rsidRPr="0060685F" w:rsidRDefault="0097482E" w:rsidP="004C49BC">
      <w:pPr>
        <w:pStyle w:val="Ttulo2"/>
      </w:pPr>
      <w:bookmarkStart w:id="197" w:name="_Toc185246392"/>
      <w:r w:rsidRPr="0060685F">
        <w:t>7.4. Cronograma de riego, fertilización y pastoreo</w:t>
      </w:r>
      <w:bookmarkEnd w:id="197"/>
    </w:p>
    <w:p w14:paraId="3B273D06" w14:textId="7DF8194A" w:rsidR="006147F3" w:rsidRDefault="0097482E" w:rsidP="001800D1">
      <w:pPr>
        <w:rPr>
          <w:color w:val="000000" w:themeColor="text1"/>
        </w:rPr>
      </w:pPr>
      <w:r w:rsidRPr="0060685F">
        <w:rPr>
          <w:color w:val="000000" w:themeColor="text1"/>
        </w:rPr>
        <w:t xml:space="preserve">En la Cuadro </w:t>
      </w:r>
      <w:r w:rsidR="00477331">
        <w:rPr>
          <w:color w:val="000000" w:themeColor="text1"/>
        </w:rPr>
        <w:t>10</w:t>
      </w:r>
      <w:r w:rsidRPr="0060685F">
        <w:rPr>
          <w:color w:val="000000" w:themeColor="text1"/>
        </w:rPr>
        <w:t xml:space="preserve"> se muestra el cronograma de riego, fertilización de la pradera multi-especie, en </w:t>
      </w:r>
      <w:r w:rsidR="00477331">
        <w:rPr>
          <w:color w:val="000000" w:themeColor="text1"/>
        </w:rPr>
        <w:t>el</w:t>
      </w:r>
      <w:r w:rsidRPr="0060685F">
        <w:rPr>
          <w:color w:val="000000" w:themeColor="text1"/>
        </w:rPr>
        <w:t xml:space="preserve"> Cuadro 1</w:t>
      </w:r>
      <w:r w:rsidR="00477331">
        <w:rPr>
          <w:color w:val="000000" w:themeColor="text1"/>
        </w:rPr>
        <w:t>1</w:t>
      </w:r>
      <w:r w:rsidRPr="0060685F">
        <w:rPr>
          <w:color w:val="000000" w:themeColor="text1"/>
        </w:rPr>
        <w:t xml:space="preserve"> del </w:t>
      </w:r>
      <w:r w:rsidR="00477331" w:rsidRPr="0060685F">
        <w:rPr>
          <w:color w:val="000000" w:themeColor="text1"/>
        </w:rPr>
        <w:t>mo</w:t>
      </w:r>
      <w:r w:rsidR="00477331">
        <w:rPr>
          <w:color w:val="000000" w:themeColor="text1"/>
        </w:rPr>
        <w:t>nófita</w:t>
      </w:r>
      <w:r w:rsidRPr="0060685F">
        <w:rPr>
          <w:color w:val="000000" w:themeColor="text1"/>
        </w:rPr>
        <w:t xml:space="preserve"> mostrándonos semanalmente los pastoreos de </w:t>
      </w:r>
      <w:r w:rsidRPr="0060685F">
        <w:rPr>
          <w:color w:val="000000" w:themeColor="text1"/>
        </w:rPr>
        <w:lastRenderedPageBreak/>
        <w:t xml:space="preserve">aproximadamente 2 semanas, </w:t>
      </w:r>
      <w:r w:rsidR="00477331">
        <w:rPr>
          <w:color w:val="000000" w:themeColor="text1"/>
        </w:rPr>
        <w:t xml:space="preserve">los </w:t>
      </w:r>
      <w:r w:rsidRPr="0060685F">
        <w:rPr>
          <w:color w:val="000000" w:themeColor="text1"/>
        </w:rPr>
        <w:t>riegos</w:t>
      </w:r>
      <w:r w:rsidR="00477331">
        <w:rPr>
          <w:color w:val="000000" w:themeColor="text1"/>
        </w:rPr>
        <w:t xml:space="preserve"> tuvieron una</w:t>
      </w:r>
      <w:r w:rsidRPr="0060685F">
        <w:rPr>
          <w:color w:val="000000" w:themeColor="text1"/>
        </w:rPr>
        <w:t xml:space="preserve"> duración de 3 días, posterior al riego </w:t>
      </w:r>
      <w:r w:rsidR="00477331">
        <w:rPr>
          <w:color w:val="000000" w:themeColor="text1"/>
        </w:rPr>
        <w:t xml:space="preserve">se realizó la </w:t>
      </w:r>
      <w:r w:rsidRPr="0060685F">
        <w:rPr>
          <w:color w:val="000000" w:themeColor="text1"/>
        </w:rPr>
        <w:t xml:space="preserve">fertilización </w:t>
      </w:r>
    </w:p>
    <w:p w14:paraId="6B5CE6B2" w14:textId="26FBC897" w:rsidR="0097482E" w:rsidRPr="0060685F" w:rsidRDefault="0097482E" w:rsidP="00467429">
      <w:pPr>
        <w:rPr>
          <w:color w:val="000000" w:themeColor="text1"/>
        </w:rPr>
      </w:pPr>
      <w:bookmarkStart w:id="198" w:name="_Toc181262928"/>
      <w:bookmarkStart w:id="199" w:name="_Toc182826395"/>
      <w:bookmarkStart w:id="200" w:name="_Toc182826574"/>
      <w:r w:rsidRPr="0060685F">
        <w:t xml:space="preserve">Cuadro </w:t>
      </w:r>
      <w:r w:rsidRPr="0060685F">
        <w:fldChar w:fldCharType="begin"/>
      </w:r>
      <w:r w:rsidRPr="0060685F">
        <w:instrText xml:space="preserve"> SEQ Cuadro \* ARABIC </w:instrText>
      </w:r>
      <w:r w:rsidRPr="0060685F">
        <w:fldChar w:fldCharType="separate"/>
      </w:r>
      <w:r w:rsidR="004C384C">
        <w:rPr>
          <w:noProof/>
        </w:rPr>
        <w:t>10</w:t>
      </w:r>
      <w:r w:rsidRPr="0060685F">
        <w:fldChar w:fldCharType="end"/>
      </w:r>
      <w:r w:rsidRPr="0060685F">
        <w:t xml:space="preserve"> Cronograma de riego, fertilización de la pradera multi-especie</w:t>
      </w:r>
      <w:bookmarkEnd w:id="198"/>
      <w:bookmarkEnd w:id="199"/>
      <w:bookmarkEnd w:id="200"/>
    </w:p>
    <w:tbl>
      <w:tblPr>
        <w:tblW w:w="0" w:type="auto"/>
        <w:tblCellMar>
          <w:left w:w="70" w:type="dxa"/>
          <w:right w:w="70" w:type="dxa"/>
        </w:tblCellMar>
        <w:tblLook w:val="04A0" w:firstRow="1" w:lastRow="0" w:firstColumn="1" w:lastColumn="0" w:noHBand="0" w:noVBand="1"/>
      </w:tblPr>
      <w:tblGrid>
        <w:gridCol w:w="462"/>
        <w:gridCol w:w="194"/>
        <w:gridCol w:w="194"/>
        <w:gridCol w:w="194"/>
        <w:gridCol w:w="194"/>
        <w:gridCol w:w="194"/>
        <w:gridCol w:w="194"/>
        <w:gridCol w:w="194"/>
        <w:gridCol w:w="194"/>
        <w:gridCol w:w="194"/>
        <w:gridCol w:w="194"/>
        <w:gridCol w:w="195"/>
        <w:gridCol w:w="195"/>
        <w:gridCol w:w="195"/>
        <w:gridCol w:w="195"/>
        <w:gridCol w:w="195"/>
        <w:gridCol w:w="195"/>
        <w:gridCol w:w="195"/>
        <w:gridCol w:w="196"/>
        <w:gridCol w:w="195"/>
        <w:gridCol w:w="195"/>
        <w:gridCol w:w="195"/>
        <w:gridCol w:w="195"/>
        <w:gridCol w:w="195"/>
        <w:gridCol w:w="195"/>
        <w:gridCol w:w="195"/>
        <w:gridCol w:w="195"/>
        <w:gridCol w:w="195"/>
        <w:gridCol w:w="195"/>
        <w:gridCol w:w="195"/>
        <w:gridCol w:w="195"/>
        <w:gridCol w:w="195"/>
        <w:gridCol w:w="195"/>
        <w:gridCol w:w="195"/>
        <w:gridCol w:w="195"/>
        <w:gridCol w:w="195"/>
        <w:gridCol w:w="195"/>
        <w:gridCol w:w="195"/>
        <w:gridCol w:w="195"/>
        <w:gridCol w:w="195"/>
        <w:gridCol w:w="195"/>
        <w:gridCol w:w="195"/>
        <w:gridCol w:w="195"/>
        <w:gridCol w:w="195"/>
      </w:tblGrid>
      <w:tr w:rsidR="0097482E" w:rsidRPr="0060685F" w14:paraId="69EDDA48" w14:textId="77777777" w:rsidTr="00012A62">
        <w:trPr>
          <w:trHeight w:val="300"/>
        </w:trPr>
        <w:tc>
          <w:tcPr>
            <w:tcW w:w="0" w:type="auto"/>
            <w:tcBorders>
              <w:top w:val="single" w:sz="4" w:space="0" w:color="auto"/>
              <w:left w:val="nil"/>
              <w:bottom w:val="single" w:sz="4" w:space="0" w:color="auto"/>
              <w:right w:val="nil"/>
            </w:tcBorders>
            <w:shd w:val="clear" w:color="auto" w:fill="auto"/>
            <w:noWrap/>
            <w:vAlign w:val="bottom"/>
            <w:hideMark/>
          </w:tcPr>
          <w:p w14:paraId="660B1A7F" w14:textId="77777777" w:rsidR="0097482E" w:rsidRPr="0060685F" w:rsidRDefault="0097482E" w:rsidP="00BA0E20">
            <w:pPr>
              <w:rPr>
                <w:color w:val="000000" w:themeColor="text1"/>
                <w:lang w:eastAsia="es-MX"/>
              </w:rPr>
            </w:pPr>
          </w:p>
        </w:tc>
        <w:tc>
          <w:tcPr>
            <w:tcW w:w="0" w:type="auto"/>
            <w:gridSpan w:val="43"/>
            <w:tcBorders>
              <w:top w:val="single" w:sz="4" w:space="0" w:color="auto"/>
              <w:left w:val="nil"/>
              <w:bottom w:val="single" w:sz="4" w:space="0" w:color="auto"/>
              <w:right w:val="nil"/>
            </w:tcBorders>
            <w:shd w:val="clear" w:color="auto" w:fill="auto"/>
            <w:noWrap/>
            <w:vAlign w:val="bottom"/>
            <w:hideMark/>
          </w:tcPr>
          <w:p w14:paraId="53046043" w14:textId="77777777" w:rsidR="0097482E" w:rsidRPr="0060685F" w:rsidRDefault="0097482E" w:rsidP="00BA0E20">
            <w:pPr>
              <w:jc w:val="center"/>
              <w:rPr>
                <w:rFonts w:ascii="Calibri" w:hAnsi="Calibri" w:cs="Calibri"/>
                <w:color w:val="000000" w:themeColor="text1"/>
                <w:sz w:val="22"/>
                <w:lang w:eastAsia="es-MX"/>
              </w:rPr>
            </w:pPr>
            <w:r w:rsidRPr="0060685F">
              <w:rPr>
                <w:rFonts w:ascii="Calibri" w:hAnsi="Calibri" w:cs="Calibri"/>
                <w:color w:val="000000" w:themeColor="text1"/>
                <w:sz w:val="22"/>
                <w:lang w:eastAsia="es-MX"/>
              </w:rPr>
              <w:t>Pradera Multi-especie</w:t>
            </w:r>
          </w:p>
        </w:tc>
      </w:tr>
      <w:tr w:rsidR="0097482E" w:rsidRPr="0060685F" w14:paraId="0391BE73" w14:textId="77777777" w:rsidTr="00012A62">
        <w:trPr>
          <w:trHeight w:val="300"/>
        </w:trPr>
        <w:tc>
          <w:tcPr>
            <w:tcW w:w="0" w:type="auto"/>
            <w:tcBorders>
              <w:top w:val="single" w:sz="4" w:space="0" w:color="auto"/>
              <w:left w:val="nil"/>
              <w:bottom w:val="nil"/>
              <w:right w:val="nil"/>
            </w:tcBorders>
            <w:shd w:val="clear" w:color="auto" w:fill="auto"/>
            <w:noWrap/>
            <w:vAlign w:val="bottom"/>
            <w:hideMark/>
          </w:tcPr>
          <w:p w14:paraId="64DBE43B" w14:textId="77777777" w:rsidR="0097482E" w:rsidRPr="0060685F" w:rsidRDefault="0097482E" w:rsidP="00BA0E20">
            <w:pPr>
              <w:rPr>
                <w:rFonts w:ascii="Calibri" w:hAnsi="Calibri" w:cs="Calibri"/>
                <w:color w:val="000000" w:themeColor="text1"/>
                <w:sz w:val="22"/>
                <w:lang w:eastAsia="es-MX"/>
              </w:rPr>
            </w:pPr>
          </w:p>
        </w:tc>
        <w:tc>
          <w:tcPr>
            <w:tcW w:w="0" w:type="auto"/>
            <w:gridSpan w:val="4"/>
            <w:tcBorders>
              <w:top w:val="single" w:sz="4" w:space="0" w:color="auto"/>
              <w:left w:val="nil"/>
              <w:bottom w:val="single" w:sz="4" w:space="0" w:color="auto"/>
              <w:right w:val="nil"/>
            </w:tcBorders>
            <w:shd w:val="clear" w:color="auto" w:fill="auto"/>
            <w:noWrap/>
            <w:vAlign w:val="bottom"/>
            <w:hideMark/>
          </w:tcPr>
          <w:p w14:paraId="62CF90BC"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Oct</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4FF06C5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Nov</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5578281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Dic</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7DA774F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Ene</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1C3FFE4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Feb</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5E0BBB7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Mar</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0324C3B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Abr</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34750F6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May</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09DBFC8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Jun</w:t>
            </w:r>
          </w:p>
        </w:tc>
        <w:tc>
          <w:tcPr>
            <w:tcW w:w="0" w:type="auto"/>
            <w:gridSpan w:val="3"/>
            <w:tcBorders>
              <w:top w:val="single" w:sz="4" w:space="0" w:color="auto"/>
              <w:left w:val="nil"/>
              <w:bottom w:val="single" w:sz="4" w:space="0" w:color="auto"/>
              <w:right w:val="nil"/>
            </w:tcBorders>
            <w:shd w:val="clear" w:color="auto" w:fill="auto"/>
            <w:noWrap/>
            <w:vAlign w:val="bottom"/>
            <w:hideMark/>
          </w:tcPr>
          <w:p w14:paraId="5773439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Jul</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7BF510C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Ago</w:t>
            </w:r>
          </w:p>
        </w:tc>
      </w:tr>
      <w:tr w:rsidR="0097482E" w:rsidRPr="0060685F" w14:paraId="5F1126F5" w14:textId="77777777" w:rsidTr="00012A62">
        <w:trPr>
          <w:trHeight w:val="300"/>
        </w:trPr>
        <w:tc>
          <w:tcPr>
            <w:tcW w:w="0" w:type="auto"/>
            <w:tcBorders>
              <w:top w:val="nil"/>
              <w:left w:val="nil"/>
              <w:bottom w:val="nil"/>
              <w:right w:val="nil"/>
            </w:tcBorders>
            <w:shd w:val="clear" w:color="auto" w:fill="auto"/>
            <w:noWrap/>
            <w:vAlign w:val="bottom"/>
            <w:hideMark/>
          </w:tcPr>
          <w:p w14:paraId="0943E39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Sem</w:t>
            </w:r>
          </w:p>
        </w:tc>
        <w:tc>
          <w:tcPr>
            <w:tcW w:w="0" w:type="auto"/>
            <w:tcBorders>
              <w:top w:val="single" w:sz="4" w:space="0" w:color="auto"/>
              <w:left w:val="nil"/>
              <w:bottom w:val="nil"/>
              <w:right w:val="nil"/>
            </w:tcBorders>
            <w:shd w:val="clear" w:color="auto" w:fill="auto"/>
            <w:noWrap/>
            <w:vAlign w:val="bottom"/>
            <w:hideMark/>
          </w:tcPr>
          <w:p w14:paraId="0C7E2ECF"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5FD67BB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4254DE0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4CD624A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4E4A104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0A5EA725"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6C3EF0E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45AC020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72D62D4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1D9467EC"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61637BE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409575C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40D549B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517997D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40C3134F"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16C88F6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273108E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1F2F5425"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75BBDB3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42D4D92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7A9B1B1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2B6BE3A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6508650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0E190A6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71B0B5C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2339B0F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7747A7C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12FBB31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5D13404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46955DA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6B36873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25ED2D2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16E92C0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0A4A9E4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6BA6B0D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74DAA73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034D6F3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4CAFD45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1072CFA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1F94F84F"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3106C2D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6B6DB1A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6A44738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r>
      <w:tr w:rsidR="0097482E" w:rsidRPr="0060685F" w14:paraId="0A5ACDAE" w14:textId="77777777" w:rsidTr="00BA0E20">
        <w:trPr>
          <w:cantSplit/>
          <w:trHeight w:val="1134"/>
        </w:trPr>
        <w:tc>
          <w:tcPr>
            <w:tcW w:w="0" w:type="auto"/>
            <w:tcBorders>
              <w:top w:val="nil"/>
              <w:left w:val="nil"/>
              <w:bottom w:val="nil"/>
              <w:right w:val="nil"/>
            </w:tcBorders>
            <w:shd w:val="clear" w:color="auto" w:fill="auto"/>
            <w:noWrap/>
            <w:textDirection w:val="btLr"/>
            <w:vAlign w:val="center"/>
            <w:hideMark/>
          </w:tcPr>
          <w:p w14:paraId="30107D31" w14:textId="77777777" w:rsidR="0097482E" w:rsidRPr="0060685F" w:rsidRDefault="0097482E" w:rsidP="00BA0E20">
            <w:pPr>
              <w:ind w:left="113" w:right="113"/>
              <w:jc w:val="center"/>
              <w:rPr>
                <w:rFonts w:ascii="Calibri" w:hAnsi="Calibri" w:cs="Calibri"/>
                <w:color w:val="000000" w:themeColor="text1"/>
                <w:sz w:val="22"/>
                <w:lang w:eastAsia="es-MX"/>
              </w:rPr>
            </w:pPr>
            <w:r w:rsidRPr="0060685F">
              <w:rPr>
                <w:rFonts w:ascii="Calibri" w:hAnsi="Calibri" w:cs="Calibri"/>
                <w:color w:val="000000" w:themeColor="text1"/>
                <w:sz w:val="22"/>
                <w:lang w:eastAsia="es-MX"/>
              </w:rPr>
              <w:t>Siembra</w:t>
            </w:r>
          </w:p>
        </w:tc>
        <w:tc>
          <w:tcPr>
            <w:tcW w:w="0" w:type="auto"/>
            <w:tcBorders>
              <w:top w:val="nil"/>
              <w:left w:val="nil"/>
              <w:bottom w:val="nil"/>
              <w:right w:val="nil"/>
            </w:tcBorders>
            <w:shd w:val="clear" w:color="auto" w:fill="auto"/>
            <w:noWrap/>
            <w:vAlign w:val="bottom"/>
            <w:hideMark/>
          </w:tcPr>
          <w:p w14:paraId="039F81C5"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1942023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45AB7F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774F5D7B"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AC23C1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887C9F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C5C0ED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2B2A04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9BBB0E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07DE04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81238F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E2063E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BA463CA"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C9506E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C37F4C2"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9B5B31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AA4092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200769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6D31D2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C12633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87627F4"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7E77AC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65F0F6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7DE786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CBCB6D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EBE55C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6ECA12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EF05A6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5C9AC9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4EFD28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F6CA0E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56543D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8E84FF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351A8A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EBFDF4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1E604C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053346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30DCD3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385F47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4FF87D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A0C09F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AE6488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F79450D" w14:textId="77777777" w:rsidR="0097482E" w:rsidRPr="0060685F" w:rsidRDefault="0097482E" w:rsidP="00BA0E20">
            <w:pPr>
              <w:rPr>
                <w:color w:val="000000" w:themeColor="text1"/>
                <w:szCs w:val="20"/>
                <w:lang w:eastAsia="es-MX"/>
              </w:rPr>
            </w:pPr>
          </w:p>
        </w:tc>
      </w:tr>
      <w:tr w:rsidR="0097482E" w:rsidRPr="0060685F" w14:paraId="443BA9CE" w14:textId="77777777" w:rsidTr="00BA0E20">
        <w:trPr>
          <w:cantSplit/>
          <w:trHeight w:val="1134"/>
        </w:trPr>
        <w:tc>
          <w:tcPr>
            <w:tcW w:w="0" w:type="auto"/>
            <w:tcBorders>
              <w:top w:val="nil"/>
              <w:left w:val="nil"/>
              <w:bottom w:val="nil"/>
              <w:right w:val="nil"/>
            </w:tcBorders>
            <w:shd w:val="clear" w:color="auto" w:fill="auto"/>
            <w:noWrap/>
            <w:textDirection w:val="btLr"/>
            <w:vAlign w:val="center"/>
            <w:hideMark/>
          </w:tcPr>
          <w:p w14:paraId="58914A66" w14:textId="77777777" w:rsidR="0097482E" w:rsidRPr="0060685F" w:rsidRDefault="0097482E" w:rsidP="00BA0E20">
            <w:pPr>
              <w:ind w:left="113" w:right="113"/>
              <w:jc w:val="center"/>
              <w:rPr>
                <w:rFonts w:ascii="Calibri" w:hAnsi="Calibri" w:cs="Calibri"/>
                <w:color w:val="000000" w:themeColor="text1"/>
                <w:sz w:val="22"/>
                <w:lang w:eastAsia="es-MX"/>
              </w:rPr>
            </w:pPr>
            <w:r w:rsidRPr="0060685F">
              <w:rPr>
                <w:rFonts w:ascii="Calibri" w:hAnsi="Calibri" w:cs="Calibri"/>
                <w:color w:val="000000" w:themeColor="text1"/>
                <w:sz w:val="22"/>
                <w:lang w:eastAsia="es-MX"/>
              </w:rPr>
              <w:t>Riego</w:t>
            </w:r>
          </w:p>
        </w:tc>
        <w:tc>
          <w:tcPr>
            <w:tcW w:w="0" w:type="auto"/>
            <w:tcBorders>
              <w:top w:val="nil"/>
              <w:left w:val="nil"/>
              <w:bottom w:val="nil"/>
              <w:right w:val="nil"/>
            </w:tcBorders>
            <w:shd w:val="clear" w:color="auto" w:fill="auto"/>
            <w:noWrap/>
            <w:vAlign w:val="bottom"/>
            <w:hideMark/>
          </w:tcPr>
          <w:p w14:paraId="58E0221D"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2989A46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075C70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1616B2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1588A8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CC89685"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66434ED8"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F34AF4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335057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041F9BCC"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4BA8945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D50708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31FAB6FA"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7A4A61E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29B710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704CE326"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50B32A6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46FA11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4983D51C"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193604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DE133BF"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738B09D0"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804724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DA05E5E"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2C50F07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8253D6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07B05E4D"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141E5BF5"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6BBA9161"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F682C1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A70B0A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03583A2"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4007A19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7FCED91F"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D6C6E1A"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3C8AE6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4D70F1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96ABA4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E77FB5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BF3485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F2B5A3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D2FFE2A"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5366E8A" w14:textId="77777777" w:rsidR="0097482E" w:rsidRPr="0060685F" w:rsidRDefault="0097482E" w:rsidP="00BA0E20">
            <w:pPr>
              <w:rPr>
                <w:color w:val="000000" w:themeColor="text1"/>
                <w:szCs w:val="20"/>
                <w:lang w:eastAsia="es-MX"/>
              </w:rPr>
            </w:pPr>
          </w:p>
        </w:tc>
      </w:tr>
      <w:tr w:rsidR="0097482E" w:rsidRPr="0060685F" w14:paraId="4E425B21" w14:textId="77777777" w:rsidTr="006D2876">
        <w:trPr>
          <w:cantSplit/>
          <w:trHeight w:val="1362"/>
        </w:trPr>
        <w:tc>
          <w:tcPr>
            <w:tcW w:w="0" w:type="auto"/>
            <w:tcBorders>
              <w:top w:val="nil"/>
              <w:left w:val="nil"/>
              <w:bottom w:val="nil"/>
              <w:right w:val="nil"/>
            </w:tcBorders>
            <w:shd w:val="clear" w:color="auto" w:fill="auto"/>
            <w:noWrap/>
            <w:textDirection w:val="btLr"/>
            <w:vAlign w:val="center"/>
            <w:hideMark/>
          </w:tcPr>
          <w:p w14:paraId="3FEE1F79" w14:textId="77777777" w:rsidR="0097482E" w:rsidRPr="0060685F" w:rsidRDefault="0097482E" w:rsidP="00BA0E20">
            <w:pPr>
              <w:ind w:left="113" w:right="113"/>
              <w:jc w:val="center"/>
              <w:rPr>
                <w:rFonts w:ascii="Calibri" w:hAnsi="Calibri" w:cs="Calibri"/>
                <w:color w:val="000000" w:themeColor="text1"/>
                <w:sz w:val="22"/>
                <w:lang w:eastAsia="es-MX"/>
              </w:rPr>
            </w:pPr>
            <w:r w:rsidRPr="0060685F">
              <w:rPr>
                <w:rFonts w:ascii="Calibri" w:hAnsi="Calibri" w:cs="Calibri"/>
                <w:color w:val="000000" w:themeColor="text1"/>
                <w:sz w:val="22"/>
                <w:lang w:eastAsia="es-MX"/>
              </w:rPr>
              <w:t>Fertilización</w:t>
            </w:r>
          </w:p>
        </w:tc>
        <w:tc>
          <w:tcPr>
            <w:tcW w:w="0" w:type="auto"/>
            <w:tcBorders>
              <w:top w:val="nil"/>
              <w:left w:val="nil"/>
              <w:bottom w:val="nil"/>
              <w:right w:val="nil"/>
            </w:tcBorders>
            <w:shd w:val="clear" w:color="auto" w:fill="auto"/>
            <w:noWrap/>
            <w:vAlign w:val="bottom"/>
            <w:hideMark/>
          </w:tcPr>
          <w:p w14:paraId="2D3A446B"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2F5F801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DC17CD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2DF54C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CC4BFF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30661B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6DFB6A6"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1F6EB9E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5DD895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EEB771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A44CA7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C18A6B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58C00EF2"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5B0A45B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42225B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D0EF22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16D370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5E51ED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31DC543A"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C980B2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FF118C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F50984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1EEE40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54AE299F"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87F8D22"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056191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20C27C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75E89CF"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40D98A7D"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74A2B16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07CAE0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A2C6AA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504600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53E50B2A"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14EA388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8886172"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30F45A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BEFFF9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612D4195"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2039E964"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8BB694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78C1F133"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434F24C4" w14:textId="77777777" w:rsidR="0097482E" w:rsidRPr="0060685F" w:rsidRDefault="0097482E" w:rsidP="00BA0E20">
            <w:pPr>
              <w:rPr>
                <w:color w:val="000000" w:themeColor="text1"/>
                <w:szCs w:val="20"/>
                <w:lang w:eastAsia="es-MX"/>
              </w:rPr>
            </w:pPr>
          </w:p>
        </w:tc>
      </w:tr>
      <w:tr w:rsidR="0097482E" w:rsidRPr="0060685F" w14:paraId="09CDCD15" w14:textId="77777777" w:rsidTr="00BA0E20">
        <w:trPr>
          <w:cantSplit/>
          <w:trHeight w:val="1134"/>
        </w:trPr>
        <w:tc>
          <w:tcPr>
            <w:tcW w:w="0" w:type="auto"/>
            <w:tcBorders>
              <w:top w:val="nil"/>
              <w:left w:val="nil"/>
              <w:bottom w:val="nil"/>
              <w:right w:val="nil"/>
            </w:tcBorders>
            <w:shd w:val="clear" w:color="auto" w:fill="auto"/>
            <w:noWrap/>
            <w:textDirection w:val="btLr"/>
            <w:vAlign w:val="center"/>
            <w:hideMark/>
          </w:tcPr>
          <w:p w14:paraId="62AED85A" w14:textId="77777777" w:rsidR="0097482E" w:rsidRPr="0060685F" w:rsidRDefault="0097482E" w:rsidP="00BA0E20">
            <w:pPr>
              <w:ind w:left="113" w:right="113"/>
              <w:jc w:val="center"/>
              <w:rPr>
                <w:rFonts w:ascii="Calibri" w:hAnsi="Calibri" w:cs="Calibri"/>
                <w:color w:val="000000" w:themeColor="text1"/>
                <w:sz w:val="22"/>
                <w:lang w:eastAsia="es-MX"/>
              </w:rPr>
            </w:pPr>
            <w:r w:rsidRPr="0060685F">
              <w:rPr>
                <w:rFonts w:ascii="Calibri" w:hAnsi="Calibri" w:cs="Calibri"/>
                <w:color w:val="000000" w:themeColor="text1"/>
                <w:sz w:val="22"/>
                <w:lang w:eastAsia="es-MX"/>
              </w:rPr>
              <w:t>Pastoreo</w:t>
            </w:r>
          </w:p>
        </w:tc>
        <w:tc>
          <w:tcPr>
            <w:tcW w:w="0" w:type="auto"/>
            <w:tcBorders>
              <w:top w:val="nil"/>
              <w:left w:val="nil"/>
              <w:bottom w:val="nil"/>
              <w:right w:val="nil"/>
            </w:tcBorders>
            <w:shd w:val="clear" w:color="auto" w:fill="auto"/>
            <w:noWrap/>
            <w:vAlign w:val="bottom"/>
            <w:hideMark/>
          </w:tcPr>
          <w:p w14:paraId="68AEECF4"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19C53AF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E72CB0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4E47E9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CD99B5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329E1D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8CA425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25FA46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A33B28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C53CE9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6293485"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5D0BEF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543ACBE4"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EACD29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7174F0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440BD7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52B0DE3C"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664A8E7E"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55496ACA"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C929A4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F34856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3CEEBFDF"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E43A6BA"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746009C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36514A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7D71FF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2F22EE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6FFD5A28"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578AA5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12C991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6FAB38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5AC5C1D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6FA95A38"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4EF71AB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8C9C35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F58A68A"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6FA01B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302137AE"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0561D26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4D151C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3D3ACDAE"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13F16142"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E2CDAAC" w14:textId="77777777" w:rsidR="0097482E" w:rsidRPr="0060685F" w:rsidRDefault="0097482E" w:rsidP="00BA0E20">
            <w:pPr>
              <w:rPr>
                <w:color w:val="000000" w:themeColor="text1"/>
                <w:szCs w:val="20"/>
                <w:lang w:eastAsia="es-MX"/>
              </w:rPr>
            </w:pPr>
          </w:p>
        </w:tc>
      </w:tr>
    </w:tbl>
    <w:p w14:paraId="374154E1" w14:textId="77777777" w:rsidR="0097482E" w:rsidRPr="0060685F" w:rsidRDefault="0097482E" w:rsidP="00694944">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6986BEC5" w14:textId="71517C08" w:rsidR="006147F3" w:rsidRDefault="006147F3">
      <w:pPr>
        <w:spacing w:after="160" w:line="259" w:lineRule="auto"/>
        <w:jc w:val="left"/>
      </w:pPr>
      <w:r>
        <w:br w:type="page"/>
      </w:r>
    </w:p>
    <w:p w14:paraId="606202B2" w14:textId="2B465B12" w:rsidR="0097482E" w:rsidRPr="0060685F" w:rsidRDefault="0097482E" w:rsidP="00467429">
      <w:pPr>
        <w:rPr>
          <w:color w:val="000000" w:themeColor="text1"/>
        </w:rPr>
      </w:pPr>
      <w:bookmarkStart w:id="201" w:name="_Toc181262929"/>
      <w:bookmarkStart w:id="202" w:name="_Toc182826396"/>
      <w:bookmarkStart w:id="203" w:name="_Toc182826575"/>
      <w:r w:rsidRPr="0060685F">
        <w:lastRenderedPageBreak/>
        <w:t xml:space="preserve">Cuadro </w:t>
      </w:r>
      <w:r w:rsidRPr="0060685F">
        <w:fldChar w:fldCharType="begin"/>
      </w:r>
      <w:r w:rsidRPr="0060685F">
        <w:instrText xml:space="preserve"> SEQ Cuadro \* ARABIC </w:instrText>
      </w:r>
      <w:r w:rsidRPr="0060685F">
        <w:fldChar w:fldCharType="separate"/>
      </w:r>
      <w:r w:rsidR="004C384C">
        <w:rPr>
          <w:noProof/>
        </w:rPr>
        <w:t>11</w:t>
      </w:r>
      <w:r w:rsidRPr="0060685F">
        <w:fldChar w:fldCharType="end"/>
      </w:r>
      <w:r w:rsidRPr="0060685F">
        <w:t xml:space="preserve"> Cronograma de riego, fertilización de la pradera </w:t>
      </w:r>
      <w:r w:rsidR="00477331">
        <w:t xml:space="preserve">monófita </w:t>
      </w:r>
      <w:bookmarkEnd w:id="201"/>
      <w:bookmarkEnd w:id="202"/>
      <w:bookmarkEnd w:id="203"/>
    </w:p>
    <w:tbl>
      <w:tblPr>
        <w:tblW w:w="0" w:type="auto"/>
        <w:tblCellMar>
          <w:left w:w="70" w:type="dxa"/>
          <w:right w:w="70" w:type="dxa"/>
        </w:tblCellMar>
        <w:tblLook w:val="04A0" w:firstRow="1" w:lastRow="0" w:firstColumn="1" w:lastColumn="0" w:noHBand="0" w:noVBand="1"/>
      </w:tblPr>
      <w:tblGrid>
        <w:gridCol w:w="461"/>
        <w:gridCol w:w="194"/>
        <w:gridCol w:w="194"/>
        <w:gridCol w:w="194"/>
        <w:gridCol w:w="194"/>
        <w:gridCol w:w="194"/>
        <w:gridCol w:w="194"/>
        <w:gridCol w:w="194"/>
        <w:gridCol w:w="194"/>
        <w:gridCol w:w="194"/>
        <w:gridCol w:w="194"/>
        <w:gridCol w:w="194"/>
        <w:gridCol w:w="195"/>
        <w:gridCol w:w="195"/>
        <w:gridCol w:w="195"/>
        <w:gridCol w:w="195"/>
        <w:gridCol w:w="195"/>
        <w:gridCol w:w="195"/>
        <w:gridCol w:w="196"/>
        <w:gridCol w:w="195"/>
        <w:gridCol w:w="195"/>
        <w:gridCol w:w="195"/>
        <w:gridCol w:w="195"/>
        <w:gridCol w:w="195"/>
        <w:gridCol w:w="195"/>
        <w:gridCol w:w="195"/>
        <w:gridCol w:w="195"/>
        <w:gridCol w:w="195"/>
        <w:gridCol w:w="195"/>
        <w:gridCol w:w="196"/>
        <w:gridCol w:w="195"/>
        <w:gridCol w:w="195"/>
        <w:gridCol w:w="195"/>
        <w:gridCol w:w="195"/>
        <w:gridCol w:w="195"/>
        <w:gridCol w:w="196"/>
        <w:gridCol w:w="195"/>
        <w:gridCol w:w="195"/>
        <w:gridCol w:w="195"/>
        <w:gridCol w:w="195"/>
        <w:gridCol w:w="195"/>
        <w:gridCol w:w="195"/>
        <w:gridCol w:w="195"/>
        <w:gridCol w:w="195"/>
      </w:tblGrid>
      <w:tr w:rsidR="0097482E" w:rsidRPr="0060685F" w14:paraId="52D05465" w14:textId="77777777" w:rsidTr="00BA0E20">
        <w:trPr>
          <w:trHeight w:val="300"/>
        </w:trPr>
        <w:tc>
          <w:tcPr>
            <w:tcW w:w="0" w:type="auto"/>
            <w:tcBorders>
              <w:top w:val="single" w:sz="4" w:space="0" w:color="auto"/>
              <w:left w:val="nil"/>
              <w:bottom w:val="single" w:sz="4" w:space="0" w:color="auto"/>
              <w:right w:val="nil"/>
            </w:tcBorders>
            <w:shd w:val="clear" w:color="auto" w:fill="auto"/>
            <w:noWrap/>
            <w:vAlign w:val="bottom"/>
            <w:hideMark/>
          </w:tcPr>
          <w:p w14:paraId="2B0E4107" w14:textId="77777777" w:rsidR="0097482E" w:rsidRPr="0060685F" w:rsidRDefault="0097482E" w:rsidP="006D2876">
            <w:pPr>
              <w:jc w:val="center"/>
              <w:rPr>
                <w:color w:val="000000" w:themeColor="text1"/>
                <w:lang w:eastAsia="es-MX"/>
              </w:rPr>
            </w:pPr>
          </w:p>
        </w:tc>
        <w:tc>
          <w:tcPr>
            <w:tcW w:w="0" w:type="auto"/>
            <w:gridSpan w:val="43"/>
            <w:tcBorders>
              <w:top w:val="single" w:sz="4" w:space="0" w:color="auto"/>
              <w:left w:val="nil"/>
              <w:bottom w:val="single" w:sz="4" w:space="0" w:color="auto"/>
              <w:right w:val="nil"/>
            </w:tcBorders>
            <w:shd w:val="clear" w:color="auto" w:fill="auto"/>
            <w:noWrap/>
            <w:vAlign w:val="bottom"/>
            <w:hideMark/>
          </w:tcPr>
          <w:p w14:paraId="5CE185A1" w14:textId="77777777" w:rsidR="0097482E" w:rsidRPr="0060685F" w:rsidRDefault="0097482E" w:rsidP="006D2876">
            <w:pPr>
              <w:jc w:val="center"/>
              <w:rPr>
                <w:rFonts w:ascii="Calibri" w:hAnsi="Calibri" w:cs="Calibri"/>
                <w:color w:val="000000" w:themeColor="text1"/>
                <w:sz w:val="22"/>
                <w:lang w:eastAsia="es-MX"/>
              </w:rPr>
            </w:pPr>
            <w:r w:rsidRPr="0060685F">
              <w:rPr>
                <w:rFonts w:ascii="Calibri" w:hAnsi="Calibri" w:cs="Calibri"/>
                <w:color w:val="000000" w:themeColor="text1"/>
                <w:sz w:val="22"/>
                <w:lang w:eastAsia="es-MX"/>
              </w:rPr>
              <w:t>Pradera Rye grass</w:t>
            </w:r>
          </w:p>
        </w:tc>
      </w:tr>
      <w:tr w:rsidR="0097482E" w:rsidRPr="0060685F" w14:paraId="085E15C2" w14:textId="77777777" w:rsidTr="00BA0E20">
        <w:trPr>
          <w:trHeight w:val="300"/>
        </w:trPr>
        <w:tc>
          <w:tcPr>
            <w:tcW w:w="0" w:type="auto"/>
            <w:tcBorders>
              <w:top w:val="single" w:sz="4" w:space="0" w:color="auto"/>
              <w:left w:val="nil"/>
              <w:bottom w:val="nil"/>
              <w:right w:val="nil"/>
            </w:tcBorders>
            <w:shd w:val="clear" w:color="auto" w:fill="auto"/>
            <w:noWrap/>
            <w:vAlign w:val="bottom"/>
            <w:hideMark/>
          </w:tcPr>
          <w:p w14:paraId="1D42778B" w14:textId="77777777" w:rsidR="0097482E" w:rsidRPr="0060685F" w:rsidRDefault="0097482E" w:rsidP="00BA0E20">
            <w:pPr>
              <w:rPr>
                <w:rFonts w:ascii="Calibri" w:hAnsi="Calibri" w:cs="Calibri"/>
                <w:color w:val="000000" w:themeColor="text1"/>
                <w:sz w:val="22"/>
                <w:lang w:eastAsia="es-MX"/>
              </w:rPr>
            </w:pPr>
          </w:p>
        </w:tc>
        <w:tc>
          <w:tcPr>
            <w:tcW w:w="0" w:type="auto"/>
            <w:gridSpan w:val="4"/>
            <w:tcBorders>
              <w:top w:val="single" w:sz="4" w:space="0" w:color="auto"/>
              <w:left w:val="nil"/>
              <w:bottom w:val="single" w:sz="4" w:space="0" w:color="auto"/>
              <w:right w:val="nil"/>
            </w:tcBorders>
            <w:shd w:val="clear" w:color="auto" w:fill="auto"/>
            <w:noWrap/>
            <w:vAlign w:val="bottom"/>
            <w:hideMark/>
          </w:tcPr>
          <w:p w14:paraId="19F0C29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Oct</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44663CC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Nov</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213665E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Dic</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3EF1017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Ene</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3ED1762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Feb</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04AE02FF"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Mar</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22B5A1C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Abr</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2D0CA23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May</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58B7FE0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Jun</w:t>
            </w:r>
          </w:p>
        </w:tc>
        <w:tc>
          <w:tcPr>
            <w:tcW w:w="0" w:type="auto"/>
            <w:gridSpan w:val="3"/>
            <w:tcBorders>
              <w:top w:val="single" w:sz="4" w:space="0" w:color="auto"/>
              <w:left w:val="nil"/>
              <w:bottom w:val="single" w:sz="4" w:space="0" w:color="auto"/>
              <w:right w:val="nil"/>
            </w:tcBorders>
            <w:shd w:val="clear" w:color="auto" w:fill="auto"/>
            <w:noWrap/>
            <w:vAlign w:val="bottom"/>
            <w:hideMark/>
          </w:tcPr>
          <w:p w14:paraId="259961E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Jul</w:t>
            </w:r>
          </w:p>
        </w:tc>
        <w:tc>
          <w:tcPr>
            <w:tcW w:w="0" w:type="auto"/>
            <w:gridSpan w:val="4"/>
            <w:tcBorders>
              <w:top w:val="single" w:sz="4" w:space="0" w:color="auto"/>
              <w:left w:val="nil"/>
              <w:bottom w:val="single" w:sz="4" w:space="0" w:color="auto"/>
              <w:right w:val="nil"/>
            </w:tcBorders>
            <w:shd w:val="clear" w:color="auto" w:fill="auto"/>
            <w:noWrap/>
            <w:vAlign w:val="bottom"/>
            <w:hideMark/>
          </w:tcPr>
          <w:p w14:paraId="084CE0F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Ago</w:t>
            </w:r>
          </w:p>
        </w:tc>
      </w:tr>
      <w:tr w:rsidR="0097482E" w:rsidRPr="0060685F" w14:paraId="69550AB2" w14:textId="77777777" w:rsidTr="00BA0E20">
        <w:trPr>
          <w:trHeight w:val="300"/>
        </w:trPr>
        <w:tc>
          <w:tcPr>
            <w:tcW w:w="0" w:type="auto"/>
            <w:tcBorders>
              <w:top w:val="nil"/>
              <w:left w:val="nil"/>
              <w:bottom w:val="nil"/>
              <w:right w:val="nil"/>
            </w:tcBorders>
            <w:shd w:val="clear" w:color="auto" w:fill="auto"/>
            <w:noWrap/>
            <w:vAlign w:val="bottom"/>
            <w:hideMark/>
          </w:tcPr>
          <w:p w14:paraId="1C755A4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Sem</w:t>
            </w:r>
          </w:p>
        </w:tc>
        <w:tc>
          <w:tcPr>
            <w:tcW w:w="0" w:type="auto"/>
            <w:tcBorders>
              <w:top w:val="single" w:sz="4" w:space="0" w:color="auto"/>
              <w:left w:val="nil"/>
              <w:bottom w:val="nil"/>
              <w:right w:val="nil"/>
            </w:tcBorders>
            <w:shd w:val="clear" w:color="auto" w:fill="auto"/>
            <w:noWrap/>
            <w:vAlign w:val="bottom"/>
            <w:hideMark/>
          </w:tcPr>
          <w:p w14:paraId="5D15A62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22949EEF"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3AA1EC1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70EB5A8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0FFD49B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03017C0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6B00A34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128519F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1740E4A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2F91AE8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02E1E15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2E8E8E1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2DEDC6C6"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15EF702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1DAF247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631608CC"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5F5C5CB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755DB3D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26C842E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6BBA5F3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67E3CAFF"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28EF88F5"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0865DD3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46E397D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2445C4D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239C3D0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3BDCEFE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25EB848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5746DC58"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547FFE8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4D5348D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0F1F5AB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40E8182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22F3DC8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005EDAC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51FC4B6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c>
          <w:tcPr>
            <w:tcW w:w="0" w:type="auto"/>
            <w:tcBorders>
              <w:top w:val="single" w:sz="4" w:space="0" w:color="auto"/>
              <w:left w:val="nil"/>
              <w:bottom w:val="nil"/>
              <w:right w:val="nil"/>
            </w:tcBorders>
            <w:shd w:val="clear" w:color="auto" w:fill="auto"/>
            <w:noWrap/>
            <w:vAlign w:val="bottom"/>
            <w:hideMark/>
          </w:tcPr>
          <w:p w14:paraId="56E4937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19FA328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2E71D11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5F6E5975"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1</w:t>
            </w:r>
          </w:p>
        </w:tc>
        <w:tc>
          <w:tcPr>
            <w:tcW w:w="0" w:type="auto"/>
            <w:tcBorders>
              <w:top w:val="single" w:sz="4" w:space="0" w:color="auto"/>
              <w:left w:val="nil"/>
              <w:bottom w:val="nil"/>
              <w:right w:val="nil"/>
            </w:tcBorders>
            <w:shd w:val="clear" w:color="auto" w:fill="auto"/>
            <w:noWrap/>
            <w:vAlign w:val="bottom"/>
            <w:hideMark/>
          </w:tcPr>
          <w:p w14:paraId="276AC70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2</w:t>
            </w:r>
          </w:p>
        </w:tc>
        <w:tc>
          <w:tcPr>
            <w:tcW w:w="0" w:type="auto"/>
            <w:tcBorders>
              <w:top w:val="single" w:sz="4" w:space="0" w:color="auto"/>
              <w:left w:val="nil"/>
              <w:bottom w:val="nil"/>
              <w:right w:val="nil"/>
            </w:tcBorders>
            <w:shd w:val="clear" w:color="auto" w:fill="auto"/>
            <w:noWrap/>
            <w:vAlign w:val="bottom"/>
            <w:hideMark/>
          </w:tcPr>
          <w:p w14:paraId="4661419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3</w:t>
            </w:r>
          </w:p>
        </w:tc>
        <w:tc>
          <w:tcPr>
            <w:tcW w:w="0" w:type="auto"/>
            <w:tcBorders>
              <w:top w:val="single" w:sz="4" w:space="0" w:color="auto"/>
              <w:left w:val="nil"/>
              <w:bottom w:val="nil"/>
              <w:right w:val="nil"/>
            </w:tcBorders>
            <w:shd w:val="clear" w:color="auto" w:fill="auto"/>
            <w:noWrap/>
            <w:vAlign w:val="bottom"/>
            <w:hideMark/>
          </w:tcPr>
          <w:p w14:paraId="1C1EEC1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4</w:t>
            </w:r>
          </w:p>
        </w:tc>
      </w:tr>
      <w:tr w:rsidR="0097482E" w:rsidRPr="0060685F" w14:paraId="63730EE1" w14:textId="77777777" w:rsidTr="006D2876">
        <w:trPr>
          <w:cantSplit/>
          <w:trHeight w:val="1134"/>
        </w:trPr>
        <w:tc>
          <w:tcPr>
            <w:tcW w:w="0" w:type="auto"/>
            <w:tcBorders>
              <w:top w:val="nil"/>
              <w:left w:val="nil"/>
              <w:bottom w:val="nil"/>
              <w:right w:val="nil"/>
            </w:tcBorders>
            <w:shd w:val="clear" w:color="auto" w:fill="auto"/>
            <w:noWrap/>
            <w:textDirection w:val="btLr"/>
            <w:vAlign w:val="center"/>
            <w:hideMark/>
          </w:tcPr>
          <w:p w14:paraId="7E8839A8" w14:textId="77777777" w:rsidR="0097482E" w:rsidRPr="0060685F" w:rsidRDefault="0097482E" w:rsidP="006D2876">
            <w:pPr>
              <w:ind w:left="113" w:right="113"/>
              <w:jc w:val="center"/>
              <w:rPr>
                <w:rFonts w:ascii="Calibri" w:hAnsi="Calibri" w:cs="Calibri"/>
                <w:color w:val="000000" w:themeColor="text1"/>
                <w:sz w:val="22"/>
                <w:lang w:eastAsia="es-MX"/>
              </w:rPr>
            </w:pPr>
            <w:r w:rsidRPr="0060685F">
              <w:rPr>
                <w:rFonts w:ascii="Calibri" w:hAnsi="Calibri" w:cs="Calibri"/>
                <w:color w:val="000000" w:themeColor="text1"/>
                <w:sz w:val="22"/>
                <w:lang w:eastAsia="es-MX"/>
              </w:rPr>
              <w:t>Siembra</w:t>
            </w:r>
          </w:p>
        </w:tc>
        <w:tc>
          <w:tcPr>
            <w:tcW w:w="0" w:type="auto"/>
            <w:tcBorders>
              <w:top w:val="nil"/>
              <w:left w:val="nil"/>
              <w:bottom w:val="nil"/>
              <w:right w:val="nil"/>
            </w:tcBorders>
            <w:shd w:val="clear" w:color="auto" w:fill="auto"/>
            <w:noWrap/>
            <w:vAlign w:val="bottom"/>
            <w:hideMark/>
          </w:tcPr>
          <w:p w14:paraId="4B18F0EB"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16DF503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0146C6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7A905867"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0E9C5A3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F3D879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687414A"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DE0656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49F497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DD1DEF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762FB2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B48D55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42E295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9F5300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E3F1C5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62FBD4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07D2E0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D5C79D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FBC2EF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16364C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D1DB0A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70E133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204E3A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09E44F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2C9E7D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6D0110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729FEE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125C29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0A6AAF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4F9A19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7B9123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1FCCB8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A19DEE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D8A09E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3ABD58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22AEB92"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39BDF82"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DDA632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E1AD9B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71EEF5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8D0965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525BC82"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3BDCD20" w14:textId="77777777" w:rsidR="0097482E" w:rsidRPr="0060685F" w:rsidRDefault="0097482E" w:rsidP="00BA0E20">
            <w:pPr>
              <w:rPr>
                <w:color w:val="000000" w:themeColor="text1"/>
                <w:szCs w:val="20"/>
                <w:lang w:eastAsia="es-MX"/>
              </w:rPr>
            </w:pPr>
          </w:p>
        </w:tc>
      </w:tr>
      <w:tr w:rsidR="0097482E" w:rsidRPr="0060685F" w14:paraId="5212AC97" w14:textId="77777777" w:rsidTr="006D2876">
        <w:trPr>
          <w:cantSplit/>
          <w:trHeight w:val="1134"/>
        </w:trPr>
        <w:tc>
          <w:tcPr>
            <w:tcW w:w="0" w:type="auto"/>
            <w:tcBorders>
              <w:top w:val="nil"/>
              <w:left w:val="nil"/>
              <w:bottom w:val="nil"/>
              <w:right w:val="nil"/>
            </w:tcBorders>
            <w:shd w:val="clear" w:color="auto" w:fill="auto"/>
            <w:noWrap/>
            <w:textDirection w:val="btLr"/>
            <w:vAlign w:val="center"/>
            <w:hideMark/>
          </w:tcPr>
          <w:p w14:paraId="500EA7CD" w14:textId="77777777" w:rsidR="0097482E" w:rsidRPr="0060685F" w:rsidRDefault="0097482E" w:rsidP="006D2876">
            <w:pPr>
              <w:ind w:left="113" w:right="113"/>
              <w:jc w:val="center"/>
              <w:rPr>
                <w:rFonts w:ascii="Calibri" w:hAnsi="Calibri" w:cs="Calibri"/>
                <w:color w:val="000000" w:themeColor="text1"/>
                <w:sz w:val="22"/>
                <w:lang w:eastAsia="es-MX"/>
              </w:rPr>
            </w:pPr>
            <w:r w:rsidRPr="0060685F">
              <w:rPr>
                <w:rFonts w:ascii="Calibri" w:hAnsi="Calibri" w:cs="Calibri"/>
                <w:color w:val="000000" w:themeColor="text1"/>
                <w:sz w:val="22"/>
                <w:lang w:eastAsia="es-MX"/>
              </w:rPr>
              <w:t>Riego</w:t>
            </w:r>
          </w:p>
        </w:tc>
        <w:tc>
          <w:tcPr>
            <w:tcW w:w="0" w:type="auto"/>
            <w:tcBorders>
              <w:top w:val="nil"/>
              <w:left w:val="nil"/>
              <w:bottom w:val="nil"/>
              <w:right w:val="nil"/>
            </w:tcBorders>
            <w:shd w:val="clear" w:color="auto" w:fill="auto"/>
            <w:noWrap/>
            <w:vAlign w:val="bottom"/>
            <w:hideMark/>
          </w:tcPr>
          <w:p w14:paraId="5D484A0C"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94DA1C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243121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21A30A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1C891E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691A5E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C967319"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22CA5A4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7F71C1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6DFE135E"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4739FC0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68579C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99D586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454449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FD886BC"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60B5BC60"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708A63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1DE3332"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45EF87B"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A6F4F1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B39047C"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656DE38F"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43BFCEF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3074011F"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D5BD3D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6DB715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5B980F50"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739061E0"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0507CB36"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170B7B6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E8A25BD"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04D69F27"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8A4465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12ACFF9"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279339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EBBE65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97F8472"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C08ED24"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D7E753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76391A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1D68E6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F20DE4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AFB3450" w14:textId="77777777" w:rsidR="0097482E" w:rsidRPr="0060685F" w:rsidRDefault="0097482E" w:rsidP="00BA0E20">
            <w:pPr>
              <w:rPr>
                <w:color w:val="000000" w:themeColor="text1"/>
                <w:szCs w:val="20"/>
                <w:lang w:eastAsia="es-MX"/>
              </w:rPr>
            </w:pPr>
          </w:p>
        </w:tc>
      </w:tr>
      <w:tr w:rsidR="0097482E" w:rsidRPr="0060685F" w14:paraId="10DD9954" w14:textId="77777777" w:rsidTr="006D2876">
        <w:trPr>
          <w:cantSplit/>
          <w:trHeight w:val="1312"/>
        </w:trPr>
        <w:tc>
          <w:tcPr>
            <w:tcW w:w="0" w:type="auto"/>
            <w:tcBorders>
              <w:top w:val="nil"/>
              <w:left w:val="nil"/>
              <w:bottom w:val="nil"/>
              <w:right w:val="nil"/>
            </w:tcBorders>
            <w:shd w:val="clear" w:color="auto" w:fill="auto"/>
            <w:noWrap/>
            <w:textDirection w:val="btLr"/>
            <w:vAlign w:val="bottom"/>
            <w:hideMark/>
          </w:tcPr>
          <w:p w14:paraId="3173FA4B" w14:textId="77777777" w:rsidR="0097482E" w:rsidRPr="0060685F" w:rsidRDefault="0097482E" w:rsidP="006D2876">
            <w:pPr>
              <w:ind w:left="113" w:right="113"/>
              <w:rPr>
                <w:rFonts w:ascii="Calibri" w:hAnsi="Calibri" w:cs="Calibri"/>
                <w:color w:val="000000" w:themeColor="text1"/>
                <w:sz w:val="22"/>
                <w:lang w:eastAsia="es-MX"/>
              </w:rPr>
            </w:pPr>
            <w:r w:rsidRPr="0060685F">
              <w:rPr>
                <w:rFonts w:ascii="Calibri" w:hAnsi="Calibri" w:cs="Calibri"/>
                <w:color w:val="000000" w:themeColor="text1"/>
                <w:sz w:val="22"/>
                <w:lang w:eastAsia="es-MX"/>
              </w:rPr>
              <w:t xml:space="preserve">Fertilización </w:t>
            </w:r>
          </w:p>
        </w:tc>
        <w:tc>
          <w:tcPr>
            <w:tcW w:w="0" w:type="auto"/>
            <w:tcBorders>
              <w:top w:val="nil"/>
              <w:left w:val="nil"/>
              <w:bottom w:val="nil"/>
              <w:right w:val="nil"/>
            </w:tcBorders>
            <w:shd w:val="clear" w:color="auto" w:fill="auto"/>
            <w:noWrap/>
            <w:vAlign w:val="bottom"/>
            <w:hideMark/>
          </w:tcPr>
          <w:p w14:paraId="4955D621"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7D04836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13126D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5AAB5B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10A9B4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EF4C70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F84C452"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436C30AA"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893D06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49AF2024"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5E70D04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8F4284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9B969B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91916A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286CC99"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3863F1CF"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D405F2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98F238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3539DA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9D504A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C20A92E"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2C06FEC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368496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2D4774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BF041CB"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B18FDB6"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78C9F75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722EF1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23A4202"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00310A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70A3C7C3"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56337AE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FFEBB8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3A6CC1B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95098F7" w14:textId="75D12895" w:rsidR="0097482E" w:rsidRPr="0060685F" w:rsidRDefault="008746EC"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40935DE"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10643C2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0634D1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C9292A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E0FE16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2475875"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561935C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030F2C1" w14:textId="77777777" w:rsidR="0097482E" w:rsidRPr="0060685F" w:rsidRDefault="0097482E" w:rsidP="00BA0E20">
            <w:pPr>
              <w:rPr>
                <w:color w:val="000000" w:themeColor="text1"/>
                <w:szCs w:val="20"/>
                <w:lang w:eastAsia="es-MX"/>
              </w:rPr>
            </w:pPr>
          </w:p>
        </w:tc>
      </w:tr>
      <w:tr w:rsidR="0097482E" w:rsidRPr="0060685F" w14:paraId="19595BBE" w14:textId="77777777" w:rsidTr="006D2876">
        <w:trPr>
          <w:cantSplit/>
          <w:trHeight w:val="1134"/>
        </w:trPr>
        <w:tc>
          <w:tcPr>
            <w:tcW w:w="0" w:type="auto"/>
            <w:tcBorders>
              <w:top w:val="nil"/>
              <w:left w:val="nil"/>
              <w:bottom w:val="nil"/>
              <w:right w:val="nil"/>
            </w:tcBorders>
            <w:shd w:val="clear" w:color="auto" w:fill="auto"/>
            <w:noWrap/>
            <w:textDirection w:val="btLr"/>
            <w:vAlign w:val="center"/>
            <w:hideMark/>
          </w:tcPr>
          <w:p w14:paraId="204FDC5F" w14:textId="77777777" w:rsidR="0097482E" w:rsidRPr="0060685F" w:rsidRDefault="0097482E" w:rsidP="006D2876">
            <w:pPr>
              <w:ind w:left="113" w:right="113"/>
              <w:jc w:val="center"/>
              <w:rPr>
                <w:rFonts w:ascii="Calibri" w:hAnsi="Calibri" w:cs="Calibri"/>
                <w:color w:val="000000" w:themeColor="text1"/>
                <w:sz w:val="22"/>
                <w:lang w:eastAsia="es-MX"/>
              </w:rPr>
            </w:pPr>
            <w:r w:rsidRPr="0060685F">
              <w:rPr>
                <w:rFonts w:ascii="Calibri" w:hAnsi="Calibri" w:cs="Calibri"/>
                <w:color w:val="000000" w:themeColor="text1"/>
                <w:sz w:val="22"/>
                <w:lang w:eastAsia="es-MX"/>
              </w:rPr>
              <w:t>Pastoreo</w:t>
            </w:r>
          </w:p>
        </w:tc>
        <w:tc>
          <w:tcPr>
            <w:tcW w:w="0" w:type="auto"/>
            <w:tcBorders>
              <w:top w:val="nil"/>
              <w:left w:val="nil"/>
              <w:bottom w:val="nil"/>
              <w:right w:val="nil"/>
            </w:tcBorders>
            <w:shd w:val="clear" w:color="auto" w:fill="auto"/>
            <w:noWrap/>
            <w:vAlign w:val="bottom"/>
            <w:hideMark/>
          </w:tcPr>
          <w:p w14:paraId="32C5EC79"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E0DAE2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DDE0F77"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6B041C39"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7BBA84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534538A"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3758624"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1EA7BE9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44854F8"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5F06FF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403D6E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2575D83"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CAB5A7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54BA1B9C"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02C2191A"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B499D5C"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226C4F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4600457"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2933CB3"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358C6742"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66622CB6"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F5A24D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045684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1BE9A3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82F7784"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4008D1A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D5EDCB0"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B45258E"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6BE755B" w14:textId="6CAFD966" w:rsidR="0097482E" w:rsidRPr="0060685F" w:rsidRDefault="00B860A7"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23A8E373"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212A7FE1"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678B10D"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0F2D4985"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76A284A"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1E9888D5" w14:textId="24ECFA60" w:rsidR="0097482E" w:rsidRPr="0060685F" w:rsidRDefault="008746EC"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5CC62713"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38D5D99F"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7F0A7ACE"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50162D11"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c>
          <w:tcPr>
            <w:tcW w:w="0" w:type="auto"/>
            <w:tcBorders>
              <w:top w:val="nil"/>
              <w:left w:val="nil"/>
              <w:bottom w:val="nil"/>
              <w:right w:val="nil"/>
            </w:tcBorders>
            <w:shd w:val="clear" w:color="auto" w:fill="auto"/>
            <w:noWrap/>
            <w:vAlign w:val="bottom"/>
            <w:hideMark/>
          </w:tcPr>
          <w:p w14:paraId="7DCBC54E" w14:textId="77777777" w:rsidR="0097482E" w:rsidRPr="0060685F" w:rsidRDefault="0097482E" w:rsidP="00BA0E20">
            <w:pPr>
              <w:rPr>
                <w:rFonts w:ascii="Calibri" w:hAnsi="Calibri" w:cs="Calibri"/>
                <w:color w:val="000000" w:themeColor="text1"/>
                <w:sz w:val="22"/>
                <w:lang w:eastAsia="es-MX"/>
              </w:rPr>
            </w:pPr>
          </w:p>
        </w:tc>
        <w:tc>
          <w:tcPr>
            <w:tcW w:w="0" w:type="auto"/>
            <w:tcBorders>
              <w:top w:val="nil"/>
              <w:left w:val="nil"/>
              <w:bottom w:val="nil"/>
              <w:right w:val="nil"/>
            </w:tcBorders>
            <w:shd w:val="clear" w:color="auto" w:fill="auto"/>
            <w:noWrap/>
            <w:vAlign w:val="bottom"/>
            <w:hideMark/>
          </w:tcPr>
          <w:p w14:paraId="0D5D4344"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4DEA39FB" w14:textId="77777777" w:rsidR="0097482E" w:rsidRPr="0060685F" w:rsidRDefault="0097482E" w:rsidP="00BA0E20">
            <w:pPr>
              <w:rPr>
                <w:color w:val="000000" w:themeColor="text1"/>
                <w:szCs w:val="20"/>
                <w:lang w:eastAsia="es-MX"/>
              </w:rPr>
            </w:pPr>
          </w:p>
        </w:tc>
        <w:tc>
          <w:tcPr>
            <w:tcW w:w="0" w:type="auto"/>
            <w:tcBorders>
              <w:top w:val="nil"/>
              <w:left w:val="nil"/>
              <w:bottom w:val="nil"/>
              <w:right w:val="nil"/>
            </w:tcBorders>
            <w:shd w:val="clear" w:color="auto" w:fill="auto"/>
            <w:noWrap/>
            <w:vAlign w:val="bottom"/>
            <w:hideMark/>
          </w:tcPr>
          <w:p w14:paraId="2DBF2774" w14:textId="77777777" w:rsidR="0097482E" w:rsidRPr="0060685F" w:rsidRDefault="0097482E" w:rsidP="00BA0E20">
            <w:pPr>
              <w:rPr>
                <w:rFonts w:ascii="Calibri" w:hAnsi="Calibri" w:cs="Calibri"/>
                <w:color w:val="000000" w:themeColor="text1"/>
                <w:sz w:val="22"/>
                <w:lang w:eastAsia="es-MX"/>
              </w:rPr>
            </w:pPr>
            <w:r w:rsidRPr="0060685F">
              <w:rPr>
                <w:rFonts w:ascii="Calibri" w:hAnsi="Calibri" w:cs="Calibri"/>
                <w:color w:val="000000" w:themeColor="text1"/>
                <w:sz w:val="22"/>
                <w:lang w:eastAsia="es-MX"/>
              </w:rPr>
              <w:t>x</w:t>
            </w:r>
          </w:p>
        </w:tc>
      </w:tr>
    </w:tbl>
    <w:p w14:paraId="14215042" w14:textId="77777777" w:rsidR="0097482E" w:rsidRPr="0060685F" w:rsidRDefault="0097482E" w:rsidP="00694944">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5D10AB59" w14:textId="1297F4E4" w:rsidR="0097482E" w:rsidRPr="0060685F" w:rsidRDefault="0097482E" w:rsidP="00DB171B">
      <w:pPr>
        <w:rPr>
          <w:color w:val="000000" w:themeColor="text1"/>
        </w:rPr>
      </w:pPr>
      <w:r w:rsidRPr="0060685F">
        <w:rPr>
          <w:color w:val="000000" w:themeColor="text1"/>
        </w:rPr>
        <w:t>Los riegos</w:t>
      </w:r>
      <w:r w:rsidR="00477331">
        <w:rPr>
          <w:color w:val="000000" w:themeColor="text1"/>
        </w:rPr>
        <w:t xml:space="preserve"> que </w:t>
      </w:r>
      <w:r w:rsidRPr="0060685F">
        <w:rPr>
          <w:color w:val="000000" w:themeColor="text1"/>
        </w:rPr>
        <w:t xml:space="preserve">normalmente duraban 3 </w:t>
      </w:r>
      <w:r w:rsidR="00477331" w:rsidRPr="0060685F">
        <w:rPr>
          <w:color w:val="000000" w:themeColor="text1"/>
        </w:rPr>
        <w:t>días</w:t>
      </w:r>
      <w:r w:rsidR="00477331">
        <w:rPr>
          <w:color w:val="000000" w:themeColor="text1"/>
        </w:rPr>
        <w:t xml:space="preserve"> se realizaron mediante la técnica de</w:t>
      </w:r>
      <w:r w:rsidRPr="0060685F">
        <w:rPr>
          <w:color w:val="000000" w:themeColor="text1"/>
        </w:rPr>
        <w:t xml:space="preserve"> riego por gravedad, por medio de un canal, en el cual </w:t>
      </w:r>
      <w:r w:rsidR="00477331">
        <w:rPr>
          <w:color w:val="000000" w:themeColor="text1"/>
        </w:rPr>
        <w:t xml:space="preserve">fluye </w:t>
      </w:r>
      <w:r w:rsidRPr="0060685F">
        <w:rPr>
          <w:color w:val="000000" w:themeColor="text1"/>
        </w:rPr>
        <w:t xml:space="preserve">agua todo el año, como se muestra en la </w:t>
      </w:r>
      <w:r w:rsidR="008746EC">
        <w:rPr>
          <w:color w:val="000000" w:themeColor="text1"/>
        </w:rPr>
        <w:t>Figura</w:t>
      </w:r>
      <w:r w:rsidRPr="0060685F">
        <w:rPr>
          <w:color w:val="000000" w:themeColor="text1"/>
        </w:rPr>
        <w:t xml:space="preserve"> 1</w:t>
      </w:r>
      <w:r w:rsidR="001875FE">
        <w:rPr>
          <w:color w:val="000000" w:themeColor="text1"/>
        </w:rPr>
        <w:t>5</w:t>
      </w:r>
    </w:p>
    <w:p w14:paraId="4D622D44" w14:textId="77777777" w:rsidR="0097482E" w:rsidRPr="0060685F" w:rsidRDefault="0097482E" w:rsidP="0011317C">
      <w:pPr>
        <w:jc w:val="center"/>
        <w:rPr>
          <w:color w:val="000000" w:themeColor="text1"/>
        </w:rPr>
      </w:pPr>
      <w:r w:rsidRPr="0060685F">
        <w:rPr>
          <w:noProof/>
          <w:color w:val="000000" w:themeColor="text1"/>
        </w:rPr>
        <w:lastRenderedPageBreak/>
        <w:drawing>
          <wp:inline distT="0" distB="0" distL="0" distR="0" wp14:anchorId="43770516" wp14:editId="480B0598">
            <wp:extent cx="4291583" cy="3218688"/>
            <wp:effectExtent l="0" t="0" r="0"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13750" cy="3235314"/>
                    </a:xfrm>
                    <a:prstGeom prst="rect">
                      <a:avLst/>
                    </a:prstGeom>
                    <a:noFill/>
                  </pic:spPr>
                </pic:pic>
              </a:graphicData>
            </a:graphic>
          </wp:inline>
        </w:drawing>
      </w:r>
    </w:p>
    <w:p w14:paraId="7933B2D7" w14:textId="699BF3F5" w:rsidR="006147F3" w:rsidRPr="006147F3" w:rsidRDefault="006147F3" w:rsidP="00D85308">
      <w:pPr>
        <w:pStyle w:val="Figuras"/>
      </w:pPr>
      <w:bookmarkStart w:id="204" w:name="_Toc181262971"/>
      <w:bookmarkStart w:id="205" w:name="_Toc182825626"/>
      <w:bookmarkStart w:id="206" w:name="_Toc182825934"/>
      <w:bookmarkStart w:id="207" w:name="_Toc182826363"/>
      <w:bookmarkStart w:id="208" w:name="_Toc183433034"/>
      <w:bookmarkStart w:id="209" w:name="_Toc183433762"/>
      <w:r w:rsidRPr="0060685F">
        <w:t>Riego de la pradera del rancho El corralito</w:t>
      </w:r>
      <w:bookmarkEnd w:id="204"/>
      <w:bookmarkEnd w:id="205"/>
      <w:bookmarkEnd w:id="206"/>
      <w:bookmarkEnd w:id="207"/>
      <w:bookmarkEnd w:id="208"/>
      <w:bookmarkEnd w:id="209"/>
    </w:p>
    <w:p w14:paraId="4A6F6B69" w14:textId="28FC7C27" w:rsidR="0097482E" w:rsidRPr="0060685F" w:rsidRDefault="0097482E" w:rsidP="0011317C">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2F786F97" w14:textId="7940946E" w:rsidR="0097482E" w:rsidRPr="0060685F" w:rsidRDefault="0097482E" w:rsidP="00DB171B">
      <w:pPr>
        <w:rPr>
          <w:color w:val="000000" w:themeColor="text1"/>
        </w:rPr>
      </w:pPr>
      <w:r w:rsidRPr="0060685F">
        <w:rPr>
          <w:color w:val="000000" w:themeColor="text1"/>
        </w:rPr>
        <w:t>La fertilización</w:t>
      </w:r>
      <w:r w:rsidR="00477331">
        <w:rPr>
          <w:color w:val="000000" w:themeColor="text1"/>
        </w:rPr>
        <w:t xml:space="preserve"> se realizó</w:t>
      </w:r>
      <w:r w:rsidRPr="0060685F">
        <w:rPr>
          <w:color w:val="000000" w:themeColor="text1"/>
        </w:rPr>
        <w:t xml:space="preserve"> 1 o 2 días posteriores al riego, ya que se requería de la tierra húmeda, teniendo una activación de la urea más rápida. </w:t>
      </w:r>
    </w:p>
    <w:p w14:paraId="3A5DC288" w14:textId="0A6D5CD9" w:rsidR="0097482E" w:rsidRPr="0060685F" w:rsidRDefault="0097482E" w:rsidP="00DB171B">
      <w:pPr>
        <w:rPr>
          <w:color w:val="000000" w:themeColor="text1"/>
        </w:rPr>
      </w:pPr>
      <w:r w:rsidRPr="0060685F">
        <w:rPr>
          <w:color w:val="000000" w:themeColor="text1"/>
        </w:rPr>
        <w:t>El tiempo de descanso de la pradera</w:t>
      </w:r>
      <w:r w:rsidR="00477331">
        <w:rPr>
          <w:color w:val="000000" w:themeColor="text1"/>
        </w:rPr>
        <w:t xml:space="preserve"> tuvo</w:t>
      </w:r>
      <w:r w:rsidRPr="0060685F">
        <w:rPr>
          <w:color w:val="000000" w:themeColor="text1"/>
        </w:rPr>
        <w:t xml:space="preserve"> un rango de 25 a 30 días posteriores al pastoreo esto </w:t>
      </w:r>
      <w:r w:rsidR="0093107B" w:rsidRPr="0060685F">
        <w:rPr>
          <w:color w:val="000000" w:themeColor="text1"/>
        </w:rPr>
        <w:t>dependí</w:t>
      </w:r>
      <w:r w:rsidR="0093107B">
        <w:rPr>
          <w:color w:val="000000" w:themeColor="text1"/>
        </w:rPr>
        <w:t>a</w:t>
      </w:r>
      <w:r w:rsidRPr="0060685F">
        <w:rPr>
          <w:color w:val="000000" w:themeColor="text1"/>
        </w:rPr>
        <w:t xml:space="preserve"> del pasto disponible.</w:t>
      </w:r>
    </w:p>
    <w:p w14:paraId="39FCAA9B" w14:textId="77777777" w:rsidR="0097482E" w:rsidRPr="0060685F" w:rsidRDefault="0097482E" w:rsidP="004C49BC">
      <w:pPr>
        <w:pStyle w:val="Ttulo2"/>
      </w:pPr>
      <w:bookmarkStart w:id="210" w:name="_Toc185246393"/>
      <w:r w:rsidRPr="0060685F">
        <w:t>7.5. Pastoreo y alimentación</w:t>
      </w:r>
      <w:bookmarkEnd w:id="210"/>
    </w:p>
    <w:p w14:paraId="2D29D5ED" w14:textId="3A2206BE" w:rsidR="0097482E" w:rsidRPr="0060685F" w:rsidRDefault="0097482E" w:rsidP="002871B6">
      <w:pPr>
        <w:rPr>
          <w:color w:val="000000" w:themeColor="text1"/>
        </w:rPr>
      </w:pPr>
      <w:r w:rsidRPr="0060685F">
        <w:rPr>
          <w:color w:val="000000" w:themeColor="text1"/>
        </w:rPr>
        <w:t xml:space="preserve">Las vacas pastoreaban en dos periodos </w:t>
      </w:r>
      <w:r w:rsidR="00477331">
        <w:rPr>
          <w:color w:val="000000" w:themeColor="text1"/>
        </w:rPr>
        <w:t>durante el</w:t>
      </w:r>
      <w:r w:rsidRPr="0060685F">
        <w:rPr>
          <w:color w:val="000000" w:themeColor="text1"/>
        </w:rPr>
        <w:t xml:space="preserve"> día, </w:t>
      </w:r>
      <w:r w:rsidR="00477331">
        <w:rPr>
          <w:color w:val="000000" w:themeColor="text1"/>
        </w:rPr>
        <w:t xml:space="preserve">uno realizado </w:t>
      </w:r>
      <w:r w:rsidRPr="0060685F">
        <w:rPr>
          <w:color w:val="000000" w:themeColor="text1"/>
        </w:rPr>
        <w:t xml:space="preserve">por la mañana después del primer ordeño </w:t>
      </w:r>
      <w:r w:rsidR="00946F28">
        <w:rPr>
          <w:color w:val="000000" w:themeColor="text1"/>
        </w:rPr>
        <w:t>en un lapso desde las</w:t>
      </w:r>
      <w:r w:rsidRPr="0060685F">
        <w:rPr>
          <w:color w:val="000000" w:themeColor="text1"/>
        </w:rPr>
        <w:t xml:space="preserve"> 8:30am a</w:t>
      </w:r>
      <w:r w:rsidR="00946F28">
        <w:rPr>
          <w:color w:val="000000" w:themeColor="text1"/>
        </w:rPr>
        <w:t xml:space="preserve"> las</w:t>
      </w:r>
      <w:r w:rsidRPr="0060685F">
        <w:rPr>
          <w:color w:val="000000" w:themeColor="text1"/>
        </w:rPr>
        <w:t xml:space="preserve"> 3:00 pm</w:t>
      </w:r>
      <w:r w:rsidR="00946F28">
        <w:rPr>
          <w:color w:val="000000" w:themeColor="text1"/>
        </w:rPr>
        <w:t>;</w:t>
      </w:r>
      <w:r w:rsidRPr="0060685F">
        <w:rPr>
          <w:color w:val="000000" w:themeColor="text1"/>
        </w:rPr>
        <w:t xml:space="preserve"> posterior</w:t>
      </w:r>
      <w:r w:rsidR="00946F28">
        <w:rPr>
          <w:color w:val="000000" w:themeColor="text1"/>
        </w:rPr>
        <w:t>mente después del</w:t>
      </w:r>
      <w:r w:rsidRPr="0060685F">
        <w:rPr>
          <w:color w:val="000000" w:themeColor="text1"/>
        </w:rPr>
        <w:t xml:space="preserve"> segundo ordeño fueron movidas </w:t>
      </w:r>
      <w:r w:rsidR="00946F28">
        <w:rPr>
          <w:color w:val="000000" w:themeColor="text1"/>
        </w:rPr>
        <w:t>a la pradera</w:t>
      </w:r>
      <w:r w:rsidRPr="0060685F">
        <w:rPr>
          <w:color w:val="000000" w:themeColor="text1"/>
        </w:rPr>
        <w:t xml:space="preserve"> para que continuaran pastoreando </w:t>
      </w:r>
      <w:r w:rsidR="00946F28">
        <w:rPr>
          <w:color w:val="000000" w:themeColor="text1"/>
        </w:rPr>
        <w:t>en un lapso desde las</w:t>
      </w:r>
      <w:r w:rsidRPr="0060685F">
        <w:rPr>
          <w:color w:val="000000" w:themeColor="text1"/>
        </w:rPr>
        <w:t xml:space="preserve"> 5:00pm a las 7:00pm, </w:t>
      </w:r>
      <w:r w:rsidR="00946F28">
        <w:rPr>
          <w:color w:val="000000" w:themeColor="text1"/>
        </w:rPr>
        <w:t xml:space="preserve">subsiguientemente </w:t>
      </w:r>
      <w:r w:rsidRPr="0060685F">
        <w:rPr>
          <w:color w:val="000000" w:themeColor="text1"/>
        </w:rPr>
        <w:t xml:space="preserve">se procedió al encierro, </w:t>
      </w:r>
      <w:r w:rsidR="00946F28">
        <w:rPr>
          <w:color w:val="000000" w:themeColor="text1"/>
        </w:rPr>
        <w:t xml:space="preserve">donde </w:t>
      </w:r>
      <w:r w:rsidRPr="0060685F">
        <w:rPr>
          <w:color w:val="000000" w:themeColor="text1"/>
        </w:rPr>
        <w:t>se le administra</w:t>
      </w:r>
      <w:r w:rsidR="00946F28">
        <w:rPr>
          <w:color w:val="000000" w:themeColor="text1"/>
        </w:rPr>
        <w:t>ban</w:t>
      </w:r>
      <w:r w:rsidRPr="0060685F">
        <w:rPr>
          <w:color w:val="000000" w:themeColor="text1"/>
        </w:rPr>
        <w:t xml:space="preserve"> 25 kg de rastrojo de maíz, para que mantengan la rumia durante la noche.</w:t>
      </w:r>
    </w:p>
    <w:p w14:paraId="684E8109" w14:textId="77777777" w:rsidR="0097482E" w:rsidRPr="0060685F" w:rsidRDefault="0097482E" w:rsidP="006906AB">
      <w:pPr>
        <w:jc w:val="center"/>
        <w:rPr>
          <w:color w:val="000000" w:themeColor="text1"/>
        </w:rPr>
      </w:pPr>
      <w:r w:rsidRPr="0060685F">
        <w:rPr>
          <w:noProof/>
          <w:color w:val="000000" w:themeColor="text1"/>
        </w:rPr>
        <w:lastRenderedPageBreak/>
        <w:drawing>
          <wp:inline distT="0" distB="0" distL="0" distR="0" wp14:anchorId="69E26192" wp14:editId="2CC61793">
            <wp:extent cx="4461831" cy="3346373"/>
            <wp:effectExtent l="0" t="0" r="0" b="6985"/>
            <wp:docPr id="13" name="Imagen 1">
              <a:extLst xmlns:a="http://schemas.openxmlformats.org/drawingml/2006/main">
                <a:ext uri="{FF2B5EF4-FFF2-40B4-BE49-F238E27FC236}">
                  <a16:creationId xmlns:a16="http://schemas.microsoft.com/office/drawing/2014/main" id="{3EF5DA65-1A21-400F-8FE2-7961D9058E4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3EF5DA65-1A21-400F-8FE2-7961D9058E4F}"/>
                        </a:ext>
                      </a:extLst>
                    </pic:cNvPr>
                    <pic:cNvPicPr>
                      <a:picLocks noChangeAspect="1"/>
                    </pic:cNvPicPr>
                  </pic:nvPicPr>
                  <pic:blipFill>
                    <a:blip r:embed="rId30"/>
                    <a:stretch>
                      <a:fillRect/>
                    </a:stretch>
                  </pic:blipFill>
                  <pic:spPr>
                    <a:xfrm>
                      <a:off x="0" y="0"/>
                      <a:ext cx="4465136" cy="3348851"/>
                    </a:xfrm>
                    <a:prstGeom prst="rect">
                      <a:avLst/>
                    </a:prstGeom>
                  </pic:spPr>
                </pic:pic>
              </a:graphicData>
            </a:graphic>
          </wp:inline>
        </w:drawing>
      </w:r>
    </w:p>
    <w:p w14:paraId="1F7987D8" w14:textId="1F1F93E2" w:rsidR="006147F3" w:rsidRPr="006147F3" w:rsidRDefault="006147F3" w:rsidP="00D85308">
      <w:pPr>
        <w:pStyle w:val="Figuras"/>
      </w:pPr>
      <w:bookmarkStart w:id="211" w:name="_Toc181262972"/>
      <w:bookmarkStart w:id="212" w:name="_Toc182825627"/>
      <w:bookmarkStart w:id="213" w:name="_Toc182825935"/>
      <w:bookmarkStart w:id="214" w:name="_Toc182826364"/>
      <w:bookmarkStart w:id="215" w:name="_Toc183433035"/>
      <w:bookmarkStart w:id="216" w:name="_Toc183433763"/>
      <w:r w:rsidRPr="0060685F">
        <w:t>Pastoreo de las vacas en el potrero del rancho El corralito</w:t>
      </w:r>
      <w:bookmarkEnd w:id="211"/>
      <w:bookmarkEnd w:id="212"/>
      <w:bookmarkEnd w:id="213"/>
      <w:bookmarkEnd w:id="214"/>
      <w:bookmarkEnd w:id="215"/>
      <w:bookmarkEnd w:id="216"/>
    </w:p>
    <w:p w14:paraId="26B929BC" w14:textId="36E2378A" w:rsidR="0097482E" w:rsidRPr="0060685F" w:rsidRDefault="0097482E" w:rsidP="006906AB">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2882E79E" w14:textId="72F4B653" w:rsidR="0097482E" w:rsidRPr="0060685F" w:rsidRDefault="0097482E" w:rsidP="00946F28">
      <w:pPr>
        <w:pStyle w:val="Encabezado"/>
        <w:spacing w:line="360" w:lineRule="auto"/>
      </w:pPr>
      <w:r w:rsidRPr="0060685F">
        <w:t>Contaban con minerales a libre acceso todo el tiempo, la vaca decidía la cantidad que deseaba consumir. Los animales fueron vitaminados principalmente posterior al parto o si la condición corporal e</w:t>
      </w:r>
      <w:r w:rsidR="00946F28">
        <w:t>ra</w:t>
      </w:r>
      <w:r w:rsidRPr="0060685F">
        <w:t xml:space="preserve"> muy baja.</w:t>
      </w:r>
    </w:p>
    <w:p w14:paraId="40FC5577" w14:textId="63F22A0B" w:rsidR="0097482E" w:rsidRPr="0060685F" w:rsidRDefault="0097482E" w:rsidP="00946F28">
      <w:pPr>
        <w:pStyle w:val="Encabezado"/>
        <w:spacing w:line="360" w:lineRule="auto"/>
      </w:pPr>
      <w:r w:rsidRPr="0060685F">
        <w:t>La alimentación con concentrado</w:t>
      </w:r>
      <w:r w:rsidR="00946F28">
        <w:t xml:space="preserve"> se realizó</w:t>
      </w:r>
      <w:r w:rsidRPr="0060685F">
        <w:t xml:space="preserve"> durante la ordeña </w:t>
      </w:r>
      <w:r w:rsidR="00946F28">
        <w:t>a</w:t>
      </w:r>
      <w:r w:rsidRPr="0060685F">
        <w:t xml:space="preserve"> vacas productoras, </w:t>
      </w:r>
      <w:r w:rsidR="00946F28">
        <w:t xml:space="preserve">mientras que </w:t>
      </w:r>
      <w:r w:rsidRPr="0060685F">
        <w:t>en vacas secas previo al parto se le administraba su ración de concentrado durante la mañana.</w:t>
      </w:r>
    </w:p>
    <w:p w14:paraId="2B67917F" w14:textId="77777777" w:rsidR="0097482E" w:rsidRPr="0060685F" w:rsidRDefault="0097482E" w:rsidP="004C49BC">
      <w:pPr>
        <w:pStyle w:val="Ttulo2"/>
      </w:pPr>
      <w:bookmarkStart w:id="217" w:name="_Toc185246394"/>
      <w:r w:rsidRPr="0060685F">
        <w:t>7.6. Cerco eléctrico</w:t>
      </w:r>
      <w:bookmarkEnd w:id="217"/>
      <w:r w:rsidRPr="0060685F">
        <w:t xml:space="preserve"> </w:t>
      </w:r>
    </w:p>
    <w:p w14:paraId="3F4571C1" w14:textId="440741B3" w:rsidR="0097482E" w:rsidRPr="0060685F" w:rsidRDefault="0097482E" w:rsidP="00237D29">
      <w:pPr>
        <w:rPr>
          <w:color w:val="000000" w:themeColor="text1"/>
        </w:rPr>
      </w:pPr>
      <w:r w:rsidRPr="0060685F">
        <w:rPr>
          <w:color w:val="000000" w:themeColor="text1"/>
        </w:rPr>
        <w:t>El cerco eléctrico e</w:t>
      </w:r>
      <w:r w:rsidR="00946F28">
        <w:rPr>
          <w:color w:val="000000" w:themeColor="text1"/>
        </w:rPr>
        <w:t>s</w:t>
      </w:r>
      <w:r w:rsidRPr="0060685F">
        <w:rPr>
          <w:color w:val="000000" w:themeColor="text1"/>
        </w:rPr>
        <w:t xml:space="preserve"> una herramienta que se </w:t>
      </w:r>
      <w:r w:rsidR="00946F28" w:rsidRPr="0060685F">
        <w:rPr>
          <w:color w:val="000000" w:themeColor="text1"/>
        </w:rPr>
        <w:t>utilizó</w:t>
      </w:r>
      <w:r w:rsidRPr="0060685F">
        <w:rPr>
          <w:color w:val="000000" w:themeColor="text1"/>
        </w:rPr>
        <w:t xml:space="preserve"> en la unidad de producción para delimitar las franjas a pastorear como se muestra en la </w:t>
      </w:r>
      <w:r w:rsidR="00946F28">
        <w:rPr>
          <w:color w:val="000000" w:themeColor="text1"/>
        </w:rPr>
        <w:t>Figura1</w:t>
      </w:r>
      <w:r w:rsidR="001875FE">
        <w:rPr>
          <w:color w:val="000000" w:themeColor="text1"/>
        </w:rPr>
        <w:t>7</w:t>
      </w:r>
      <w:r w:rsidRPr="0060685F">
        <w:rPr>
          <w:color w:val="000000" w:themeColor="text1"/>
        </w:rPr>
        <w:t>, los animales ya estaban adaptados al sistema, las franjas se fueron rotando todo el día alrededor de cada 25 a 30 minutos, acorde a lo consumido por los animales, las franjas eran de alrededor de 1</w:t>
      </w:r>
      <w:r w:rsidR="00946F28">
        <w:rPr>
          <w:color w:val="000000" w:themeColor="text1"/>
        </w:rPr>
        <w:t>.0</w:t>
      </w:r>
      <w:r w:rsidRPr="0060685F">
        <w:rPr>
          <w:color w:val="000000" w:themeColor="text1"/>
        </w:rPr>
        <w:t xml:space="preserve"> metro de ancho por lo largo de la pradera; dejando un periodo de descanso de 28 a 30 días para volver a la misma franja.</w:t>
      </w:r>
    </w:p>
    <w:p w14:paraId="6629D0ED" w14:textId="77777777" w:rsidR="0097482E" w:rsidRPr="0060685F" w:rsidRDefault="0097482E" w:rsidP="00237D29">
      <w:pPr>
        <w:rPr>
          <w:color w:val="000000" w:themeColor="text1"/>
        </w:rPr>
      </w:pPr>
      <w:r w:rsidRPr="0060685F">
        <w:rPr>
          <w:color w:val="000000" w:themeColor="text1"/>
        </w:rPr>
        <w:lastRenderedPageBreak/>
        <w:t>Se utilizaron varillas revestidas de manguera para los postes, las cuales eran movibles y plantadas nuevamente economizando el costo por postes vivos o maderables.</w:t>
      </w:r>
    </w:p>
    <w:p w14:paraId="729643D3" w14:textId="408A4AD8" w:rsidR="006147F3" w:rsidRDefault="006147F3" w:rsidP="006147F3">
      <w:pPr>
        <w:rPr>
          <w:color w:val="000000" w:themeColor="text1"/>
        </w:rPr>
      </w:pPr>
      <w:r w:rsidRPr="0060685F">
        <w:rPr>
          <w:noProof/>
        </w:rPr>
        <w:drawing>
          <wp:anchor distT="0" distB="0" distL="114300" distR="114300" simplePos="0" relativeHeight="251665408" behindDoc="1" locked="0" layoutInCell="1" allowOverlap="1" wp14:anchorId="46832DB5" wp14:editId="230222D6">
            <wp:simplePos x="0" y="0"/>
            <wp:positionH relativeFrom="margin">
              <wp:posOffset>1415433</wp:posOffset>
            </wp:positionH>
            <wp:positionV relativeFrom="paragraph">
              <wp:posOffset>508566</wp:posOffset>
            </wp:positionV>
            <wp:extent cx="2383155" cy="3178175"/>
            <wp:effectExtent l="0" t="0" r="0" b="3175"/>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83155" cy="3178175"/>
                    </a:xfrm>
                    <a:prstGeom prst="rect">
                      <a:avLst/>
                    </a:prstGeom>
                    <a:noFill/>
                  </pic:spPr>
                </pic:pic>
              </a:graphicData>
            </a:graphic>
            <wp14:sizeRelH relativeFrom="page">
              <wp14:pctWidth>0</wp14:pctWidth>
            </wp14:sizeRelH>
            <wp14:sizeRelV relativeFrom="page">
              <wp14:pctHeight>0</wp14:pctHeight>
            </wp14:sizeRelV>
          </wp:anchor>
        </w:drawing>
      </w:r>
      <w:r w:rsidR="0097482E" w:rsidRPr="0060685F">
        <w:rPr>
          <w:color w:val="000000" w:themeColor="text1"/>
        </w:rPr>
        <w:t xml:space="preserve">El cerco </w:t>
      </w:r>
      <w:r w:rsidRPr="0060685F">
        <w:rPr>
          <w:color w:val="000000" w:themeColor="text1"/>
        </w:rPr>
        <w:t>eléctrico</w:t>
      </w:r>
      <w:r w:rsidR="0097482E" w:rsidRPr="0060685F">
        <w:rPr>
          <w:color w:val="000000" w:themeColor="text1"/>
        </w:rPr>
        <w:t xml:space="preserve"> co</w:t>
      </w:r>
      <w:r w:rsidR="00946F28">
        <w:rPr>
          <w:color w:val="000000" w:themeColor="text1"/>
        </w:rPr>
        <w:t>nstaba</w:t>
      </w:r>
      <w:r w:rsidR="0097482E" w:rsidRPr="0060685F">
        <w:rPr>
          <w:color w:val="000000" w:themeColor="text1"/>
        </w:rPr>
        <w:t xml:space="preserve"> de la maya </w:t>
      </w:r>
      <w:r w:rsidRPr="0060685F">
        <w:rPr>
          <w:color w:val="000000" w:themeColor="text1"/>
        </w:rPr>
        <w:t>eléctrica</w:t>
      </w:r>
      <w:r w:rsidR="0097482E" w:rsidRPr="0060685F">
        <w:rPr>
          <w:color w:val="000000" w:themeColor="text1"/>
        </w:rPr>
        <w:t xml:space="preserve">, </w:t>
      </w:r>
      <w:r w:rsidRPr="0060685F">
        <w:rPr>
          <w:color w:val="000000" w:themeColor="text1"/>
        </w:rPr>
        <w:t>batería</w:t>
      </w:r>
      <w:r w:rsidR="0097482E" w:rsidRPr="0060685F">
        <w:rPr>
          <w:color w:val="000000" w:themeColor="text1"/>
        </w:rPr>
        <w:t xml:space="preserve">, cerco y cables trasportadores de </w:t>
      </w:r>
      <w:r w:rsidRPr="0060685F">
        <w:rPr>
          <w:color w:val="000000" w:themeColor="text1"/>
        </w:rPr>
        <w:t>corriente</w:t>
      </w:r>
    </w:p>
    <w:p w14:paraId="7235ABED" w14:textId="56180575" w:rsidR="006147F3" w:rsidRPr="006147F3" w:rsidRDefault="0097482E" w:rsidP="006147F3">
      <w:pPr>
        <w:rPr>
          <w:color w:val="000000" w:themeColor="text1"/>
        </w:rPr>
      </w:pPr>
      <w:r w:rsidRPr="0060685F">
        <w:rPr>
          <w:color w:val="000000" w:themeColor="text1"/>
        </w:rPr>
        <w:t>.</w:t>
      </w:r>
    </w:p>
    <w:p w14:paraId="101193F1" w14:textId="0D654D4F" w:rsidR="006147F3" w:rsidRPr="0060685F" w:rsidRDefault="006147F3" w:rsidP="00D85308">
      <w:pPr>
        <w:pStyle w:val="Figuras"/>
      </w:pPr>
      <w:bookmarkStart w:id="218" w:name="_Toc181262973"/>
      <w:bookmarkStart w:id="219" w:name="_Toc182825628"/>
      <w:bookmarkStart w:id="220" w:name="_Toc182825936"/>
      <w:bookmarkStart w:id="221" w:name="_Toc182826365"/>
      <w:bookmarkStart w:id="222" w:name="_Toc183433036"/>
      <w:bookmarkStart w:id="223" w:name="_Toc183433764"/>
      <w:r>
        <w:t>C</w:t>
      </w:r>
      <w:r w:rsidRPr="0060685F">
        <w:t>erco eléctrico del rancho El corralito</w:t>
      </w:r>
      <w:bookmarkEnd w:id="218"/>
      <w:bookmarkEnd w:id="219"/>
      <w:bookmarkEnd w:id="220"/>
      <w:bookmarkEnd w:id="221"/>
      <w:bookmarkEnd w:id="222"/>
      <w:bookmarkEnd w:id="223"/>
    </w:p>
    <w:p w14:paraId="77DC850A" w14:textId="12EB9166" w:rsidR="0097482E" w:rsidRPr="006147F3" w:rsidRDefault="0097482E" w:rsidP="00D85308">
      <w:pPr>
        <w:pStyle w:val="Figuras"/>
      </w:pPr>
      <w:bookmarkStart w:id="224" w:name="_Toc181262974"/>
      <w:bookmarkStart w:id="225" w:name="_Toc182825629"/>
      <w:bookmarkStart w:id="226" w:name="_Toc182825937"/>
      <w:bookmarkStart w:id="227" w:name="_Toc182826366"/>
      <w:bookmarkStart w:id="228" w:name="_Toc183433037"/>
      <w:bookmarkStart w:id="229" w:name="_Toc183433765"/>
      <w:r w:rsidRPr="006147F3">
        <w:t>Fuente: (Elaboración propia)</w:t>
      </w:r>
      <w:bookmarkEnd w:id="224"/>
      <w:bookmarkEnd w:id="225"/>
      <w:bookmarkEnd w:id="226"/>
      <w:bookmarkEnd w:id="227"/>
      <w:bookmarkEnd w:id="228"/>
      <w:bookmarkEnd w:id="229"/>
    </w:p>
    <w:p w14:paraId="61E8BCC1" w14:textId="77777777" w:rsidR="0097482E" w:rsidRPr="0060685F" w:rsidRDefault="0097482E" w:rsidP="004C49BC">
      <w:pPr>
        <w:pStyle w:val="Ttulo2"/>
      </w:pPr>
      <w:bookmarkStart w:id="230" w:name="_Toc185246395"/>
      <w:r w:rsidRPr="0060685F">
        <w:t>7.7. Calendario de muestreo</w:t>
      </w:r>
      <w:bookmarkEnd w:id="230"/>
      <w:r w:rsidRPr="0060685F">
        <w:t xml:space="preserve"> </w:t>
      </w:r>
    </w:p>
    <w:p w14:paraId="389E1626" w14:textId="2D72CBDB" w:rsidR="0097482E" w:rsidRPr="0060685F" w:rsidRDefault="0097482E" w:rsidP="00277D8E">
      <w:pPr>
        <w:rPr>
          <w:color w:val="000000" w:themeColor="text1"/>
        </w:rPr>
      </w:pPr>
      <w:r w:rsidRPr="0060685F">
        <w:rPr>
          <w:color w:val="000000" w:themeColor="text1"/>
        </w:rPr>
        <w:t>El monitoreo de la pradera de realizo cada 28 días</w:t>
      </w:r>
      <w:r w:rsidR="00D672AE">
        <w:rPr>
          <w:color w:val="000000" w:themeColor="text1"/>
        </w:rPr>
        <w:t>, durante 8 meses</w:t>
      </w:r>
      <w:r w:rsidR="00F072F3">
        <w:rPr>
          <w:color w:val="000000" w:themeColor="text1"/>
        </w:rPr>
        <w:t>,</w:t>
      </w:r>
      <w:r w:rsidR="00D672AE">
        <w:rPr>
          <w:color w:val="000000" w:themeColor="text1"/>
        </w:rPr>
        <w:t xml:space="preserve"> completando 9 muestreos,</w:t>
      </w:r>
      <w:r w:rsidR="00F072F3">
        <w:rPr>
          <w:color w:val="000000" w:themeColor="text1"/>
        </w:rPr>
        <w:t xml:space="preserve"> observando que</w:t>
      </w:r>
      <w:r w:rsidR="00D672AE">
        <w:rPr>
          <w:color w:val="000000" w:themeColor="text1"/>
        </w:rPr>
        <w:t xml:space="preserve"> a medida que la planta se </w:t>
      </w:r>
      <w:r w:rsidR="00F072F3">
        <w:rPr>
          <w:color w:val="000000" w:themeColor="text1"/>
        </w:rPr>
        <w:t>desarrolló</w:t>
      </w:r>
      <w:r w:rsidR="00E24EDA">
        <w:rPr>
          <w:color w:val="000000" w:themeColor="text1"/>
        </w:rPr>
        <w:t xml:space="preserve"> el valor nutritivo disminuye con la edad. </w:t>
      </w:r>
      <w:r w:rsidR="007F5544">
        <w:rPr>
          <w:color w:val="000000" w:themeColor="text1"/>
        </w:rPr>
        <w:t xml:space="preserve">En una pradera existen normalmente tres hojas vivas por macollo, donde la vida promedio de una hoja individual es de cuatro a 5 semanas, las hojas adquieren su potencial fotosintético a los 10 y 20 días. </w:t>
      </w:r>
    </w:p>
    <w:p w14:paraId="45A4F354" w14:textId="77777777" w:rsidR="0097482E" w:rsidRDefault="0097482E" w:rsidP="00F157A8">
      <w:pPr>
        <w:jc w:val="center"/>
        <w:rPr>
          <w:color w:val="000000" w:themeColor="text1"/>
        </w:rPr>
      </w:pPr>
      <w:r w:rsidRPr="0060685F">
        <w:rPr>
          <w:noProof/>
          <w:color w:val="000000" w:themeColor="text1"/>
        </w:rPr>
        <w:lastRenderedPageBreak/>
        <w:drawing>
          <wp:inline distT="0" distB="0" distL="0" distR="0" wp14:anchorId="2D3E60C4" wp14:editId="4D131179">
            <wp:extent cx="1972574" cy="2630099"/>
            <wp:effectExtent l="0" t="0" r="8890" b="0"/>
            <wp:docPr id="2" name="Imagen 1">
              <a:extLst xmlns:a="http://schemas.openxmlformats.org/drawingml/2006/main">
                <a:ext uri="{FF2B5EF4-FFF2-40B4-BE49-F238E27FC236}">
                  <a16:creationId xmlns:a16="http://schemas.microsoft.com/office/drawing/2014/main" id="{3AD9F1DC-FC13-47F5-B575-33695613F3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3AD9F1DC-FC13-47F5-B575-33695613F357}"/>
                        </a:ext>
                      </a:extLst>
                    </pic:cNvPr>
                    <pic:cNvPicPr>
                      <a:picLocks noChangeAspect="1"/>
                    </pic:cNvPicPr>
                  </pic:nvPicPr>
                  <pic:blipFill>
                    <a:blip r:embed="rId32"/>
                    <a:stretch>
                      <a:fillRect/>
                    </a:stretch>
                  </pic:blipFill>
                  <pic:spPr>
                    <a:xfrm>
                      <a:off x="0" y="0"/>
                      <a:ext cx="1978479" cy="2637973"/>
                    </a:xfrm>
                    <a:prstGeom prst="rect">
                      <a:avLst/>
                    </a:prstGeom>
                  </pic:spPr>
                </pic:pic>
              </a:graphicData>
            </a:graphic>
          </wp:inline>
        </w:drawing>
      </w:r>
      <w:r w:rsidRPr="0060685F">
        <w:rPr>
          <w:noProof/>
          <w:color w:val="000000" w:themeColor="text1"/>
        </w:rPr>
        <w:drawing>
          <wp:inline distT="0" distB="0" distL="0" distR="0" wp14:anchorId="6F9239BA" wp14:editId="57BD8E8D">
            <wp:extent cx="3496574" cy="2624211"/>
            <wp:effectExtent l="0" t="0" r="8890" b="5080"/>
            <wp:docPr id="12" name="Imagen 2">
              <a:extLst xmlns:a="http://schemas.openxmlformats.org/drawingml/2006/main">
                <a:ext uri="{FF2B5EF4-FFF2-40B4-BE49-F238E27FC236}">
                  <a16:creationId xmlns:a16="http://schemas.microsoft.com/office/drawing/2014/main" id="{9A1F576A-4EB6-4E26-8A0D-011433FD90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9A1F576A-4EB6-4E26-8A0D-011433FD90DA}"/>
                        </a:ext>
                      </a:extLst>
                    </pic:cNvPr>
                    <pic:cNvPicPr>
                      <a:picLocks noChangeAspect="1"/>
                    </pic:cNvPicPr>
                  </pic:nvPicPr>
                  <pic:blipFill>
                    <a:blip r:embed="rId33"/>
                    <a:stretch>
                      <a:fillRect/>
                    </a:stretch>
                  </pic:blipFill>
                  <pic:spPr>
                    <a:xfrm>
                      <a:off x="0" y="0"/>
                      <a:ext cx="3500356" cy="2627049"/>
                    </a:xfrm>
                    <a:prstGeom prst="rect">
                      <a:avLst/>
                    </a:prstGeom>
                  </pic:spPr>
                </pic:pic>
              </a:graphicData>
            </a:graphic>
          </wp:inline>
        </w:drawing>
      </w:r>
    </w:p>
    <w:p w14:paraId="51455B14" w14:textId="5176F0E8" w:rsidR="00E964A1" w:rsidRPr="00E964A1" w:rsidRDefault="00E964A1" w:rsidP="00D85308">
      <w:pPr>
        <w:pStyle w:val="Figuras"/>
      </w:pPr>
      <w:bookmarkStart w:id="231" w:name="_Toc181262975"/>
      <w:bookmarkStart w:id="232" w:name="_Toc182825630"/>
      <w:bookmarkStart w:id="233" w:name="_Toc182825938"/>
      <w:bookmarkStart w:id="234" w:name="_Toc182826367"/>
      <w:bookmarkStart w:id="235" w:name="_Toc183433038"/>
      <w:bookmarkStart w:id="236" w:name="_Toc183433766"/>
      <w:r w:rsidRPr="0060685F">
        <w:t>Monitoreo de pradera del rancho El corralit</w:t>
      </w:r>
      <w:r>
        <w:t>o</w:t>
      </w:r>
      <w:bookmarkEnd w:id="231"/>
      <w:bookmarkEnd w:id="232"/>
      <w:bookmarkEnd w:id="233"/>
      <w:bookmarkEnd w:id="234"/>
      <w:bookmarkEnd w:id="235"/>
      <w:bookmarkEnd w:id="236"/>
    </w:p>
    <w:p w14:paraId="6417C0B8" w14:textId="77777777" w:rsidR="0097482E" w:rsidRPr="0060685F" w:rsidRDefault="0097482E" w:rsidP="00694944">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7E493F90" w14:textId="437F5FD6" w:rsidR="00460FA8" w:rsidRDefault="0097482E" w:rsidP="00694944">
      <w:pPr>
        <w:rPr>
          <w:color w:val="000000" w:themeColor="text1"/>
        </w:rPr>
      </w:pPr>
      <w:r w:rsidRPr="0060685F">
        <w:rPr>
          <w:color w:val="000000" w:themeColor="text1"/>
        </w:rPr>
        <w:t xml:space="preserve">En la </w:t>
      </w:r>
      <w:r w:rsidR="007F5544">
        <w:rPr>
          <w:color w:val="000000" w:themeColor="text1"/>
        </w:rPr>
        <w:t>Figura 1</w:t>
      </w:r>
      <w:r w:rsidR="001875FE">
        <w:rPr>
          <w:color w:val="000000" w:themeColor="text1"/>
        </w:rPr>
        <w:t>8</w:t>
      </w:r>
      <w:r w:rsidRPr="0060685F">
        <w:rPr>
          <w:color w:val="000000" w:themeColor="text1"/>
        </w:rPr>
        <w:t xml:space="preserve"> podemos observar </w:t>
      </w:r>
      <w:r w:rsidR="007F5544">
        <w:rPr>
          <w:color w:val="000000" w:themeColor="text1"/>
        </w:rPr>
        <w:t>el procedimiento de monitoreo de la pradera realizada por el</w:t>
      </w:r>
      <w:r w:rsidRPr="0060685F">
        <w:rPr>
          <w:color w:val="000000" w:themeColor="text1"/>
        </w:rPr>
        <w:t xml:space="preserve"> Dr. Benito Albarrán Portillo y la estudiante </w:t>
      </w:r>
      <w:r w:rsidR="007F5544">
        <w:rPr>
          <w:color w:val="000000" w:themeColor="text1"/>
        </w:rPr>
        <w:t xml:space="preserve">de licenciatura </w:t>
      </w:r>
      <w:r w:rsidRPr="0060685F">
        <w:rPr>
          <w:color w:val="000000" w:themeColor="text1"/>
        </w:rPr>
        <w:t xml:space="preserve">Michel Porcayo </w:t>
      </w:r>
      <w:r w:rsidR="007F5544">
        <w:rPr>
          <w:color w:val="000000" w:themeColor="text1"/>
        </w:rPr>
        <w:t xml:space="preserve">quienes utilizaban </w:t>
      </w:r>
      <w:r w:rsidRPr="0060685F">
        <w:rPr>
          <w:color w:val="000000" w:themeColor="text1"/>
        </w:rPr>
        <w:t xml:space="preserve">el cuadrante </w:t>
      </w:r>
      <w:r w:rsidR="007F5544">
        <w:rPr>
          <w:color w:val="000000" w:themeColor="text1"/>
        </w:rPr>
        <w:t xml:space="preserve">de 50X50, una </w:t>
      </w:r>
      <w:r w:rsidRPr="0060685F">
        <w:rPr>
          <w:color w:val="000000" w:themeColor="text1"/>
        </w:rPr>
        <w:t xml:space="preserve">regla </w:t>
      </w:r>
      <w:r w:rsidR="007F5544">
        <w:rPr>
          <w:color w:val="000000" w:themeColor="text1"/>
        </w:rPr>
        <w:t xml:space="preserve">para medir la altura de la pradera auxiliándose de la </w:t>
      </w:r>
      <w:r w:rsidRPr="0060685F">
        <w:rPr>
          <w:color w:val="000000" w:themeColor="text1"/>
        </w:rPr>
        <w:t xml:space="preserve">jaula de exclusión </w:t>
      </w:r>
      <w:r w:rsidR="007F5544">
        <w:rPr>
          <w:color w:val="000000" w:themeColor="text1"/>
        </w:rPr>
        <w:t xml:space="preserve">la cual se muestra </w:t>
      </w:r>
      <w:r w:rsidRPr="0060685F">
        <w:rPr>
          <w:color w:val="000000" w:themeColor="text1"/>
        </w:rPr>
        <w:t>a su costado.</w:t>
      </w:r>
      <w:r w:rsidR="00460FA8">
        <w:rPr>
          <w:color w:val="000000" w:themeColor="text1"/>
        </w:rPr>
        <w:t xml:space="preserve"> </w:t>
      </w:r>
    </w:p>
    <w:p w14:paraId="367BB945" w14:textId="5F026BC7" w:rsidR="0097482E" w:rsidRPr="0060685F" w:rsidRDefault="00460FA8" w:rsidP="00460FA8">
      <w:pPr>
        <w:spacing w:before="0" w:after="160" w:line="259" w:lineRule="auto"/>
        <w:jc w:val="left"/>
        <w:rPr>
          <w:color w:val="000000" w:themeColor="text1"/>
        </w:rPr>
      </w:pPr>
      <w:r>
        <w:rPr>
          <w:color w:val="000000" w:themeColor="text1"/>
        </w:rPr>
        <w:br w:type="page"/>
      </w:r>
    </w:p>
    <w:p w14:paraId="522711DF" w14:textId="1EF31E64" w:rsidR="0097482E" w:rsidRPr="0060685F" w:rsidRDefault="00B860A7" w:rsidP="00B860A7">
      <w:pPr>
        <w:rPr>
          <w:color w:val="000000" w:themeColor="text1"/>
        </w:rPr>
      </w:pPr>
      <w:bookmarkStart w:id="237" w:name="_Toc181024744"/>
      <w:bookmarkStart w:id="238" w:name="_Toc181084907"/>
      <w:bookmarkStart w:id="239" w:name="_Toc182826576"/>
      <w:r>
        <w:lastRenderedPageBreak/>
        <w:t xml:space="preserve">Cuadro </w:t>
      </w:r>
      <w:r>
        <w:fldChar w:fldCharType="begin"/>
      </w:r>
      <w:r>
        <w:instrText xml:space="preserve"> SEQ Cuadro \* ARABIC </w:instrText>
      </w:r>
      <w:r>
        <w:fldChar w:fldCharType="separate"/>
      </w:r>
      <w:r w:rsidR="004C384C">
        <w:rPr>
          <w:noProof/>
        </w:rPr>
        <w:t>12</w:t>
      </w:r>
      <w:r>
        <w:fldChar w:fldCharType="end"/>
      </w:r>
      <w:r w:rsidR="0097482E" w:rsidRPr="0060685F">
        <w:t xml:space="preserve"> Cronograma de muestreo</w:t>
      </w:r>
      <w:bookmarkEnd w:id="237"/>
      <w:bookmarkEnd w:id="238"/>
      <w:bookmarkEnd w:id="239"/>
    </w:p>
    <w:tbl>
      <w:tblPr>
        <w:tblW w:w="5000" w:type="pct"/>
        <w:tblCellMar>
          <w:left w:w="70" w:type="dxa"/>
          <w:right w:w="70" w:type="dxa"/>
        </w:tblCellMar>
        <w:tblLook w:val="04A0" w:firstRow="1" w:lastRow="0" w:firstColumn="1" w:lastColumn="0" w:noHBand="0" w:noVBand="1"/>
      </w:tblPr>
      <w:tblGrid>
        <w:gridCol w:w="568"/>
        <w:gridCol w:w="944"/>
        <w:gridCol w:w="894"/>
        <w:gridCol w:w="970"/>
        <w:gridCol w:w="901"/>
        <w:gridCol w:w="999"/>
        <w:gridCol w:w="886"/>
        <w:gridCol w:w="811"/>
        <w:gridCol w:w="933"/>
        <w:gridCol w:w="932"/>
      </w:tblGrid>
      <w:tr w:rsidR="0097482E" w:rsidRPr="0060685F" w14:paraId="634D0756" w14:textId="77777777" w:rsidTr="0036216C">
        <w:trPr>
          <w:trHeight w:val="300"/>
        </w:trPr>
        <w:tc>
          <w:tcPr>
            <w:tcW w:w="5000" w:type="pct"/>
            <w:gridSpan w:val="10"/>
            <w:tcBorders>
              <w:top w:val="single" w:sz="4" w:space="0" w:color="auto"/>
              <w:left w:val="nil"/>
              <w:bottom w:val="single" w:sz="4" w:space="0" w:color="auto"/>
            </w:tcBorders>
            <w:shd w:val="clear" w:color="auto" w:fill="auto"/>
            <w:noWrap/>
            <w:vAlign w:val="center"/>
          </w:tcPr>
          <w:p w14:paraId="3FE585DB" w14:textId="77777777" w:rsidR="0097482E" w:rsidRPr="0060685F" w:rsidRDefault="0097482E" w:rsidP="0036216C">
            <w:pPr>
              <w:jc w:val="center"/>
              <w:rPr>
                <w:color w:val="000000" w:themeColor="text1"/>
                <w:lang w:eastAsia="es-MX"/>
              </w:rPr>
            </w:pPr>
            <w:r w:rsidRPr="0060685F">
              <w:rPr>
                <w:color w:val="000000" w:themeColor="text1"/>
                <w:lang w:eastAsia="es-MX"/>
              </w:rPr>
              <w:t>Fechas de los meses de monitoreo</w:t>
            </w:r>
          </w:p>
        </w:tc>
      </w:tr>
      <w:tr w:rsidR="0097482E" w:rsidRPr="0060685F" w14:paraId="59D9606A" w14:textId="77777777" w:rsidTr="0036216C">
        <w:trPr>
          <w:trHeight w:val="300"/>
        </w:trPr>
        <w:tc>
          <w:tcPr>
            <w:tcW w:w="321" w:type="pct"/>
            <w:tcBorders>
              <w:top w:val="single" w:sz="4" w:space="0" w:color="auto"/>
              <w:left w:val="nil"/>
              <w:bottom w:val="nil"/>
              <w:right w:val="nil"/>
            </w:tcBorders>
            <w:shd w:val="clear" w:color="auto" w:fill="auto"/>
            <w:noWrap/>
            <w:vAlign w:val="center"/>
            <w:hideMark/>
          </w:tcPr>
          <w:p w14:paraId="1D1F53D9" w14:textId="77777777" w:rsidR="0097482E" w:rsidRPr="0060685F" w:rsidRDefault="0097482E" w:rsidP="0036216C">
            <w:pPr>
              <w:rPr>
                <w:color w:val="000000" w:themeColor="text1"/>
                <w:lang w:eastAsia="es-MX"/>
              </w:rPr>
            </w:pPr>
          </w:p>
        </w:tc>
        <w:tc>
          <w:tcPr>
            <w:tcW w:w="534" w:type="pct"/>
            <w:tcBorders>
              <w:top w:val="single" w:sz="4" w:space="0" w:color="auto"/>
              <w:left w:val="nil"/>
              <w:bottom w:val="single" w:sz="4" w:space="0" w:color="auto"/>
              <w:right w:val="nil"/>
            </w:tcBorders>
            <w:shd w:val="clear" w:color="auto" w:fill="auto"/>
            <w:noWrap/>
            <w:vAlign w:val="center"/>
            <w:hideMark/>
          </w:tcPr>
          <w:p w14:paraId="55E06AFF" w14:textId="77777777" w:rsidR="0097482E" w:rsidRPr="0060685F" w:rsidRDefault="0097482E" w:rsidP="0036216C">
            <w:pPr>
              <w:rPr>
                <w:color w:val="000000" w:themeColor="text1"/>
                <w:lang w:eastAsia="es-MX"/>
              </w:rPr>
            </w:pPr>
            <w:r w:rsidRPr="0060685F">
              <w:rPr>
                <w:color w:val="000000" w:themeColor="text1"/>
                <w:lang w:eastAsia="es-MX"/>
              </w:rPr>
              <w:t>19-ene</w:t>
            </w:r>
          </w:p>
        </w:tc>
        <w:tc>
          <w:tcPr>
            <w:tcW w:w="506" w:type="pct"/>
            <w:tcBorders>
              <w:top w:val="single" w:sz="4" w:space="0" w:color="auto"/>
              <w:left w:val="nil"/>
              <w:bottom w:val="single" w:sz="4" w:space="0" w:color="auto"/>
              <w:right w:val="nil"/>
            </w:tcBorders>
            <w:shd w:val="clear" w:color="auto" w:fill="auto"/>
            <w:noWrap/>
            <w:vAlign w:val="center"/>
            <w:hideMark/>
          </w:tcPr>
          <w:p w14:paraId="1D759733" w14:textId="77777777" w:rsidR="0097482E" w:rsidRPr="0060685F" w:rsidRDefault="0097482E" w:rsidP="0036216C">
            <w:pPr>
              <w:rPr>
                <w:color w:val="000000" w:themeColor="text1"/>
                <w:lang w:eastAsia="es-MX"/>
              </w:rPr>
            </w:pPr>
            <w:r w:rsidRPr="0060685F">
              <w:rPr>
                <w:color w:val="000000" w:themeColor="text1"/>
                <w:lang w:eastAsia="es-MX"/>
              </w:rPr>
              <w:t>16-feb</w:t>
            </w:r>
          </w:p>
        </w:tc>
        <w:tc>
          <w:tcPr>
            <w:tcW w:w="549" w:type="pct"/>
            <w:tcBorders>
              <w:top w:val="single" w:sz="4" w:space="0" w:color="auto"/>
              <w:left w:val="nil"/>
              <w:bottom w:val="single" w:sz="4" w:space="0" w:color="auto"/>
              <w:right w:val="nil"/>
            </w:tcBorders>
            <w:shd w:val="clear" w:color="auto" w:fill="auto"/>
            <w:noWrap/>
            <w:vAlign w:val="center"/>
            <w:hideMark/>
          </w:tcPr>
          <w:p w14:paraId="43363BD8" w14:textId="77777777" w:rsidR="0097482E" w:rsidRPr="0060685F" w:rsidRDefault="0097482E" w:rsidP="0036216C">
            <w:pPr>
              <w:rPr>
                <w:color w:val="000000" w:themeColor="text1"/>
                <w:lang w:eastAsia="es-MX"/>
              </w:rPr>
            </w:pPr>
            <w:r w:rsidRPr="0060685F">
              <w:rPr>
                <w:color w:val="000000" w:themeColor="text1"/>
                <w:lang w:eastAsia="es-MX"/>
              </w:rPr>
              <w:t>15-mar</w:t>
            </w:r>
          </w:p>
        </w:tc>
        <w:tc>
          <w:tcPr>
            <w:tcW w:w="510" w:type="pct"/>
            <w:tcBorders>
              <w:top w:val="single" w:sz="4" w:space="0" w:color="auto"/>
              <w:left w:val="nil"/>
              <w:bottom w:val="single" w:sz="4" w:space="0" w:color="auto"/>
              <w:right w:val="nil"/>
            </w:tcBorders>
            <w:shd w:val="clear" w:color="auto" w:fill="auto"/>
            <w:noWrap/>
            <w:vAlign w:val="center"/>
            <w:hideMark/>
          </w:tcPr>
          <w:p w14:paraId="12A2AFC7" w14:textId="77777777" w:rsidR="0097482E" w:rsidRPr="0060685F" w:rsidRDefault="0097482E" w:rsidP="0036216C">
            <w:pPr>
              <w:rPr>
                <w:color w:val="000000" w:themeColor="text1"/>
                <w:lang w:eastAsia="es-MX"/>
              </w:rPr>
            </w:pPr>
            <w:r w:rsidRPr="0060685F">
              <w:rPr>
                <w:color w:val="000000" w:themeColor="text1"/>
                <w:lang w:eastAsia="es-MX"/>
              </w:rPr>
              <w:t>12-abr</w:t>
            </w:r>
          </w:p>
        </w:tc>
        <w:tc>
          <w:tcPr>
            <w:tcW w:w="565" w:type="pct"/>
            <w:tcBorders>
              <w:top w:val="single" w:sz="4" w:space="0" w:color="auto"/>
              <w:left w:val="nil"/>
              <w:bottom w:val="single" w:sz="4" w:space="0" w:color="auto"/>
              <w:right w:val="nil"/>
            </w:tcBorders>
            <w:shd w:val="clear" w:color="auto" w:fill="auto"/>
            <w:noWrap/>
            <w:vAlign w:val="center"/>
            <w:hideMark/>
          </w:tcPr>
          <w:p w14:paraId="063E24C3" w14:textId="77777777" w:rsidR="0097482E" w:rsidRPr="0060685F" w:rsidRDefault="0097482E" w:rsidP="0036216C">
            <w:pPr>
              <w:rPr>
                <w:color w:val="000000" w:themeColor="text1"/>
                <w:lang w:eastAsia="es-MX"/>
              </w:rPr>
            </w:pPr>
            <w:r w:rsidRPr="0060685F">
              <w:rPr>
                <w:color w:val="000000" w:themeColor="text1"/>
                <w:lang w:eastAsia="es-MX"/>
              </w:rPr>
              <w:t>09-may</w:t>
            </w:r>
          </w:p>
        </w:tc>
        <w:tc>
          <w:tcPr>
            <w:tcW w:w="501" w:type="pct"/>
            <w:tcBorders>
              <w:top w:val="single" w:sz="4" w:space="0" w:color="auto"/>
              <w:left w:val="nil"/>
              <w:bottom w:val="single" w:sz="4" w:space="0" w:color="auto"/>
              <w:right w:val="nil"/>
            </w:tcBorders>
            <w:shd w:val="clear" w:color="auto" w:fill="auto"/>
            <w:noWrap/>
            <w:vAlign w:val="center"/>
            <w:hideMark/>
          </w:tcPr>
          <w:p w14:paraId="1914FA8C" w14:textId="77777777" w:rsidR="0097482E" w:rsidRPr="0060685F" w:rsidRDefault="0097482E" w:rsidP="0036216C">
            <w:pPr>
              <w:rPr>
                <w:color w:val="000000" w:themeColor="text1"/>
                <w:lang w:eastAsia="es-MX"/>
              </w:rPr>
            </w:pPr>
            <w:r w:rsidRPr="0060685F">
              <w:rPr>
                <w:color w:val="000000" w:themeColor="text1"/>
                <w:lang w:eastAsia="es-MX"/>
              </w:rPr>
              <w:t>06-jun</w:t>
            </w:r>
          </w:p>
        </w:tc>
        <w:tc>
          <w:tcPr>
            <w:tcW w:w="459" w:type="pct"/>
            <w:tcBorders>
              <w:top w:val="single" w:sz="4" w:space="0" w:color="auto"/>
              <w:left w:val="nil"/>
              <w:bottom w:val="single" w:sz="4" w:space="0" w:color="auto"/>
              <w:right w:val="nil"/>
            </w:tcBorders>
            <w:shd w:val="clear" w:color="auto" w:fill="auto"/>
            <w:noWrap/>
            <w:vAlign w:val="center"/>
            <w:hideMark/>
          </w:tcPr>
          <w:p w14:paraId="54DC9F0E" w14:textId="77777777" w:rsidR="0097482E" w:rsidRPr="0060685F" w:rsidRDefault="0097482E" w:rsidP="0036216C">
            <w:pPr>
              <w:rPr>
                <w:color w:val="000000" w:themeColor="text1"/>
                <w:lang w:eastAsia="es-MX"/>
              </w:rPr>
            </w:pPr>
            <w:r w:rsidRPr="0060685F">
              <w:rPr>
                <w:color w:val="000000" w:themeColor="text1"/>
                <w:lang w:eastAsia="es-MX"/>
              </w:rPr>
              <w:t>04-jul</w:t>
            </w:r>
          </w:p>
        </w:tc>
        <w:tc>
          <w:tcPr>
            <w:tcW w:w="528" w:type="pct"/>
            <w:tcBorders>
              <w:top w:val="single" w:sz="4" w:space="0" w:color="auto"/>
              <w:left w:val="nil"/>
              <w:bottom w:val="single" w:sz="4" w:space="0" w:color="auto"/>
              <w:right w:val="nil"/>
            </w:tcBorders>
            <w:shd w:val="clear" w:color="auto" w:fill="auto"/>
            <w:noWrap/>
            <w:vAlign w:val="center"/>
            <w:hideMark/>
          </w:tcPr>
          <w:p w14:paraId="2ECEBFE4" w14:textId="77777777" w:rsidR="0097482E" w:rsidRPr="0060685F" w:rsidRDefault="0097482E" w:rsidP="0036216C">
            <w:pPr>
              <w:rPr>
                <w:color w:val="000000" w:themeColor="text1"/>
                <w:lang w:eastAsia="es-MX"/>
              </w:rPr>
            </w:pPr>
            <w:r w:rsidRPr="0060685F">
              <w:rPr>
                <w:color w:val="000000" w:themeColor="text1"/>
                <w:lang w:eastAsia="es-MX"/>
              </w:rPr>
              <w:t>01-ago</w:t>
            </w:r>
          </w:p>
        </w:tc>
        <w:tc>
          <w:tcPr>
            <w:tcW w:w="527" w:type="pct"/>
            <w:tcBorders>
              <w:top w:val="single" w:sz="4" w:space="0" w:color="auto"/>
              <w:left w:val="nil"/>
              <w:bottom w:val="single" w:sz="4" w:space="0" w:color="auto"/>
              <w:right w:val="nil"/>
            </w:tcBorders>
            <w:shd w:val="clear" w:color="auto" w:fill="auto"/>
            <w:noWrap/>
            <w:vAlign w:val="center"/>
            <w:hideMark/>
          </w:tcPr>
          <w:p w14:paraId="4CA46592" w14:textId="77777777" w:rsidR="0097482E" w:rsidRPr="0060685F" w:rsidRDefault="0097482E" w:rsidP="0036216C">
            <w:pPr>
              <w:rPr>
                <w:color w:val="000000" w:themeColor="text1"/>
                <w:lang w:eastAsia="es-MX"/>
              </w:rPr>
            </w:pPr>
            <w:r w:rsidRPr="0060685F">
              <w:rPr>
                <w:color w:val="000000" w:themeColor="text1"/>
                <w:lang w:eastAsia="es-MX"/>
              </w:rPr>
              <w:t>29-ago</w:t>
            </w:r>
          </w:p>
        </w:tc>
      </w:tr>
      <w:tr w:rsidR="0097482E" w:rsidRPr="0060685F" w14:paraId="2F1253E0" w14:textId="77777777" w:rsidTr="0036216C">
        <w:trPr>
          <w:trHeight w:val="300"/>
        </w:trPr>
        <w:tc>
          <w:tcPr>
            <w:tcW w:w="321" w:type="pct"/>
            <w:tcBorders>
              <w:top w:val="single" w:sz="4" w:space="0" w:color="auto"/>
              <w:left w:val="nil"/>
              <w:bottom w:val="nil"/>
              <w:right w:val="nil"/>
            </w:tcBorders>
            <w:shd w:val="clear" w:color="auto" w:fill="auto"/>
            <w:noWrap/>
            <w:vAlign w:val="center"/>
            <w:hideMark/>
          </w:tcPr>
          <w:p w14:paraId="03549C33" w14:textId="77777777" w:rsidR="0097482E" w:rsidRPr="0060685F" w:rsidRDefault="0097482E" w:rsidP="0036216C">
            <w:pPr>
              <w:rPr>
                <w:color w:val="000000" w:themeColor="text1"/>
                <w:lang w:eastAsia="es-MX"/>
              </w:rPr>
            </w:pPr>
            <w:r w:rsidRPr="0060685F">
              <w:rPr>
                <w:color w:val="000000" w:themeColor="text1"/>
                <w:lang w:eastAsia="es-MX"/>
              </w:rPr>
              <w:t>M1</w:t>
            </w:r>
          </w:p>
        </w:tc>
        <w:tc>
          <w:tcPr>
            <w:tcW w:w="534" w:type="pct"/>
            <w:tcBorders>
              <w:top w:val="single" w:sz="4" w:space="0" w:color="auto"/>
              <w:left w:val="nil"/>
              <w:bottom w:val="nil"/>
              <w:right w:val="nil"/>
            </w:tcBorders>
            <w:shd w:val="clear" w:color="auto" w:fill="auto"/>
            <w:noWrap/>
            <w:vAlign w:val="center"/>
            <w:hideMark/>
          </w:tcPr>
          <w:p w14:paraId="5FF91443" w14:textId="77777777" w:rsidR="0097482E" w:rsidRPr="0060685F" w:rsidRDefault="0097482E" w:rsidP="0036216C">
            <w:pPr>
              <w:rPr>
                <w:color w:val="000000" w:themeColor="text1"/>
                <w:lang w:eastAsia="es-MX"/>
              </w:rPr>
            </w:pPr>
            <w:r w:rsidRPr="0060685F">
              <w:rPr>
                <w:color w:val="000000" w:themeColor="text1"/>
                <w:lang w:eastAsia="es-MX"/>
              </w:rPr>
              <w:t>X</w:t>
            </w:r>
          </w:p>
        </w:tc>
        <w:tc>
          <w:tcPr>
            <w:tcW w:w="506" w:type="pct"/>
            <w:tcBorders>
              <w:top w:val="single" w:sz="4" w:space="0" w:color="auto"/>
              <w:left w:val="nil"/>
              <w:bottom w:val="nil"/>
              <w:right w:val="nil"/>
            </w:tcBorders>
            <w:shd w:val="clear" w:color="auto" w:fill="auto"/>
            <w:noWrap/>
            <w:vAlign w:val="center"/>
            <w:hideMark/>
          </w:tcPr>
          <w:p w14:paraId="718B2FF9" w14:textId="77777777" w:rsidR="0097482E" w:rsidRPr="0060685F" w:rsidRDefault="0097482E" w:rsidP="0036216C">
            <w:pPr>
              <w:rPr>
                <w:color w:val="000000" w:themeColor="text1"/>
                <w:lang w:eastAsia="es-MX"/>
              </w:rPr>
            </w:pPr>
          </w:p>
        </w:tc>
        <w:tc>
          <w:tcPr>
            <w:tcW w:w="549" w:type="pct"/>
            <w:tcBorders>
              <w:top w:val="single" w:sz="4" w:space="0" w:color="auto"/>
              <w:left w:val="nil"/>
              <w:bottom w:val="nil"/>
              <w:right w:val="nil"/>
            </w:tcBorders>
            <w:shd w:val="clear" w:color="auto" w:fill="auto"/>
            <w:noWrap/>
            <w:vAlign w:val="center"/>
            <w:hideMark/>
          </w:tcPr>
          <w:p w14:paraId="03BC47F1" w14:textId="77777777" w:rsidR="0097482E" w:rsidRPr="0060685F" w:rsidRDefault="0097482E" w:rsidP="0036216C">
            <w:pPr>
              <w:rPr>
                <w:color w:val="000000" w:themeColor="text1"/>
                <w:lang w:eastAsia="es-MX"/>
              </w:rPr>
            </w:pPr>
          </w:p>
        </w:tc>
        <w:tc>
          <w:tcPr>
            <w:tcW w:w="510" w:type="pct"/>
            <w:tcBorders>
              <w:top w:val="single" w:sz="4" w:space="0" w:color="auto"/>
              <w:left w:val="nil"/>
              <w:bottom w:val="nil"/>
              <w:right w:val="nil"/>
            </w:tcBorders>
            <w:shd w:val="clear" w:color="auto" w:fill="auto"/>
            <w:noWrap/>
            <w:vAlign w:val="center"/>
            <w:hideMark/>
          </w:tcPr>
          <w:p w14:paraId="69208BFD" w14:textId="77777777" w:rsidR="0097482E" w:rsidRPr="0060685F" w:rsidRDefault="0097482E" w:rsidP="0036216C">
            <w:pPr>
              <w:rPr>
                <w:color w:val="000000" w:themeColor="text1"/>
                <w:lang w:eastAsia="es-MX"/>
              </w:rPr>
            </w:pPr>
          </w:p>
        </w:tc>
        <w:tc>
          <w:tcPr>
            <w:tcW w:w="565" w:type="pct"/>
            <w:tcBorders>
              <w:top w:val="single" w:sz="4" w:space="0" w:color="auto"/>
              <w:left w:val="nil"/>
              <w:bottom w:val="nil"/>
              <w:right w:val="nil"/>
            </w:tcBorders>
            <w:shd w:val="clear" w:color="auto" w:fill="auto"/>
            <w:noWrap/>
            <w:vAlign w:val="center"/>
            <w:hideMark/>
          </w:tcPr>
          <w:p w14:paraId="20A765E5" w14:textId="77777777" w:rsidR="0097482E" w:rsidRPr="0060685F" w:rsidRDefault="0097482E" w:rsidP="0036216C">
            <w:pPr>
              <w:rPr>
                <w:color w:val="000000" w:themeColor="text1"/>
                <w:lang w:eastAsia="es-MX"/>
              </w:rPr>
            </w:pPr>
          </w:p>
        </w:tc>
        <w:tc>
          <w:tcPr>
            <w:tcW w:w="501" w:type="pct"/>
            <w:tcBorders>
              <w:top w:val="single" w:sz="4" w:space="0" w:color="auto"/>
              <w:left w:val="nil"/>
              <w:bottom w:val="nil"/>
              <w:right w:val="nil"/>
            </w:tcBorders>
            <w:shd w:val="clear" w:color="auto" w:fill="auto"/>
            <w:noWrap/>
            <w:vAlign w:val="center"/>
            <w:hideMark/>
          </w:tcPr>
          <w:p w14:paraId="50FCB4C4" w14:textId="77777777" w:rsidR="0097482E" w:rsidRPr="0060685F" w:rsidRDefault="0097482E" w:rsidP="0036216C">
            <w:pPr>
              <w:rPr>
                <w:color w:val="000000" w:themeColor="text1"/>
                <w:lang w:eastAsia="es-MX"/>
              </w:rPr>
            </w:pPr>
          </w:p>
        </w:tc>
        <w:tc>
          <w:tcPr>
            <w:tcW w:w="459" w:type="pct"/>
            <w:tcBorders>
              <w:top w:val="single" w:sz="4" w:space="0" w:color="auto"/>
              <w:left w:val="nil"/>
              <w:bottom w:val="nil"/>
              <w:right w:val="nil"/>
            </w:tcBorders>
            <w:shd w:val="clear" w:color="auto" w:fill="auto"/>
            <w:noWrap/>
            <w:vAlign w:val="center"/>
            <w:hideMark/>
          </w:tcPr>
          <w:p w14:paraId="09AFB459" w14:textId="77777777" w:rsidR="0097482E" w:rsidRPr="0060685F" w:rsidRDefault="0097482E" w:rsidP="0036216C">
            <w:pPr>
              <w:rPr>
                <w:color w:val="000000" w:themeColor="text1"/>
                <w:lang w:eastAsia="es-MX"/>
              </w:rPr>
            </w:pPr>
          </w:p>
        </w:tc>
        <w:tc>
          <w:tcPr>
            <w:tcW w:w="528" w:type="pct"/>
            <w:tcBorders>
              <w:top w:val="single" w:sz="4" w:space="0" w:color="auto"/>
              <w:left w:val="nil"/>
              <w:bottom w:val="nil"/>
              <w:right w:val="nil"/>
            </w:tcBorders>
            <w:shd w:val="clear" w:color="auto" w:fill="auto"/>
            <w:noWrap/>
            <w:vAlign w:val="center"/>
            <w:hideMark/>
          </w:tcPr>
          <w:p w14:paraId="34A67873" w14:textId="77777777" w:rsidR="0097482E" w:rsidRPr="0060685F" w:rsidRDefault="0097482E" w:rsidP="0036216C">
            <w:pPr>
              <w:rPr>
                <w:color w:val="000000" w:themeColor="text1"/>
                <w:lang w:eastAsia="es-MX"/>
              </w:rPr>
            </w:pPr>
          </w:p>
        </w:tc>
        <w:tc>
          <w:tcPr>
            <w:tcW w:w="527" w:type="pct"/>
            <w:tcBorders>
              <w:top w:val="single" w:sz="4" w:space="0" w:color="auto"/>
              <w:left w:val="nil"/>
              <w:bottom w:val="nil"/>
              <w:right w:val="nil"/>
            </w:tcBorders>
            <w:shd w:val="clear" w:color="auto" w:fill="auto"/>
            <w:noWrap/>
            <w:vAlign w:val="center"/>
            <w:hideMark/>
          </w:tcPr>
          <w:p w14:paraId="71679D81" w14:textId="77777777" w:rsidR="0097482E" w:rsidRPr="0060685F" w:rsidRDefault="0097482E" w:rsidP="0036216C">
            <w:pPr>
              <w:rPr>
                <w:color w:val="000000" w:themeColor="text1"/>
                <w:lang w:eastAsia="es-MX"/>
              </w:rPr>
            </w:pPr>
          </w:p>
        </w:tc>
      </w:tr>
      <w:tr w:rsidR="0097482E" w:rsidRPr="0060685F" w14:paraId="34469043" w14:textId="77777777" w:rsidTr="00694944">
        <w:trPr>
          <w:trHeight w:val="300"/>
        </w:trPr>
        <w:tc>
          <w:tcPr>
            <w:tcW w:w="321" w:type="pct"/>
            <w:tcBorders>
              <w:top w:val="nil"/>
              <w:left w:val="nil"/>
              <w:bottom w:val="nil"/>
              <w:right w:val="nil"/>
            </w:tcBorders>
            <w:shd w:val="clear" w:color="auto" w:fill="auto"/>
            <w:noWrap/>
            <w:vAlign w:val="center"/>
            <w:hideMark/>
          </w:tcPr>
          <w:p w14:paraId="6D289582" w14:textId="77777777" w:rsidR="0097482E" w:rsidRPr="0060685F" w:rsidRDefault="0097482E" w:rsidP="0036216C">
            <w:pPr>
              <w:rPr>
                <w:color w:val="000000" w:themeColor="text1"/>
                <w:lang w:eastAsia="es-MX"/>
              </w:rPr>
            </w:pPr>
            <w:r w:rsidRPr="0060685F">
              <w:rPr>
                <w:color w:val="000000" w:themeColor="text1"/>
                <w:lang w:eastAsia="es-MX"/>
              </w:rPr>
              <w:t>M2</w:t>
            </w:r>
          </w:p>
        </w:tc>
        <w:tc>
          <w:tcPr>
            <w:tcW w:w="534" w:type="pct"/>
            <w:tcBorders>
              <w:top w:val="nil"/>
              <w:left w:val="nil"/>
              <w:bottom w:val="nil"/>
              <w:right w:val="nil"/>
            </w:tcBorders>
            <w:shd w:val="clear" w:color="auto" w:fill="auto"/>
            <w:noWrap/>
            <w:vAlign w:val="center"/>
            <w:hideMark/>
          </w:tcPr>
          <w:p w14:paraId="48FC93F6" w14:textId="77777777" w:rsidR="0097482E" w:rsidRPr="0060685F" w:rsidRDefault="0097482E" w:rsidP="0036216C">
            <w:pPr>
              <w:rPr>
                <w:color w:val="000000" w:themeColor="text1"/>
                <w:lang w:eastAsia="es-MX"/>
              </w:rPr>
            </w:pPr>
          </w:p>
        </w:tc>
        <w:tc>
          <w:tcPr>
            <w:tcW w:w="506" w:type="pct"/>
            <w:tcBorders>
              <w:top w:val="nil"/>
              <w:left w:val="nil"/>
              <w:bottom w:val="nil"/>
              <w:right w:val="nil"/>
            </w:tcBorders>
            <w:shd w:val="clear" w:color="auto" w:fill="auto"/>
            <w:noWrap/>
            <w:vAlign w:val="center"/>
            <w:hideMark/>
          </w:tcPr>
          <w:p w14:paraId="1CC52866" w14:textId="77777777" w:rsidR="0097482E" w:rsidRPr="0060685F" w:rsidRDefault="0097482E" w:rsidP="0036216C">
            <w:pPr>
              <w:rPr>
                <w:color w:val="000000" w:themeColor="text1"/>
                <w:lang w:eastAsia="es-MX"/>
              </w:rPr>
            </w:pPr>
            <w:r w:rsidRPr="0060685F">
              <w:rPr>
                <w:color w:val="000000" w:themeColor="text1"/>
                <w:lang w:eastAsia="es-MX"/>
              </w:rPr>
              <w:t>X</w:t>
            </w:r>
          </w:p>
        </w:tc>
        <w:tc>
          <w:tcPr>
            <w:tcW w:w="549" w:type="pct"/>
            <w:tcBorders>
              <w:top w:val="nil"/>
              <w:left w:val="nil"/>
              <w:bottom w:val="nil"/>
              <w:right w:val="nil"/>
            </w:tcBorders>
            <w:shd w:val="clear" w:color="auto" w:fill="auto"/>
            <w:noWrap/>
            <w:vAlign w:val="center"/>
            <w:hideMark/>
          </w:tcPr>
          <w:p w14:paraId="52AB9756" w14:textId="77777777" w:rsidR="0097482E" w:rsidRPr="0060685F" w:rsidRDefault="0097482E" w:rsidP="0036216C">
            <w:pPr>
              <w:rPr>
                <w:color w:val="000000" w:themeColor="text1"/>
                <w:lang w:eastAsia="es-MX"/>
              </w:rPr>
            </w:pPr>
          </w:p>
        </w:tc>
        <w:tc>
          <w:tcPr>
            <w:tcW w:w="510" w:type="pct"/>
            <w:tcBorders>
              <w:top w:val="nil"/>
              <w:left w:val="nil"/>
              <w:bottom w:val="nil"/>
              <w:right w:val="nil"/>
            </w:tcBorders>
            <w:shd w:val="clear" w:color="auto" w:fill="auto"/>
            <w:noWrap/>
            <w:vAlign w:val="center"/>
            <w:hideMark/>
          </w:tcPr>
          <w:p w14:paraId="1BD9A69F" w14:textId="77777777" w:rsidR="0097482E" w:rsidRPr="0060685F" w:rsidRDefault="0097482E" w:rsidP="0036216C">
            <w:pPr>
              <w:rPr>
                <w:color w:val="000000" w:themeColor="text1"/>
                <w:lang w:eastAsia="es-MX"/>
              </w:rPr>
            </w:pPr>
          </w:p>
        </w:tc>
        <w:tc>
          <w:tcPr>
            <w:tcW w:w="565" w:type="pct"/>
            <w:tcBorders>
              <w:top w:val="nil"/>
              <w:left w:val="nil"/>
              <w:bottom w:val="nil"/>
              <w:right w:val="nil"/>
            </w:tcBorders>
            <w:shd w:val="clear" w:color="auto" w:fill="auto"/>
            <w:noWrap/>
            <w:vAlign w:val="center"/>
            <w:hideMark/>
          </w:tcPr>
          <w:p w14:paraId="07D9D637" w14:textId="77777777" w:rsidR="0097482E" w:rsidRPr="0060685F" w:rsidRDefault="0097482E" w:rsidP="0036216C">
            <w:pPr>
              <w:rPr>
                <w:color w:val="000000" w:themeColor="text1"/>
                <w:lang w:eastAsia="es-MX"/>
              </w:rPr>
            </w:pPr>
          </w:p>
        </w:tc>
        <w:tc>
          <w:tcPr>
            <w:tcW w:w="501" w:type="pct"/>
            <w:tcBorders>
              <w:top w:val="nil"/>
              <w:left w:val="nil"/>
              <w:bottom w:val="nil"/>
              <w:right w:val="nil"/>
            </w:tcBorders>
            <w:shd w:val="clear" w:color="auto" w:fill="auto"/>
            <w:noWrap/>
            <w:vAlign w:val="center"/>
            <w:hideMark/>
          </w:tcPr>
          <w:p w14:paraId="4AFBB527" w14:textId="77777777" w:rsidR="0097482E" w:rsidRPr="0060685F" w:rsidRDefault="0097482E" w:rsidP="0036216C">
            <w:pPr>
              <w:rPr>
                <w:color w:val="000000" w:themeColor="text1"/>
                <w:lang w:eastAsia="es-MX"/>
              </w:rPr>
            </w:pPr>
          </w:p>
        </w:tc>
        <w:tc>
          <w:tcPr>
            <w:tcW w:w="459" w:type="pct"/>
            <w:tcBorders>
              <w:top w:val="nil"/>
              <w:left w:val="nil"/>
              <w:bottom w:val="nil"/>
              <w:right w:val="nil"/>
            </w:tcBorders>
            <w:shd w:val="clear" w:color="auto" w:fill="auto"/>
            <w:noWrap/>
            <w:vAlign w:val="center"/>
            <w:hideMark/>
          </w:tcPr>
          <w:p w14:paraId="35616359" w14:textId="77777777" w:rsidR="0097482E" w:rsidRPr="0060685F" w:rsidRDefault="0097482E" w:rsidP="0036216C">
            <w:pPr>
              <w:rPr>
                <w:color w:val="000000" w:themeColor="text1"/>
                <w:lang w:eastAsia="es-MX"/>
              </w:rPr>
            </w:pPr>
          </w:p>
        </w:tc>
        <w:tc>
          <w:tcPr>
            <w:tcW w:w="528" w:type="pct"/>
            <w:tcBorders>
              <w:top w:val="nil"/>
              <w:left w:val="nil"/>
              <w:bottom w:val="nil"/>
              <w:right w:val="nil"/>
            </w:tcBorders>
            <w:shd w:val="clear" w:color="auto" w:fill="auto"/>
            <w:noWrap/>
            <w:vAlign w:val="center"/>
            <w:hideMark/>
          </w:tcPr>
          <w:p w14:paraId="742D206D" w14:textId="77777777" w:rsidR="0097482E" w:rsidRPr="0060685F" w:rsidRDefault="0097482E" w:rsidP="0036216C">
            <w:pPr>
              <w:rPr>
                <w:color w:val="000000" w:themeColor="text1"/>
                <w:lang w:eastAsia="es-MX"/>
              </w:rPr>
            </w:pPr>
          </w:p>
        </w:tc>
        <w:tc>
          <w:tcPr>
            <w:tcW w:w="527" w:type="pct"/>
            <w:tcBorders>
              <w:top w:val="nil"/>
              <w:left w:val="nil"/>
              <w:bottom w:val="nil"/>
              <w:right w:val="nil"/>
            </w:tcBorders>
            <w:shd w:val="clear" w:color="auto" w:fill="auto"/>
            <w:noWrap/>
            <w:vAlign w:val="center"/>
            <w:hideMark/>
          </w:tcPr>
          <w:p w14:paraId="0241E04D" w14:textId="77777777" w:rsidR="0097482E" w:rsidRPr="0060685F" w:rsidRDefault="0097482E" w:rsidP="0036216C">
            <w:pPr>
              <w:rPr>
                <w:color w:val="000000" w:themeColor="text1"/>
                <w:lang w:eastAsia="es-MX"/>
              </w:rPr>
            </w:pPr>
          </w:p>
        </w:tc>
      </w:tr>
      <w:tr w:rsidR="0097482E" w:rsidRPr="0060685F" w14:paraId="1BE78909" w14:textId="77777777" w:rsidTr="00694944">
        <w:trPr>
          <w:trHeight w:val="300"/>
        </w:trPr>
        <w:tc>
          <w:tcPr>
            <w:tcW w:w="321" w:type="pct"/>
            <w:tcBorders>
              <w:top w:val="nil"/>
              <w:left w:val="nil"/>
              <w:bottom w:val="nil"/>
              <w:right w:val="nil"/>
            </w:tcBorders>
            <w:shd w:val="clear" w:color="auto" w:fill="auto"/>
            <w:noWrap/>
            <w:vAlign w:val="center"/>
            <w:hideMark/>
          </w:tcPr>
          <w:p w14:paraId="12192D37" w14:textId="77777777" w:rsidR="0097482E" w:rsidRPr="0060685F" w:rsidRDefault="0097482E" w:rsidP="0036216C">
            <w:pPr>
              <w:rPr>
                <w:color w:val="000000" w:themeColor="text1"/>
                <w:lang w:eastAsia="es-MX"/>
              </w:rPr>
            </w:pPr>
            <w:r w:rsidRPr="0060685F">
              <w:rPr>
                <w:color w:val="000000" w:themeColor="text1"/>
                <w:lang w:eastAsia="es-MX"/>
              </w:rPr>
              <w:t>M3</w:t>
            </w:r>
          </w:p>
        </w:tc>
        <w:tc>
          <w:tcPr>
            <w:tcW w:w="534" w:type="pct"/>
            <w:tcBorders>
              <w:top w:val="nil"/>
              <w:left w:val="nil"/>
              <w:bottom w:val="nil"/>
              <w:right w:val="nil"/>
            </w:tcBorders>
            <w:shd w:val="clear" w:color="auto" w:fill="auto"/>
            <w:noWrap/>
            <w:vAlign w:val="center"/>
            <w:hideMark/>
          </w:tcPr>
          <w:p w14:paraId="6AE85D69" w14:textId="77777777" w:rsidR="0097482E" w:rsidRPr="0060685F" w:rsidRDefault="0097482E" w:rsidP="0036216C">
            <w:pPr>
              <w:rPr>
                <w:color w:val="000000" w:themeColor="text1"/>
                <w:lang w:eastAsia="es-MX"/>
              </w:rPr>
            </w:pPr>
          </w:p>
        </w:tc>
        <w:tc>
          <w:tcPr>
            <w:tcW w:w="506" w:type="pct"/>
            <w:tcBorders>
              <w:top w:val="nil"/>
              <w:left w:val="nil"/>
              <w:bottom w:val="nil"/>
              <w:right w:val="nil"/>
            </w:tcBorders>
            <w:shd w:val="clear" w:color="auto" w:fill="auto"/>
            <w:noWrap/>
            <w:vAlign w:val="center"/>
            <w:hideMark/>
          </w:tcPr>
          <w:p w14:paraId="6F547B74" w14:textId="77777777" w:rsidR="0097482E" w:rsidRPr="0060685F" w:rsidRDefault="0097482E" w:rsidP="0036216C">
            <w:pPr>
              <w:rPr>
                <w:color w:val="000000" w:themeColor="text1"/>
                <w:lang w:eastAsia="es-MX"/>
              </w:rPr>
            </w:pPr>
          </w:p>
        </w:tc>
        <w:tc>
          <w:tcPr>
            <w:tcW w:w="549" w:type="pct"/>
            <w:tcBorders>
              <w:top w:val="nil"/>
              <w:left w:val="nil"/>
              <w:bottom w:val="nil"/>
              <w:right w:val="nil"/>
            </w:tcBorders>
            <w:shd w:val="clear" w:color="auto" w:fill="auto"/>
            <w:noWrap/>
            <w:vAlign w:val="center"/>
            <w:hideMark/>
          </w:tcPr>
          <w:p w14:paraId="17110A27" w14:textId="77777777" w:rsidR="0097482E" w:rsidRPr="0060685F" w:rsidRDefault="0097482E" w:rsidP="0036216C">
            <w:pPr>
              <w:rPr>
                <w:color w:val="000000" w:themeColor="text1"/>
                <w:lang w:eastAsia="es-MX"/>
              </w:rPr>
            </w:pPr>
            <w:r w:rsidRPr="0060685F">
              <w:rPr>
                <w:color w:val="000000" w:themeColor="text1"/>
                <w:lang w:eastAsia="es-MX"/>
              </w:rPr>
              <w:t>X</w:t>
            </w:r>
          </w:p>
        </w:tc>
        <w:tc>
          <w:tcPr>
            <w:tcW w:w="510" w:type="pct"/>
            <w:tcBorders>
              <w:top w:val="nil"/>
              <w:left w:val="nil"/>
              <w:bottom w:val="nil"/>
              <w:right w:val="nil"/>
            </w:tcBorders>
            <w:shd w:val="clear" w:color="auto" w:fill="auto"/>
            <w:noWrap/>
            <w:vAlign w:val="center"/>
            <w:hideMark/>
          </w:tcPr>
          <w:p w14:paraId="03BF3B23" w14:textId="77777777" w:rsidR="0097482E" w:rsidRPr="0060685F" w:rsidRDefault="0097482E" w:rsidP="0036216C">
            <w:pPr>
              <w:rPr>
                <w:color w:val="000000" w:themeColor="text1"/>
                <w:lang w:eastAsia="es-MX"/>
              </w:rPr>
            </w:pPr>
          </w:p>
        </w:tc>
        <w:tc>
          <w:tcPr>
            <w:tcW w:w="565" w:type="pct"/>
            <w:tcBorders>
              <w:top w:val="nil"/>
              <w:left w:val="nil"/>
              <w:bottom w:val="nil"/>
              <w:right w:val="nil"/>
            </w:tcBorders>
            <w:shd w:val="clear" w:color="auto" w:fill="auto"/>
            <w:noWrap/>
            <w:vAlign w:val="center"/>
            <w:hideMark/>
          </w:tcPr>
          <w:p w14:paraId="5A4C4D55" w14:textId="77777777" w:rsidR="0097482E" w:rsidRPr="0060685F" w:rsidRDefault="0097482E" w:rsidP="0036216C">
            <w:pPr>
              <w:rPr>
                <w:color w:val="000000" w:themeColor="text1"/>
                <w:lang w:eastAsia="es-MX"/>
              </w:rPr>
            </w:pPr>
          </w:p>
        </w:tc>
        <w:tc>
          <w:tcPr>
            <w:tcW w:w="501" w:type="pct"/>
            <w:tcBorders>
              <w:top w:val="nil"/>
              <w:left w:val="nil"/>
              <w:bottom w:val="nil"/>
              <w:right w:val="nil"/>
            </w:tcBorders>
            <w:shd w:val="clear" w:color="auto" w:fill="auto"/>
            <w:noWrap/>
            <w:vAlign w:val="center"/>
            <w:hideMark/>
          </w:tcPr>
          <w:p w14:paraId="3C3FA8BF" w14:textId="77777777" w:rsidR="0097482E" w:rsidRPr="0060685F" w:rsidRDefault="0097482E" w:rsidP="0036216C">
            <w:pPr>
              <w:rPr>
                <w:color w:val="000000" w:themeColor="text1"/>
                <w:lang w:eastAsia="es-MX"/>
              </w:rPr>
            </w:pPr>
          </w:p>
        </w:tc>
        <w:tc>
          <w:tcPr>
            <w:tcW w:w="459" w:type="pct"/>
            <w:tcBorders>
              <w:top w:val="nil"/>
              <w:left w:val="nil"/>
              <w:bottom w:val="nil"/>
              <w:right w:val="nil"/>
            </w:tcBorders>
            <w:shd w:val="clear" w:color="auto" w:fill="auto"/>
            <w:noWrap/>
            <w:vAlign w:val="center"/>
            <w:hideMark/>
          </w:tcPr>
          <w:p w14:paraId="71396C51" w14:textId="77777777" w:rsidR="0097482E" w:rsidRPr="0060685F" w:rsidRDefault="0097482E" w:rsidP="0036216C">
            <w:pPr>
              <w:rPr>
                <w:color w:val="000000" w:themeColor="text1"/>
                <w:lang w:eastAsia="es-MX"/>
              </w:rPr>
            </w:pPr>
          </w:p>
        </w:tc>
        <w:tc>
          <w:tcPr>
            <w:tcW w:w="528" w:type="pct"/>
            <w:tcBorders>
              <w:top w:val="nil"/>
              <w:left w:val="nil"/>
              <w:bottom w:val="nil"/>
              <w:right w:val="nil"/>
            </w:tcBorders>
            <w:shd w:val="clear" w:color="auto" w:fill="auto"/>
            <w:noWrap/>
            <w:vAlign w:val="center"/>
            <w:hideMark/>
          </w:tcPr>
          <w:p w14:paraId="42FD63D3" w14:textId="77777777" w:rsidR="0097482E" w:rsidRPr="0060685F" w:rsidRDefault="0097482E" w:rsidP="0036216C">
            <w:pPr>
              <w:rPr>
                <w:color w:val="000000" w:themeColor="text1"/>
                <w:lang w:eastAsia="es-MX"/>
              </w:rPr>
            </w:pPr>
          </w:p>
        </w:tc>
        <w:tc>
          <w:tcPr>
            <w:tcW w:w="527" w:type="pct"/>
            <w:tcBorders>
              <w:top w:val="nil"/>
              <w:left w:val="nil"/>
              <w:bottom w:val="nil"/>
              <w:right w:val="nil"/>
            </w:tcBorders>
            <w:shd w:val="clear" w:color="auto" w:fill="auto"/>
            <w:noWrap/>
            <w:vAlign w:val="center"/>
            <w:hideMark/>
          </w:tcPr>
          <w:p w14:paraId="0DEB6DFF" w14:textId="77777777" w:rsidR="0097482E" w:rsidRPr="0060685F" w:rsidRDefault="0097482E" w:rsidP="0036216C">
            <w:pPr>
              <w:rPr>
                <w:color w:val="000000" w:themeColor="text1"/>
                <w:lang w:eastAsia="es-MX"/>
              </w:rPr>
            </w:pPr>
          </w:p>
        </w:tc>
      </w:tr>
      <w:tr w:rsidR="0097482E" w:rsidRPr="0060685F" w14:paraId="7B93A941" w14:textId="77777777" w:rsidTr="00694944">
        <w:trPr>
          <w:trHeight w:val="300"/>
        </w:trPr>
        <w:tc>
          <w:tcPr>
            <w:tcW w:w="321" w:type="pct"/>
            <w:tcBorders>
              <w:top w:val="nil"/>
              <w:left w:val="nil"/>
              <w:bottom w:val="nil"/>
              <w:right w:val="nil"/>
            </w:tcBorders>
            <w:shd w:val="clear" w:color="auto" w:fill="auto"/>
            <w:noWrap/>
            <w:vAlign w:val="center"/>
            <w:hideMark/>
          </w:tcPr>
          <w:p w14:paraId="1C80D6FE" w14:textId="77777777" w:rsidR="0097482E" w:rsidRPr="0060685F" w:rsidRDefault="0097482E" w:rsidP="0036216C">
            <w:pPr>
              <w:rPr>
                <w:color w:val="000000" w:themeColor="text1"/>
                <w:lang w:eastAsia="es-MX"/>
              </w:rPr>
            </w:pPr>
            <w:r w:rsidRPr="0060685F">
              <w:rPr>
                <w:color w:val="000000" w:themeColor="text1"/>
                <w:lang w:eastAsia="es-MX"/>
              </w:rPr>
              <w:t>M4</w:t>
            </w:r>
          </w:p>
        </w:tc>
        <w:tc>
          <w:tcPr>
            <w:tcW w:w="534" w:type="pct"/>
            <w:tcBorders>
              <w:top w:val="nil"/>
              <w:left w:val="nil"/>
              <w:bottom w:val="nil"/>
              <w:right w:val="nil"/>
            </w:tcBorders>
            <w:shd w:val="clear" w:color="auto" w:fill="auto"/>
            <w:noWrap/>
            <w:vAlign w:val="center"/>
            <w:hideMark/>
          </w:tcPr>
          <w:p w14:paraId="15C49502" w14:textId="77777777" w:rsidR="0097482E" w:rsidRPr="0060685F" w:rsidRDefault="0097482E" w:rsidP="0036216C">
            <w:pPr>
              <w:rPr>
                <w:color w:val="000000" w:themeColor="text1"/>
                <w:lang w:eastAsia="es-MX"/>
              </w:rPr>
            </w:pPr>
          </w:p>
        </w:tc>
        <w:tc>
          <w:tcPr>
            <w:tcW w:w="506" w:type="pct"/>
            <w:tcBorders>
              <w:top w:val="nil"/>
              <w:left w:val="nil"/>
              <w:bottom w:val="nil"/>
              <w:right w:val="nil"/>
            </w:tcBorders>
            <w:shd w:val="clear" w:color="auto" w:fill="auto"/>
            <w:noWrap/>
            <w:vAlign w:val="center"/>
            <w:hideMark/>
          </w:tcPr>
          <w:p w14:paraId="31953330" w14:textId="77777777" w:rsidR="0097482E" w:rsidRPr="0060685F" w:rsidRDefault="0097482E" w:rsidP="0036216C">
            <w:pPr>
              <w:rPr>
                <w:color w:val="000000" w:themeColor="text1"/>
                <w:lang w:eastAsia="es-MX"/>
              </w:rPr>
            </w:pPr>
          </w:p>
        </w:tc>
        <w:tc>
          <w:tcPr>
            <w:tcW w:w="549" w:type="pct"/>
            <w:tcBorders>
              <w:top w:val="nil"/>
              <w:left w:val="nil"/>
              <w:bottom w:val="nil"/>
              <w:right w:val="nil"/>
            </w:tcBorders>
            <w:shd w:val="clear" w:color="auto" w:fill="auto"/>
            <w:noWrap/>
            <w:vAlign w:val="center"/>
            <w:hideMark/>
          </w:tcPr>
          <w:p w14:paraId="43D97A86" w14:textId="77777777" w:rsidR="0097482E" w:rsidRPr="0060685F" w:rsidRDefault="0097482E" w:rsidP="0036216C">
            <w:pPr>
              <w:rPr>
                <w:color w:val="000000" w:themeColor="text1"/>
                <w:lang w:eastAsia="es-MX"/>
              </w:rPr>
            </w:pPr>
          </w:p>
        </w:tc>
        <w:tc>
          <w:tcPr>
            <w:tcW w:w="510" w:type="pct"/>
            <w:tcBorders>
              <w:top w:val="nil"/>
              <w:left w:val="nil"/>
              <w:bottom w:val="nil"/>
              <w:right w:val="nil"/>
            </w:tcBorders>
            <w:shd w:val="clear" w:color="auto" w:fill="auto"/>
            <w:noWrap/>
            <w:vAlign w:val="center"/>
            <w:hideMark/>
          </w:tcPr>
          <w:p w14:paraId="093E4877" w14:textId="77777777" w:rsidR="0097482E" w:rsidRPr="0060685F" w:rsidRDefault="0097482E" w:rsidP="0036216C">
            <w:pPr>
              <w:rPr>
                <w:color w:val="000000" w:themeColor="text1"/>
                <w:lang w:eastAsia="es-MX"/>
              </w:rPr>
            </w:pPr>
            <w:r w:rsidRPr="0060685F">
              <w:rPr>
                <w:color w:val="000000" w:themeColor="text1"/>
                <w:lang w:eastAsia="es-MX"/>
              </w:rPr>
              <w:t>x</w:t>
            </w:r>
          </w:p>
        </w:tc>
        <w:tc>
          <w:tcPr>
            <w:tcW w:w="565" w:type="pct"/>
            <w:tcBorders>
              <w:top w:val="nil"/>
              <w:left w:val="nil"/>
              <w:bottom w:val="nil"/>
              <w:right w:val="nil"/>
            </w:tcBorders>
            <w:shd w:val="clear" w:color="auto" w:fill="auto"/>
            <w:noWrap/>
            <w:vAlign w:val="center"/>
            <w:hideMark/>
          </w:tcPr>
          <w:p w14:paraId="356EB248" w14:textId="77777777" w:rsidR="0097482E" w:rsidRPr="0060685F" w:rsidRDefault="0097482E" w:rsidP="0036216C">
            <w:pPr>
              <w:rPr>
                <w:color w:val="000000" w:themeColor="text1"/>
                <w:lang w:eastAsia="es-MX"/>
              </w:rPr>
            </w:pPr>
          </w:p>
        </w:tc>
        <w:tc>
          <w:tcPr>
            <w:tcW w:w="501" w:type="pct"/>
            <w:tcBorders>
              <w:top w:val="nil"/>
              <w:left w:val="nil"/>
              <w:bottom w:val="nil"/>
              <w:right w:val="nil"/>
            </w:tcBorders>
            <w:shd w:val="clear" w:color="auto" w:fill="auto"/>
            <w:noWrap/>
            <w:vAlign w:val="center"/>
            <w:hideMark/>
          </w:tcPr>
          <w:p w14:paraId="72BA3EB5" w14:textId="77777777" w:rsidR="0097482E" w:rsidRPr="0060685F" w:rsidRDefault="0097482E" w:rsidP="0036216C">
            <w:pPr>
              <w:rPr>
                <w:color w:val="000000" w:themeColor="text1"/>
                <w:lang w:eastAsia="es-MX"/>
              </w:rPr>
            </w:pPr>
          </w:p>
        </w:tc>
        <w:tc>
          <w:tcPr>
            <w:tcW w:w="459" w:type="pct"/>
            <w:tcBorders>
              <w:top w:val="nil"/>
              <w:left w:val="nil"/>
              <w:bottom w:val="nil"/>
              <w:right w:val="nil"/>
            </w:tcBorders>
            <w:shd w:val="clear" w:color="auto" w:fill="auto"/>
            <w:noWrap/>
            <w:vAlign w:val="center"/>
            <w:hideMark/>
          </w:tcPr>
          <w:p w14:paraId="6E049BB0" w14:textId="77777777" w:rsidR="0097482E" w:rsidRPr="0060685F" w:rsidRDefault="0097482E" w:rsidP="0036216C">
            <w:pPr>
              <w:rPr>
                <w:color w:val="000000" w:themeColor="text1"/>
                <w:lang w:eastAsia="es-MX"/>
              </w:rPr>
            </w:pPr>
          </w:p>
        </w:tc>
        <w:tc>
          <w:tcPr>
            <w:tcW w:w="528" w:type="pct"/>
            <w:tcBorders>
              <w:top w:val="nil"/>
              <w:left w:val="nil"/>
              <w:bottom w:val="nil"/>
              <w:right w:val="nil"/>
            </w:tcBorders>
            <w:shd w:val="clear" w:color="auto" w:fill="auto"/>
            <w:noWrap/>
            <w:vAlign w:val="center"/>
            <w:hideMark/>
          </w:tcPr>
          <w:p w14:paraId="41D5AB8B" w14:textId="77777777" w:rsidR="0097482E" w:rsidRPr="0060685F" w:rsidRDefault="0097482E" w:rsidP="0036216C">
            <w:pPr>
              <w:rPr>
                <w:color w:val="000000" w:themeColor="text1"/>
                <w:lang w:eastAsia="es-MX"/>
              </w:rPr>
            </w:pPr>
          </w:p>
        </w:tc>
        <w:tc>
          <w:tcPr>
            <w:tcW w:w="527" w:type="pct"/>
            <w:tcBorders>
              <w:top w:val="nil"/>
              <w:left w:val="nil"/>
              <w:bottom w:val="nil"/>
              <w:right w:val="nil"/>
            </w:tcBorders>
            <w:shd w:val="clear" w:color="auto" w:fill="auto"/>
            <w:noWrap/>
            <w:vAlign w:val="center"/>
            <w:hideMark/>
          </w:tcPr>
          <w:p w14:paraId="3D22D008" w14:textId="77777777" w:rsidR="0097482E" w:rsidRPr="0060685F" w:rsidRDefault="0097482E" w:rsidP="0036216C">
            <w:pPr>
              <w:rPr>
                <w:color w:val="000000" w:themeColor="text1"/>
                <w:lang w:eastAsia="es-MX"/>
              </w:rPr>
            </w:pPr>
          </w:p>
        </w:tc>
      </w:tr>
      <w:tr w:rsidR="0097482E" w:rsidRPr="0060685F" w14:paraId="4946F199" w14:textId="77777777" w:rsidTr="00694944">
        <w:trPr>
          <w:trHeight w:val="300"/>
        </w:trPr>
        <w:tc>
          <w:tcPr>
            <w:tcW w:w="321" w:type="pct"/>
            <w:tcBorders>
              <w:top w:val="nil"/>
              <w:left w:val="nil"/>
              <w:bottom w:val="nil"/>
              <w:right w:val="nil"/>
            </w:tcBorders>
            <w:shd w:val="clear" w:color="auto" w:fill="auto"/>
            <w:noWrap/>
            <w:vAlign w:val="center"/>
            <w:hideMark/>
          </w:tcPr>
          <w:p w14:paraId="6AD12775" w14:textId="77777777" w:rsidR="0097482E" w:rsidRPr="0060685F" w:rsidRDefault="0097482E" w:rsidP="0036216C">
            <w:pPr>
              <w:rPr>
                <w:color w:val="000000" w:themeColor="text1"/>
                <w:lang w:eastAsia="es-MX"/>
              </w:rPr>
            </w:pPr>
            <w:r w:rsidRPr="0060685F">
              <w:rPr>
                <w:color w:val="000000" w:themeColor="text1"/>
                <w:lang w:eastAsia="es-MX"/>
              </w:rPr>
              <w:t>M5</w:t>
            </w:r>
          </w:p>
        </w:tc>
        <w:tc>
          <w:tcPr>
            <w:tcW w:w="534" w:type="pct"/>
            <w:tcBorders>
              <w:top w:val="nil"/>
              <w:left w:val="nil"/>
              <w:bottom w:val="nil"/>
              <w:right w:val="nil"/>
            </w:tcBorders>
            <w:shd w:val="clear" w:color="auto" w:fill="auto"/>
            <w:noWrap/>
            <w:vAlign w:val="center"/>
            <w:hideMark/>
          </w:tcPr>
          <w:p w14:paraId="74E3B5A7" w14:textId="77777777" w:rsidR="0097482E" w:rsidRPr="0060685F" w:rsidRDefault="0097482E" w:rsidP="0036216C">
            <w:pPr>
              <w:rPr>
                <w:color w:val="000000" w:themeColor="text1"/>
                <w:lang w:eastAsia="es-MX"/>
              </w:rPr>
            </w:pPr>
          </w:p>
        </w:tc>
        <w:tc>
          <w:tcPr>
            <w:tcW w:w="506" w:type="pct"/>
            <w:tcBorders>
              <w:top w:val="nil"/>
              <w:left w:val="nil"/>
              <w:bottom w:val="nil"/>
              <w:right w:val="nil"/>
            </w:tcBorders>
            <w:shd w:val="clear" w:color="auto" w:fill="auto"/>
            <w:noWrap/>
            <w:vAlign w:val="center"/>
            <w:hideMark/>
          </w:tcPr>
          <w:p w14:paraId="5EBCB523" w14:textId="77777777" w:rsidR="0097482E" w:rsidRPr="0060685F" w:rsidRDefault="0097482E" w:rsidP="0036216C">
            <w:pPr>
              <w:rPr>
                <w:color w:val="000000" w:themeColor="text1"/>
                <w:lang w:eastAsia="es-MX"/>
              </w:rPr>
            </w:pPr>
          </w:p>
        </w:tc>
        <w:tc>
          <w:tcPr>
            <w:tcW w:w="549" w:type="pct"/>
            <w:tcBorders>
              <w:top w:val="nil"/>
              <w:left w:val="nil"/>
              <w:bottom w:val="nil"/>
              <w:right w:val="nil"/>
            </w:tcBorders>
            <w:shd w:val="clear" w:color="auto" w:fill="auto"/>
            <w:noWrap/>
            <w:vAlign w:val="center"/>
            <w:hideMark/>
          </w:tcPr>
          <w:p w14:paraId="087DE818" w14:textId="77777777" w:rsidR="0097482E" w:rsidRPr="0060685F" w:rsidRDefault="0097482E" w:rsidP="0036216C">
            <w:pPr>
              <w:rPr>
                <w:color w:val="000000" w:themeColor="text1"/>
                <w:lang w:eastAsia="es-MX"/>
              </w:rPr>
            </w:pPr>
          </w:p>
        </w:tc>
        <w:tc>
          <w:tcPr>
            <w:tcW w:w="510" w:type="pct"/>
            <w:tcBorders>
              <w:top w:val="nil"/>
              <w:left w:val="nil"/>
              <w:bottom w:val="nil"/>
              <w:right w:val="nil"/>
            </w:tcBorders>
            <w:shd w:val="clear" w:color="auto" w:fill="auto"/>
            <w:noWrap/>
            <w:vAlign w:val="center"/>
            <w:hideMark/>
          </w:tcPr>
          <w:p w14:paraId="613D952B" w14:textId="77777777" w:rsidR="0097482E" w:rsidRPr="0060685F" w:rsidRDefault="0097482E" w:rsidP="0036216C">
            <w:pPr>
              <w:rPr>
                <w:color w:val="000000" w:themeColor="text1"/>
                <w:lang w:eastAsia="es-MX"/>
              </w:rPr>
            </w:pPr>
          </w:p>
        </w:tc>
        <w:tc>
          <w:tcPr>
            <w:tcW w:w="565" w:type="pct"/>
            <w:tcBorders>
              <w:top w:val="nil"/>
              <w:left w:val="nil"/>
              <w:bottom w:val="nil"/>
              <w:right w:val="nil"/>
            </w:tcBorders>
            <w:shd w:val="clear" w:color="auto" w:fill="auto"/>
            <w:noWrap/>
            <w:vAlign w:val="center"/>
            <w:hideMark/>
          </w:tcPr>
          <w:p w14:paraId="12907228" w14:textId="77777777" w:rsidR="0097482E" w:rsidRPr="0060685F" w:rsidRDefault="0097482E" w:rsidP="0036216C">
            <w:pPr>
              <w:rPr>
                <w:color w:val="000000" w:themeColor="text1"/>
                <w:lang w:eastAsia="es-MX"/>
              </w:rPr>
            </w:pPr>
            <w:r w:rsidRPr="0060685F">
              <w:rPr>
                <w:color w:val="000000" w:themeColor="text1"/>
                <w:lang w:eastAsia="es-MX"/>
              </w:rPr>
              <w:t>x</w:t>
            </w:r>
          </w:p>
        </w:tc>
        <w:tc>
          <w:tcPr>
            <w:tcW w:w="501" w:type="pct"/>
            <w:tcBorders>
              <w:top w:val="nil"/>
              <w:left w:val="nil"/>
              <w:bottom w:val="nil"/>
              <w:right w:val="nil"/>
            </w:tcBorders>
            <w:shd w:val="clear" w:color="auto" w:fill="auto"/>
            <w:noWrap/>
            <w:vAlign w:val="center"/>
            <w:hideMark/>
          </w:tcPr>
          <w:p w14:paraId="4A7832B6" w14:textId="77777777" w:rsidR="0097482E" w:rsidRPr="0060685F" w:rsidRDefault="0097482E" w:rsidP="0036216C">
            <w:pPr>
              <w:rPr>
                <w:color w:val="000000" w:themeColor="text1"/>
                <w:lang w:eastAsia="es-MX"/>
              </w:rPr>
            </w:pPr>
          </w:p>
        </w:tc>
        <w:tc>
          <w:tcPr>
            <w:tcW w:w="459" w:type="pct"/>
            <w:tcBorders>
              <w:top w:val="nil"/>
              <w:left w:val="nil"/>
              <w:bottom w:val="nil"/>
              <w:right w:val="nil"/>
            </w:tcBorders>
            <w:shd w:val="clear" w:color="auto" w:fill="auto"/>
            <w:noWrap/>
            <w:vAlign w:val="center"/>
            <w:hideMark/>
          </w:tcPr>
          <w:p w14:paraId="003E4338" w14:textId="77777777" w:rsidR="0097482E" w:rsidRPr="0060685F" w:rsidRDefault="0097482E" w:rsidP="0036216C">
            <w:pPr>
              <w:rPr>
                <w:color w:val="000000" w:themeColor="text1"/>
                <w:lang w:eastAsia="es-MX"/>
              </w:rPr>
            </w:pPr>
          </w:p>
        </w:tc>
        <w:tc>
          <w:tcPr>
            <w:tcW w:w="528" w:type="pct"/>
            <w:tcBorders>
              <w:top w:val="nil"/>
              <w:left w:val="nil"/>
              <w:bottom w:val="nil"/>
              <w:right w:val="nil"/>
            </w:tcBorders>
            <w:shd w:val="clear" w:color="auto" w:fill="auto"/>
            <w:noWrap/>
            <w:vAlign w:val="center"/>
            <w:hideMark/>
          </w:tcPr>
          <w:p w14:paraId="6FA55950" w14:textId="77777777" w:rsidR="0097482E" w:rsidRPr="0060685F" w:rsidRDefault="0097482E" w:rsidP="0036216C">
            <w:pPr>
              <w:rPr>
                <w:color w:val="000000" w:themeColor="text1"/>
                <w:lang w:eastAsia="es-MX"/>
              </w:rPr>
            </w:pPr>
          </w:p>
        </w:tc>
        <w:tc>
          <w:tcPr>
            <w:tcW w:w="527" w:type="pct"/>
            <w:tcBorders>
              <w:top w:val="nil"/>
              <w:left w:val="nil"/>
              <w:bottom w:val="nil"/>
              <w:right w:val="nil"/>
            </w:tcBorders>
            <w:shd w:val="clear" w:color="auto" w:fill="auto"/>
            <w:noWrap/>
            <w:vAlign w:val="center"/>
            <w:hideMark/>
          </w:tcPr>
          <w:p w14:paraId="35604514" w14:textId="77777777" w:rsidR="0097482E" w:rsidRPr="0060685F" w:rsidRDefault="0097482E" w:rsidP="0036216C">
            <w:pPr>
              <w:rPr>
                <w:color w:val="000000" w:themeColor="text1"/>
                <w:lang w:eastAsia="es-MX"/>
              </w:rPr>
            </w:pPr>
          </w:p>
        </w:tc>
      </w:tr>
      <w:tr w:rsidR="0097482E" w:rsidRPr="0060685F" w14:paraId="39DEADAF" w14:textId="77777777" w:rsidTr="00694944">
        <w:trPr>
          <w:trHeight w:val="300"/>
        </w:trPr>
        <w:tc>
          <w:tcPr>
            <w:tcW w:w="321" w:type="pct"/>
            <w:tcBorders>
              <w:top w:val="nil"/>
              <w:left w:val="nil"/>
              <w:bottom w:val="nil"/>
              <w:right w:val="nil"/>
            </w:tcBorders>
            <w:shd w:val="clear" w:color="auto" w:fill="auto"/>
            <w:noWrap/>
            <w:vAlign w:val="center"/>
            <w:hideMark/>
          </w:tcPr>
          <w:p w14:paraId="41AF528C" w14:textId="77777777" w:rsidR="0097482E" w:rsidRPr="0060685F" w:rsidRDefault="0097482E" w:rsidP="0036216C">
            <w:pPr>
              <w:rPr>
                <w:color w:val="000000" w:themeColor="text1"/>
                <w:lang w:eastAsia="es-MX"/>
              </w:rPr>
            </w:pPr>
            <w:r w:rsidRPr="0060685F">
              <w:rPr>
                <w:color w:val="000000" w:themeColor="text1"/>
                <w:lang w:eastAsia="es-MX"/>
              </w:rPr>
              <w:t>M6</w:t>
            </w:r>
          </w:p>
        </w:tc>
        <w:tc>
          <w:tcPr>
            <w:tcW w:w="534" w:type="pct"/>
            <w:tcBorders>
              <w:top w:val="nil"/>
              <w:left w:val="nil"/>
              <w:bottom w:val="nil"/>
              <w:right w:val="nil"/>
            </w:tcBorders>
            <w:shd w:val="clear" w:color="auto" w:fill="auto"/>
            <w:noWrap/>
            <w:vAlign w:val="center"/>
            <w:hideMark/>
          </w:tcPr>
          <w:p w14:paraId="7DFEA823" w14:textId="77777777" w:rsidR="0097482E" w:rsidRPr="0060685F" w:rsidRDefault="0097482E" w:rsidP="0036216C">
            <w:pPr>
              <w:rPr>
                <w:color w:val="000000" w:themeColor="text1"/>
                <w:lang w:eastAsia="es-MX"/>
              </w:rPr>
            </w:pPr>
          </w:p>
        </w:tc>
        <w:tc>
          <w:tcPr>
            <w:tcW w:w="506" w:type="pct"/>
            <w:tcBorders>
              <w:top w:val="nil"/>
              <w:left w:val="nil"/>
              <w:bottom w:val="nil"/>
              <w:right w:val="nil"/>
            </w:tcBorders>
            <w:shd w:val="clear" w:color="auto" w:fill="auto"/>
            <w:noWrap/>
            <w:vAlign w:val="center"/>
            <w:hideMark/>
          </w:tcPr>
          <w:p w14:paraId="2D853A68" w14:textId="77777777" w:rsidR="0097482E" w:rsidRPr="0060685F" w:rsidRDefault="0097482E" w:rsidP="0036216C">
            <w:pPr>
              <w:rPr>
                <w:color w:val="000000" w:themeColor="text1"/>
                <w:lang w:eastAsia="es-MX"/>
              </w:rPr>
            </w:pPr>
          </w:p>
        </w:tc>
        <w:tc>
          <w:tcPr>
            <w:tcW w:w="549" w:type="pct"/>
            <w:tcBorders>
              <w:top w:val="nil"/>
              <w:left w:val="nil"/>
              <w:bottom w:val="nil"/>
              <w:right w:val="nil"/>
            </w:tcBorders>
            <w:shd w:val="clear" w:color="auto" w:fill="auto"/>
            <w:noWrap/>
            <w:vAlign w:val="center"/>
            <w:hideMark/>
          </w:tcPr>
          <w:p w14:paraId="6B1E6CA3" w14:textId="77777777" w:rsidR="0097482E" w:rsidRPr="0060685F" w:rsidRDefault="0097482E" w:rsidP="0036216C">
            <w:pPr>
              <w:rPr>
                <w:color w:val="000000" w:themeColor="text1"/>
                <w:lang w:eastAsia="es-MX"/>
              </w:rPr>
            </w:pPr>
          </w:p>
        </w:tc>
        <w:tc>
          <w:tcPr>
            <w:tcW w:w="510" w:type="pct"/>
            <w:tcBorders>
              <w:top w:val="nil"/>
              <w:left w:val="nil"/>
              <w:bottom w:val="nil"/>
              <w:right w:val="nil"/>
            </w:tcBorders>
            <w:shd w:val="clear" w:color="auto" w:fill="auto"/>
            <w:noWrap/>
            <w:vAlign w:val="center"/>
            <w:hideMark/>
          </w:tcPr>
          <w:p w14:paraId="093AA6A6" w14:textId="77777777" w:rsidR="0097482E" w:rsidRPr="0060685F" w:rsidRDefault="0097482E" w:rsidP="0036216C">
            <w:pPr>
              <w:rPr>
                <w:color w:val="000000" w:themeColor="text1"/>
                <w:lang w:eastAsia="es-MX"/>
              </w:rPr>
            </w:pPr>
          </w:p>
        </w:tc>
        <w:tc>
          <w:tcPr>
            <w:tcW w:w="565" w:type="pct"/>
            <w:tcBorders>
              <w:top w:val="nil"/>
              <w:left w:val="nil"/>
              <w:bottom w:val="nil"/>
              <w:right w:val="nil"/>
            </w:tcBorders>
            <w:shd w:val="clear" w:color="auto" w:fill="auto"/>
            <w:noWrap/>
            <w:vAlign w:val="center"/>
            <w:hideMark/>
          </w:tcPr>
          <w:p w14:paraId="2A17E47B" w14:textId="77777777" w:rsidR="0097482E" w:rsidRPr="0060685F" w:rsidRDefault="0097482E" w:rsidP="0036216C">
            <w:pPr>
              <w:rPr>
                <w:color w:val="000000" w:themeColor="text1"/>
                <w:lang w:eastAsia="es-MX"/>
              </w:rPr>
            </w:pPr>
          </w:p>
        </w:tc>
        <w:tc>
          <w:tcPr>
            <w:tcW w:w="501" w:type="pct"/>
            <w:tcBorders>
              <w:top w:val="nil"/>
              <w:left w:val="nil"/>
              <w:bottom w:val="nil"/>
              <w:right w:val="nil"/>
            </w:tcBorders>
            <w:shd w:val="clear" w:color="auto" w:fill="auto"/>
            <w:noWrap/>
            <w:vAlign w:val="center"/>
            <w:hideMark/>
          </w:tcPr>
          <w:p w14:paraId="71A502AB" w14:textId="77777777" w:rsidR="0097482E" w:rsidRPr="0060685F" w:rsidRDefault="0097482E" w:rsidP="0036216C">
            <w:pPr>
              <w:rPr>
                <w:color w:val="000000" w:themeColor="text1"/>
                <w:lang w:eastAsia="es-MX"/>
              </w:rPr>
            </w:pPr>
            <w:r w:rsidRPr="0060685F">
              <w:rPr>
                <w:color w:val="000000" w:themeColor="text1"/>
                <w:lang w:eastAsia="es-MX"/>
              </w:rPr>
              <w:t>X</w:t>
            </w:r>
          </w:p>
        </w:tc>
        <w:tc>
          <w:tcPr>
            <w:tcW w:w="459" w:type="pct"/>
            <w:tcBorders>
              <w:top w:val="nil"/>
              <w:left w:val="nil"/>
              <w:bottom w:val="nil"/>
              <w:right w:val="nil"/>
            </w:tcBorders>
            <w:shd w:val="clear" w:color="auto" w:fill="auto"/>
            <w:noWrap/>
            <w:vAlign w:val="center"/>
            <w:hideMark/>
          </w:tcPr>
          <w:p w14:paraId="62645EF8" w14:textId="77777777" w:rsidR="0097482E" w:rsidRPr="0060685F" w:rsidRDefault="0097482E" w:rsidP="0036216C">
            <w:pPr>
              <w:rPr>
                <w:color w:val="000000" w:themeColor="text1"/>
                <w:lang w:eastAsia="es-MX"/>
              </w:rPr>
            </w:pPr>
          </w:p>
        </w:tc>
        <w:tc>
          <w:tcPr>
            <w:tcW w:w="528" w:type="pct"/>
            <w:tcBorders>
              <w:top w:val="nil"/>
              <w:left w:val="nil"/>
              <w:bottom w:val="nil"/>
              <w:right w:val="nil"/>
            </w:tcBorders>
            <w:shd w:val="clear" w:color="auto" w:fill="auto"/>
            <w:noWrap/>
            <w:vAlign w:val="center"/>
            <w:hideMark/>
          </w:tcPr>
          <w:p w14:paraId="3F9C2BE2" w14:textId="77777777" w:rsidR="0097482E" w:rsidRPr="0060685F" w:rsidRDefault="0097482E" w:rsidP="0036216C">
            <w:pPr>
              <w:rPr>
                <w:color w:val="000000" w:themeColor="text1"/>
                <w:lang w:eastAsia="es-MX"/>
              </w:rPr>
            </w:pPr>
          </w:p>
        </w:tc>
        <w:tc>
          <w:tcPr>
            <w:tcW w:w="527" w:type="pct"/>
            <w:tcBorders>
              <w:top w:val="nil"/>
              <w:left w:val="nil"/>
              <w:bottom w:val="nil"/>
              <w:right w:val="nil"/>
            </w:tcBorders>
            <w:shd w:val="clear" w:color="auto" w:fill="auto"/>
            <w:noWrap/>
            <w:vAlign w:val="center"/>
            <w:hideMark/>
          </w:tcPr>
          <w:p w14:paraId="654C4422" w14:textId="77777777" w:rsidR="0097482E" w:rsidRPr="0060685F" w:rsidRDefault="0097482E" w:rsidP="0036216C">
            <w:pPr>
              <w:rPr>
                <w:color w:val="000000" w:themeColor="text1"/>
                <w:lang w:eastAsia="es-MX"/>
              </w:rPr>
            </w:pPr>
          </w:p>
        </w:tc>
      </w:tr>
      <w:tr w:rsidR="0097482E" w:rsidRPr="0060685F" w14:paraId="49EC4981" w14:textId="77777777" w:rsidTr="00694944">
        <w:trPr>
          <w:trHeight w:val="300"/>
        </w:trPr>
        <w:tc>
          <w:tcPr>
            <w:tcW w:w="321" w:type="pct"/>
            <w:tcBorders>
              <w:top w:val="nil"/>
              <w:left w:val="nil"/>
              <w:bottom w:val="nil"/>
              <w:right w:val="nil"/>
            </w:tcBorders>
            <w:shd w:val="clear" w:color="auto" w:fill="auto"/>
            <w:noWrap/>
            <w:vAlign w:val="center"/>
            <w:hideMark/>
          </w:tcPr>
          <w:p w14:paraId="2EB9EA8B" w14:textId="77777777" w:rsidR="0097482E" w:rsidRPr="0060685F" w:rsidRDefault="0097482E" w:rsidP="0036216C">
            <w:pPr>
              <w:rPr>
                <w:color w:val="000000" w:themeColor="text1"/>
                <w:lang w:eastAsia="es-MX"/>
              </w:rPr>
            </w:pPr>
            <w:r w:rsidRPr="0060685F">
              <w:rPr>
                <w:color w:val="000000" w:themeColor="text1"/>
                <w:lang w:eastAsia="es-MX"/>
              </w:rPr>
              <w:t>M7</w:t>
            </w:r>
          </w:p>
        </w:tc>
        <w:tc>
          <w:tcPr>
            <w:tcW w:w="534" w:type="pct"/>
            <w:tcBorders>
              <w:top w:val="nil"/>
              <w:left w:val="nil"/>
              <w:bottom w:val="nil"/>
              <w:right w:val="nil"/>
            </w:tcBorders>
            <w:shd w:val="clear" w:color="auto" w:fill="auto"/>
            <w:noWrap/>
            <w:vAlign w:val="center"/>
            <w:hideMark/>
          </w:tcPr>
          <w:p w14:paraId="2D67936A" w14:textId="77777777" w:rsidR="0097482E" w:rsidRPr="0060685F" w:rsidRDefault="0097482E" w:rsidP="0036216C">
            <w:pPr>
              <w:rPr>
                <w:color w:val="000000" w:themeColor="text1"/>
                <w:lang w:eastAsia="es-MX"/>
              </w:rPr>
            </w:pPr>
          </w:p>
        </w:tc>
        <w:tc>
          <w:tcPr>
            <w:tcW w:w="506" w:type="pct"/>
            <w:tcBorders>
              <w:top w:val="nil"/>
              <w:left w:val="nil"/>
              <w:bottom w:val="nil"/>
              <w:right w:val="nil"/>
            </w:tcBorders>
            <w:shd w:val="clear" w:color="auto" w:fill="auto"/>
            <w:noWrap/>
            <w:vAlign w:val="center"/>
            <w:hideMark/>
          </w:tcPr>
          <w:p w14:paraId="798F16D5" w14:textId="77777777" w:rsidR="0097482E" w:rsidRPr="0060685F" w:rsidRDefault="0097482E" w:rsidP="0036216C">
            <w:pPr>
              <w:rPr>
                <w:color w:val="000000" w:themeColor="text1"/>
                <w:lang w:eastAsia="es-MX"/>
              </w:rPr>
            </w:pPr>
          </w:p>
        </w:tc>
        <w:tc>
          <w:tcPr>
            <w:tcW w:w="549" w:type="pct"/>
            <w:tcBorders>
              <w:top w:val="nil"/>
              <w:left w:val="nil"/>
              <w:bottom w:val="nil"/>
              <w:right w:val="nil"/>
            </w:tcBorders>
            <w:shd w:val="clear" w:color="auto" w:fill="auto"/>
            <w:noWrap/>
            <w:vAlign w:val="center"/>
            <w:hideMark/>
          </w:tcPr>
          <w:p w14:paraId="016BD49B" w14:textId="77777777" w:rsidR="0097482E" w:rsidRPr="0060685F" w:rsidRDefault="0097482E" w:rsidP="0036216C">
            <w:pPr>
              <w:rPr>
                <w:color w:val="000000" w:themeColor="text1"/>
                <w:lang w:eastAsia="es-MX"/>
              </w:rPr>
            </w:pPr>
          </w:p>
        </w:tc>
        <w:tc>
          <w:tcPr>
            <w:tcW w:w="510" w:type="pct"/>
            <w:tcBorders>
              <w:top w:val="nil"/>
              <w:left w:val="nil"/>
              <w:bottom w:val="nil"/>
              <w:right w:val="nil"/>
            </w:tcBorders>
            <w:shd w:val="clear" w:color="auto" w:fill="auto"/>
            <w:noWrap/>
            <w:vAlign w:val="center"/>
            <w:hideMark/>
          </w:tcPr>
          <w:p w14:paraId="20C7EF17" w14:textId="77777777" w:rsidR="0097482E" w:rsidRPr="0060685F" w:rsidRDefault="0097482E" w:rsidP="0036216C">
            <w:pPr>
              <w:rPr>
                <w:color w:val="000000" w:themeColor="text1"/>
                <w:lang w:eastAsia="es-MX"/>
              </w:rPr>
            </w:pPr>
          </w:p>
        </w:tc>
        <w:tc>
          <w:tcPr>
            <w:tcW w:w="565" w:type="pct"/>
            <w:tcBorders>
              <w:top w:val="nil"/>
              <w:left w:val="nil"/>
              <w:bottom w:val="nil"/>
              <w:right w:val="nil"/>
            </w:tcBorders>
            <w:shd w:val="clear" w:color="auto" w:fill="auto"/>
            <w:noWrap/>
            <w:vAlign w:val="center"/>
            <w:hideMark/>
          </w:tcPr>
          <w:p w14:paraId="312C0259" w14:textId="77777777" w:rsidR="0097482E" w:rsidRPr="0060685F" w:rsidRDefault="0097482E" w:rsidP="0036216C">
            <w:pPr>
              <w:rPr>
                <w:color w:val="000000" w:themeColor="text1"/>
                <w:lang w:eastAsia="es-MX"/>
              </w:rPr>
            </w:pPr>
          </w:p>
        </w:tc>
        <w:tc>
          <w:tcPr>
            <w:tcW w:w="501" w:type="pct"/>
            <w:tcBorders>
              <w:top w:val="nil"/>
              <w:left w:val="nil"/>
              <w:bottom w:val="nil"/>
              <w:right w:val="nil"/>
            </w:tcBorders>
            <w:shd w:val="clear" w:color="auto" w:fill="auto"/>
            <w:noWrap/>
            <w:vAlign w:val="center"/>
            <w:hideMark/>
          </w:tcPr>
          <w:p w14:paraId="0062F022" w14:textId="77777777" w:rsidR="0097482E" w:rsidRPr="0060685F" w:rsidRDefault="0097482E" w:rsidP="0036216C">
            <w:pPr>
              <w:rPr>
                <w:color w:val="000000" w:themeColor="text1"/>
                <w:lang w:eastAsia="es-MX"/>
              </w:rPr>
            </w:pPr>
          </w:p>
        </w:tc>
        <w:tc>
          <w:tcPr>
            <w:tcW w:w="459" w:type="pct"/>
            <w:tcBorders>
              <w:top w:val="nil"/>
              <w:left w:val="nil"/>
              <w:bottom w:val="nil"/>
              <w:right w:val="nil"/>
            </w:tcBorders>
            <w:shd w:val="clear" w:color="auto" w:fill="auto"/>
            <w:noWrap/>
            <w:vAlign w:val="center"/>
            <w:hideMark/>
          </w:tcPr>
          <w:p w14:paraId="6EA2F15F" w14:textId="77777777" w:rsidR="0097482E" w:rsidRPr="0060685F" w:rsidRDefault="0097482E" w:rsidP="0036216C">
            <w:pPr>
              <w:rPr>
                <w:color w:val="000000" w:themeColor="text1"/>
                <w:lang w:eastAsia="es-MX"/>
              </w:rPr>
            </w:pPr>
            <w:r w:rsidRPr="0060685F">
              <w:rPr>
                <w:color w:val="000000" w:themeColor="text1"/>
                <w:lang w:eastAsia="es-MX"/>
              </w:rPr>
              <w:t>x</w:t>
            </w:r>
          </w:p>
        </w:tc>
        <w:tc>
          <w:tcPr>
            <w:tcW w:w="528" w:type="pct"/>
            <w:tcBorders>
              <w:top w:val="nil"/>
              <w:left w:val="nil"/>
              <w:bottom w:val="nil"/>
              <w:right w:val="nil"/>
            </w:tcBorders>
            <w:shd w:val="clear" w:color="auto" w:fill="auto"/>
            <w:noWrap/>
            <w:vAlign w:val="center"/>
            <w:hideMark/>
          </w:tcPr>
          <w:p w14:paraId="7C12C7BA" w14:textId="77777777" w:rsidR="0097482E" w:rsidRPr="0060685F" w:rsidRDefault="0097482E" w:rsidP="0036216C">
            <w:pPr>
              <w:rPr>
                <w:color w:val="000000" w:themeColor="text1"/>
                <w:lang w:eastAsia="es-MX"/>
              </w:rPr>
            </w:pPr>
          </w:p>
        </w:tc>
        <w:tc>
          <w:tcPr>
            <w:tcW w:w="527" w:type="pct"/>
            <w:tcBorders>
              <w:top w:val="nil"/>
              <w:left w:val="nil"/>
              <w:bottom w:val="nil"/>
              <w:right w:val="nil"/>
            </w:tcBorders>
            <w:shd w:val="clear" w:color="auto" w:fill="auto"/>
            <w:noWrap/>
            <w:vAlign w:val="center"/>
            <w:hideMark/>
          </w:tcPr>
          <w:p w14:paraId="77852513" w14:textId="77777777" w:rsidR="0097482E" w:rsidRPr="0060685F" w:rsidRDefault="0097482E" w:rsidP="0036216C">
            <w:pPr>
              <w:rPr>
                <w:color w:val="000000" w:themeColor="text1"/>
                <w:lang w:eastAsia="es-MX"/>
              </w:rPr>
            </w:pPr>
          </w:p>
        </w:tc>
      </w:tr>
      <w:tr w:rsidR="0097482E" w:rsidRPr="0060685F" w14:paraId="7C8CA8B8" w14:textId="77777777" w:rsidTr="0036216C">
        <w:trPr>
          <w:trHeight w:val="300"/>
        </w:trPr>
        <w:tc>
          <w:tcPr>
            <w:tcW w:w="321" w:type="pct"/>
            <w:tcBorders>
              <w:top w:val="nil"/>
              <w:left w:val="nil"/>
              <w:right w:val="nil"/>
            </w:tcBorders>
            <w:shd w:val="clear" w:color="auto" w:fill="auto"/>
            <w:noWrap/>
            <w:vAlign w:val="center"/>
            <w:hideMark/>
          </w:tcPr>
          <w:p w14:paraId="08CCC098" w14:textId="77777777" w:rsidR="0097482E" w:rsidRPr="0060685F" w:rsidRDefault="0097482E" w:rsidP="0036216C">
            <w:pPr>
              <w:rPr>
                <w:color w:val="000000" w:themeColor="text1"/>
                <w:lang w:eastAsia="es-MX"/>
              </w:rPr>
            </w:pPr>
            <w:r w:rsidRPr="0060685F">
              <w:rPr>
                <w:color w:val="000000" w:themeColor="text1"/>
                <w:lang w:eastAsia="es-MX"/>
              </w:rPr>
              <w:t>M8</w:t>
            </w:r>
          </w:p>
        </w:tc>
        <w:tc>
          <w:tcPr>
            <w:tcW w:w="534" w:type="pct"/>
            <w:tcBorders>
              <w:top w:val="nil"/>
              <w:left w:val="nil"/>
              <w:right w:val="nil"/>
            </w:tcBorders>
            <w:shd w:val="clear" w:color="auto" w:fill="auto"/>
            <w:noWrap/>
            <w:vAlign w:val="center"/>
            <w:hideMark/>
          </w:tcPr>
          <w:p w14:paraId="32053BD2" w14:textId="77777777" w:rsidR="0097482E" w:rsidRPr="0060685F" w:rsidRDefault="0097482E" w:rsidP="0036216C">
            <w:pPr>
              <w:rPr>
                <w:color w:val="000000" w:themeColor="text1"/>
                <w:lang w:eastAsia="es-MX"/>
              </w:rPr>
            </w:pPr>
          </w:p>
        </w:tc>
        <w:tc>
          <w:tcPr>
            <w:tcW w:w="506" w:type="pct"/>
            <w:tcBorders>
              <w:top w:val="nil"/>
              <w:left w:val="nil"/>
              <w:right w:val="nil"/>
            </w:tcBorders>
            <w:shd w:val="clear" w:color="auto" w:fill="auto"/>
            <w:noWrap/>
            <w:vAlign w:val="center"/>
            <w:hideMark/>
          </w:tcPr>
          <w:p w14:paraId="0DD4AE66" w14:textId="77777777" w:rsidR="0097482E" w:rsidRPr="0060685F" w:rsidRDefault="0097482E" w:rsidP="0036216C">
            <w:pPr>
              <w:rPr>
                <w:color w:val="000000" w:themeColor="text1"/>
                <w:lang w:eastAsia="es-MX"/>
              </w:rPr>
            </w:pPr>
          </w:p>
        </w:tc>
        <w:tc>
          <w:tcPr>
            <w:tcW w:w="549" w:type="pct"/>
            <w:tcBorders>
              <w:top w:val="nil"/>
              <w:left w:val="nil"/>
              <w:right w:val="nil"/>
            </w:tcBorders>
            <w:shd w:val="clear" w:color="auto" w:fill="auto"/>
            <w:noWrap/>
            <w:vAlign w:val="center"/>
            <w:hideMark/>
          </w:tcPr>
          <w:p w14:paraId="333340FE" w14:textId="77777777" w:rsidR="0097482E" w:rsidRPr="0060685F" w:rsidRDefault="0097482E" w:rsidP="0036216C">
            <w:pPr>
              <w:rPr>
                <w:color w:val="000000" w:themeColor="text1"/>
                <w:lang w:eastAsia="es-MX"/>
              </w:rPr>
            </w:pPr>
          </w:p>
        </w:tc>
        <w:tc>
          <w:tcPr>
            <w:tcW w:w="510" w:type="pct"/>
            <w:tcBorders>
              <w:top w:val="nil"/>
              <w:left w:val="nil"/>
              <w:right w:val="nil"/>
            </w:tcBorders>
            <w:shd w:val="clear" w:color="auto" w:fill="auto"/>
            <w:noWrap/>
            <w:vAlign w:val="center"/>
            <w:hideMark/>
          </w:tcPr>
          <w:p w14:paraId="5051241E" w14:textId="77777777" w:rsidR="0097482E" w:rsidRPr="0060685F" w:rsidRDefault="0097482E" w:rsidP="0036216C">
            <w:pPr>
              <w:rPr>
                <w:color w:val="000000" w:themeColor="text1"/>
                <w:lang w:eastAsia="es-MX"/>
              </w:rPr>
            </w:pPr>
          </w:p>
        </w:tc>
        <w:tc>
          <w:tcPr>
            <w:tcW w:w="565" w:type="pct"/>
            <w:tcBorders>
              <w:top w:val="nil"/>
              <w:left w:val="nil"/>
              <w:right w:val="nil"/>
            </w:tcBorders>
            <w:shd w:val="clear" w:color="auto" w:fill="auto"/>
            <w:noWrap/>
            <w:vAlign w:val="center"/>
            <w:hideMark/>
          </w:tcPr>
          <w:p w14:paraId="53E3768D" w14:textId="77777777" w:rsidR="0097482E" w:rsidRPr="0060685F" w:rsidRDefault="0097482E" w:rsidP="0036216C">
            <w:pPr>
              <w:rPr>
                <w:color w:val="000000" w:themeColor="text1"/>
                <w:lang w:eastAsia="es-MX"/>
              </w:rPr>
            </w:pPr>
          </w:p>
        </w:tc>
        <w:tc>
          <w:tcPr>
            <w:tcW w:w="501" w:type="pct"/>
            <w:tcBorders>
              <w:top w:val="nil"/>
              <w:left w:val="nil"/>
              <w:right w:val="nil"/>
            </w:tcBorders>
            <w:shd w:val="clear" w:color="auto" w:fill="auto"/>
            <w:noWrap/>
            <w:vAlign w:val="center"/>
            <w:hideMark/>
          </w:tcPr>
          <w:p w14:paraId="5847EF64" w14:textId="77777777" w:rsidR="0097482E" w:rsidRPr="0060685F" w:rsidRDefault="0097482E" w:rsidP="0036216C">
            <w:pPr>
              <w:rPr>
                <w:color w:val="000000" w:themeColor="text1"/>
                <w:lang w:eastAsia="es-MX"/>
              </w:rPr>
            </w:pPr>
          </w:p>
        </w:tc>
        <w:tc>
          <w:tcPr>
            <w:tcW w:w="459" w:type="pct"/>
            <w:tcBorders>
              <w:top w:val="nil"/>
              <w:left w:val="nil"/>
              <w:right w:val="nil"/>
            </w:tcBorders>
            <w:shd w:val="clear" w:color="auto" w:fill="auto"/>
            <w:noWrap/>
            <w:vAlign w:val="center"/>
            <w:hideMark/>
          </w:tcPr>
          <w:p w14:paraId="5AB7A5F2" w14:textId="77777777" w:rsidR="0097482E" w:rsidRPr="0060685F" w:rsidRDefault="0097482E" w:rsidP="0036216C">
            <w:pPr>
              <w:rPr>
                <w:color w:val="000000" w:themeColor="text1"/>
                <w:lang w:eastAsia="es-MX"/>
              </w:rPr>
            </w:pPr>
          </w:p>
        </w:tc>
        <w:tc>
          <w:tcPr>
            <w:tcW w:w="528" w:type="pct"/>
            <w:tcBorders>
              <w:top w:val="nil"/>
              <w:left w:val="nil"/>
              <w:right w:val="nil"/>
            </w:tcBorders>
            <w:shd w:val="clear" w:color="auto" w:fill="auto"/>
            <w:noWrap/>
            <w:vAlign w:val="center"/>
            <w:hideMark/>
          </w:tcPr>
          <w:p w14:paraId="52660DDA" w14:textId="77777777" w:rsidR="0097482E" w:rsidRPr="0060685F" w:rsidRDefault="0097482E" w:rsidP="0036216C">
            <w:pPr>
              <w:rPr>
                <w:color w:val="000000" w:themeColor="text1"/>
                <w:lang w:eastAsia="es-MX"/>
              </w:rPr>
            </w:pPr>
            <w:r w:rsidRPr="0060685F">
              <w:rPr>
                <w:color w:val="000000" w:themeColor="text1"/>
                <w:lang w:eastAsia="es-MX"/>
              </w:rPr>
              <w:t>x</w:t>
            </w:r>
          </w:p>
        </w:tc>
        <w:tc>
          <w:tcPr>
            <w:tcW w:w="527" w:type="pct"/>
            <w:tcBorders>
              <w:top w:val="nil"/>
              <w:left w:val="nil"/>
              <w:right w:val="nil"/>
            </w:tcBorders>
            <w:shd w:val="clear" w:color="auto" w:fill="auto"/>
            <w:noWrap/>
            <w:vAlign w:val="center"/>
            <w:hideMark/>
          </w:tcPr>
          <w:p w14:paraId="302E5557" w14:textId="77777777" w:rsidR="0097482E" w:rsidRPr="0060685F" w:rsidRDefault="0097482E" w:rsidP="0036216C">
            <w:pPr>
              <w:rPr>
                <w:color w:val="000000" w:themeColor="text1"/>
                <w:lang w:eastAsia="es-MX"/>
              </w:rPr>
            </w:pPr>
          </w:p>
        </w:tc>
      </w:tr>
      <w:tr w:rsidR="0097482E" w:rsidRPr="0060685F" w14:paraId="074DA01B" w14:textId="77777777" w:rsidTr="0036216C">
        <w:trPr>
          <w:trHeight w:val="300"/>
        </w:trPr>
        <w:tc>
          <w:tcPr>
            <w:tcW w:w="321" w:type="pct"/>
            <w:tcBorders>
              <w:top w:val="nil"/>
              <w:left w:val="nil"/>
              <w:bottom w:val="single" w:sz="4" w:space="0" w:color="auto"/>
              <w:right w:val="nil"/>
            </w:tcBorders>
            <w:shd w:val="clear" w:color="auto" w:fill="auto"/>
            <w:noWrap/>
            <w:vAlign w:val="center"/>
            <w:hideMark/>
          </w:tcPr>
          <w:p w14:paraId="3B318AF0" w14:textId="77777777" w:rsidR="0097482E" w:rsidRPr="0060685F" w:rsidRDefault="0097482E" w:rsidP="0036216C">
            <w:pPr>
              <w:rPr>
                <w:color w:val="000000" w:themeColor="text1"/>
                <w:lang w:eastAsia="es-MX"/>
              </w:rPr>
            </w:pPr>
            <w:r w:rsidRPr="0060685F">
              <w:rPr>
                <w:color w:val="000000" w:themeColor="text1"/>
                <w:lang w:eastAsia="es-MX"/>
              </w:rPr>
              <w:t>M9</w:t>
            </w:r>
          </w:p>
        </w:tc>
        <w:tc>
          <w:tcPr>
            <w:tcW w:w="534" w:type="pct"/>
            <w:tcBorders>
              <w:top w:val="nil"/>
              <w:left w:val="nil"/>
              <w:bottom w:val="single" w:sz="4" w:space="0" w:color="auto"/>
              <w:right w:val="nil"/>
            </w:tcBorders>
            <w:shd w:val="clear" w:color="auto" w:fill="auto"/>
            <w:noWrap/>
            <w:vAlign w:val="center"/>
            <w:hideMark/>
          </w:tcPr>
          <w:p w14:paraId="76ABE8D5" w14:textId="77777777" w:rsidR="0097482E" w:rsidRPr="0060685F" w:rsidRDefault="0097482E" w:rsidP="0036216C">
            <w:pPr>
              <w:rPr>
                <w:color w:val="000000" w:themeColor="text1"/>
                <w:lang w:eastAsia="es-MX"/>
              </w:rPr>
            </w:pPr>
          </w:p>
        </w:tc>
        <w:tc>
          <w:tcPr>
            <w:tcW w:w="506" w:type="pct"/>
            <w:tcBorders>
              <w:top w:val="nil"/>
              <w:left w:val="nil"/>
              <w:bottom w:val="single" w:sz="4" w:space="0" w:color="auto"/>
              <w:right w:val="nil"/>
            </w:tcBorders>
            <w:shd w:val="clear" w:color="auto" w:fill="auto"/>
            <w:noWrap/>
            <w:vAlign w:val="center"/>
            <w:hideMark/>
          </w:tcPr>
          <w:p w14:paraId="3C1036CE" w14:textId="77777777" w:rsidR="0097482E" w:rsidRPr="0060685F" w:rsidRDefault="0097482E" w:rsidP="0036216C">
            <w:pPr>
              <w:rPr>
                <w:color w:val="000000" w:themeColor="text1"/>
                <w:lang w:eastAsia="es-MX"/>
              </w:rPr>
            </w:pPr>
          </w:p>
        </w:tc>
        <w:tc>
          <w:tcPr>
            <w:tcW w:w="549" w:type="pct"/>
            <w:tcBorders>
              <w:top w:val="nil"/>
              <w:left w:val="nil"/>
              <w:bottom w:val="single" w:sz="4" w:space="0" w:color="auto"/>
              <w:right w:val="nil"/>
            </w:tcBorders>
            <w:shd w:val="clear" w:color="auto" w:fill="auto"/>
            <w:noWrap/>
            <w:vAlign w:val="center"/>
            <w:hideMark/>
          </w:tcPr>
          <w:p w14:paraId="55134763" w14:textId="77777777" w:rsidR="0097482E" w:rsidRPr="0060685F" w:rsidRDefault="0097482E" w:rsidP="0036216C">
            <w:pPr>
              <w:rPr>
                <w:color w:val="000000" w:themeColor="text1"/>
                <w:lang w:eastAsia="es-MX"/>
              </w:rPr>
            </w:pPr>
          </w:p>
        </w:tc>
        <w:tc>
          <w:tcPr>
            <w:tcW w:w="510" w:type="pct"/>
            <w:tcBorders>
              <w:top w:val="nil"/>
              <w:left w:val="nil"/>
              <w:bottom w:val="single" w:sz="4" w:space="0" w:color="auto"/>
              <w:right w:val="nil"/>
            </w:tcBorders>
            <w:shd w:val="clear" w:color="auto" w:fill="auto"/>
            <w:noWrap/>
            <w:vAlign w:val="center"/>
            <w:hideMark/>
          </w:tcPr>
          <w:p w14:paraId="5FA696E6" w14:textId="77777777" w:rsidR="0097482E" w:rsidRPr="0060685F" w:rsidRDefault="0097482E" w:rsidP="0036216C">
            <w:pPr>
              <w:rPr>
                <w:color w:val="000000" w:themeColor="text1"/>
                <w:lang w:eastAsia="es-MX"/>
              </w:rPr>
            </w:pPr>
          </w:p>
        </w:tc>
        <w:tc>
          <w:tcPr>
            <w:tcW w:w="565" w:type="pct"/>
            <w:tcBorders>
              <w:top w:val="nil"/>
              <w:left w:val="nil"/>
              <w:bottom w:val="single" w:sz="4" w:space="0" w:color="auto"/>
              <w:right w:val="nil"/>
            </w:tcBorders>
            <w:shd w:val="clear" w:color="auto" w:fill="auto"/>
            <w:noWrap/>
            <w:vAlign w:val="center"/>
            <w:hideMark/>
          </w:tcPr>
          <w:p w14:paraId="14F7F203" w14:textId="77777777" w:rsidR="0097482E" w:rsidRPr="0060685F" w:rsidRDefault="0097482E" w:rsidP="0036216C">
            <w:pPr>
              <w:rPr>
                <w:color w:val="000000" w:themeColor="text1"/>
                <w:lang w:eastAsia="es-MX"/>
              </w:rPr>
            </w:pPr>
          </w:p>
        </w:tc>
        <w:tc>
          <w:tcPr>
            <w:tcW w:w="501" w:type="pct"/>
            <w:tcBorders>
              <w:top w:val="nil"/>
              <w:left w:val="nil"/>
              <w:bottom w:val="single" w:sz="4" w:space="0" w:color="auto"/>
              <w:right w:val="nil"/>
            </w:tcBorders>
            <w:shd w:val="clear" w:color="auto" w:fill="auto"/>
            <w:noWrap/>
            <w:vAlign w:val="center"/>
            <w:hideMark/>
          </w:tcPr>
          <w:p w14:paraId="070C2B9E" w14:textId="77777777" w:rsidR="0097482E" w:rsidRPr="0060685F" w:rsidRDefault="0097482E" w:rsidP="0036216C">
            <w:pPr>
              <w:rPr>
                <w:color w:val="000000" w:themeColor="text1"/>
                <w:lang w:eastAsia="es-MX"/>
              </w:rPr>
            </w:pPr>
          </w:p>
        </w:tc>
        <w:tc>
          <w:tcPr>
            <w:tcW w:w="459" w:type="pct"/>
            <w:tcBorders>
              <w:top w:val="nil"/>
              <w:left w:val="nil"/>
              <w:bottom w:val="single" w:sz="4" w:space="0" w:color="auto"/>
              <w:right w:val="nil"/>
            </w:tcBorders>
            <w:shd w:val="clear" w:color="auto" w:fill="auto"/>
            <w:noWrap/>
            <w:vAlign w:val="center"/>
            <w:hideMark/>
          </w:tcPr>
          <w:p w14:paraId="78F20DA8" w14:textId="77777777" w:rsidR="0097482E" w:rsidRPr="0060685F" w:rsidRDefault="0097482E" w:rsidP="0036216C">
            <w:pPr>
              <w:rPr>
                <w:color w:val="000000" w:themeColor="text1"/>
                <w:lang w:eastAsia="es-MX"/>
              </w:rPr>
            </w:pPr>
          </w:p>
        </w:tc>
        <w:tc>
          <w:tcPr>
            <w:tcW w:w="528" w:type="pct"/>
            <w:tcBorders>
              <w:top w:val="nil"/>
              <w:left w:val="nil"/>
              <w:bottom w:val="single" w:sz="4" w:space="0" w:color="auto"/>
              <w:right w:val="nil"/>
            </w:tcBorders>
            <w:shd w:val="clear" w:color="auto" w:fill="auto"/>
            <w:noWrap/>
            <w:vAlign w:val="center"/>
            <w:hideMark/>
          </w:tcPr>
          <w:p w14:paraId="7902EE3F" w14:textId="77777777" w:rsidR="0097482E" w:rsidRPr="0060685F" w:rsidRDefault="0097482E" w:rsidP="0036216C">
            <w:pPr>
              <w:rPr>
                <w:color w:val="000000" w:themeColor="text1"/>
                <w:lang w:eastAsia="es-MX"/>
              </w:rPr>
            </w:pPr>
          </w:p>
        </w:tc>
        <w:tc>
          <w:tcPr>
            <w:tcW w:w="527" w:type="pct"/>
            <w:tcBorders>
              <w:top w:val="nil"/>
              <w:left w:val="nil"/>
              <w:bottom w:val="single" w:sz="4" w:space="0" w:color="auto"/>
              <w:right w:val="nil"/>
            </w:tcBorders>
            <w:shd w:val="clear" w:color="auto" w:fill="auto"/>
            <w:noWrap/>
            <w:vAlign w:val="center"/>
            <w:hideMark/>
          </w:tcPr>
          <w:p w14:paraId="007AEFC9" w14:textId="77777777" w:rsidR="0097482E" w:rsidRPr="0060685F" w:rsidRDefault="0097482E" w:rsidP="0036216C">
            <w:pPr>
              <w:rPr>
                <w:color w:val="000000" w:themeColor="text1"/>
                <w:lang w:eastAsia="es-MX"/>
              </w:rPr>
            </w:pPr>
            <w:r w:rsidRPr="0060685F">
              <w:rPr>
                <w:color w:val="000000" w:themeColor="text1"/>
                <w:lang w:eastAsia="es-MX"/>
              </w:rPr>
              <w:t>x</w:t>
            </w:r>
          </w:p>
        </w:tc>
      </w:tr>
    </w:tbl>
    <w:p w14:paraId="4803D41F" w14:textId="77777777" w:rsidR="0097482E" w:rsidRPr="0060685F" w:rsidRDefault="0097482E" w:rsidP="00694944">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55ED83F6" w14:textId="39FB7531" w:rsidR="00460FA8" w:rsidRDefault="0097482E" w:rsidP="00277D8E">
      <w:pPr>
        <w:rPr>
          <w:color w:val="000000" w:themeColor="text1"/>
        </w:rPr>
      </w:pPr>
      <w:r w:rsidRPr="0060685F">
        <w:rPr>
          <w:color w:val="000000" w:themeColor="text1"/>
        </w:rPr>
        <w:t xml:space="preserve">M: como monitoreo, realizando 6 muestra por periodo 3 correspondientes </w:t>
      </w:r>
      <w:r w:rsidR="00F13F05">
        <w:rPr>
          <w:color w:val="000000" w:themeColor="text1"/>
        </w:rPr>
        <w:t xml:space="preserve">la pradera </w:t>
      </w:r>
      <w:r w:rsidR="00F13F05">
        <w:rPr>
          <w:rFonts w:cs="Times New Roman"/>
          <w:szCs w:val="24"/>
        </w:rPr>
        <w:t>Monófita</w:t>
      </w:r>
      <w:r w:rsidRPr="0060685F">
        <w:rPr>
          <w:color w:val="000000" w:themeColor="text1"/>
        </w:rPr>
        <w:t xml:space="preserve"> y otras 3 para multi especie.</w:t>
      </w:r>
    </w:p>
    <w:p w14:paraId="025A18B6" w14:textId="5AC552B2" w:rsidR="0097482E" w:rsidRPr="0060685F" w:rsidRDefault="00460FA8" w:rsidP="00460FA8">
      <w:pPr>
        <w:spacing w:before="0" w:after="160" w:line="259" w:lineRule="auto"/>
        <w:jc w:val="left"/>
        <w:rPr>
          <w:color w:val="000000" w:themeColor="text1"/>
        </w:rPr>
      </w:pPr>
      <w:r>
        <w:rPr>
          <w:color w:val="000000" w:themeColor="text1"/>
        </w:rPr>
        <w:br w:type="page"/>
      </w:r>
    </w:p>
    <w:p w14:paraId="13EC5CAC" w14:textId="77777777" w:rsidR="0097482E" w:rsidRPr="0060685F" w:rsidRDefault="0097482E" w:rsidP="004C49BC">
      <w:pPr>
        <w:pStyle w:val="Ttulo2"/>
      </w:pPr>
      <w:bookmarkStart w:id="240" w:name="_Toc185246396"/>
      <w:r w:rsidRPr="0060685F">
        <w:lastRenderedPageBreak/>
        <w:t>7.8. Identificación de muestras</w:t>
      </w:r>
      <w:bookmarkEnd w:id="240"/>
    </w:p>
    <w:p w14:paraId="6DABDFF7" w14:textId="3A162066" w:rsidR="0097482E" w:rsidRPr="0060685F" w:rsidRDefault="0097482E" w:rsidP="00F7138D">
      <w:pPr>
        <w:rPr>
          <w:color w:val="000000" w:themeColor="text1"/>
        </w:rPr>
      </w:pPr>
      <w:r w:rsidRPr="0060685F">
        <w:rPr>
          <w:color w:val="000000" w:themeColor="text1"/>
        </w:rPr>
        <w:t xml:space="preserve">La identificación de las muestras </w:t>
      </w:r>
      <w:r w:rsidR="007F5544" w:rsidRPr="0060685F">
        <w:rPr>
          <w:color w:val="000000" w:themeColor="text1"/>
        </w:rPr>
        <w:t>cons</w:t>
      </w:r>
      <w:r w:rsidR="007F5544">
        <w:rPr>
          <w:color w:val="000000" w:themeColor="text1"/>
        </w:rPr>
        <w:t>istió</w:t>
      </w:r>
      <w:r w:rsidRPr="0060685F">
        <w:rPr>
          <w:color w:val="000000" w:themeColor="text1"/>
        </w:rPr>
        <w:t xml:space="preserve"> de los siguiente:</w:t>
      </w:r>
    </w:p>
    <w:p w14:paraId="75BBEA62" w14:textId="77777777" w:rsidR="0097482E" w:rsidRPr="0060685F" w:rsidRDefault="0097482E" w:rsidP="00F7138D">
      <w:pPr>
        <w:rPr>
          <w:color w:val="000000" w:themeColor="text1"/>
        </w:rPr>
      </w:pPr>
    </w:p>
    <w:tbl>
      <w:tblPr>
        <w:tblW w:w="0" w:type="auto"/>
        <w:tblCellMar>
          <w:left w:w="70" w:type="dxa"/>
          <w:right w:w="70" w:type="dxa"/>
        </w:tblCellMar>
        <w:tblLook w:val="04A0" w:firstRow="1" w:lastRow="0" w:firstColumn="1" w:lastColumn="0" w:noHBand="0" w:noVBand="1"/>
      </w:tblPr>
      <w:tblGrid>
        <w:gridCol w:w="1933"/>
        <w:gridCol w:w="1509"/>
        <w:gridCol w:w="1658"/>
        <w:gridCol w:w="2262"/>
        <w:gridCol w:w="1476"/>
      </w:tblGrid>
      <w:tr w:rsidR="0097482E" w:rsidRPr="0060685F" w14:paraId="688847EB" w14:textId="77777777" w:rsidTr="006B5A4A">
        <w:trPr>
          <w:trHeight w:val="300"/>
        </w:trPr>
        <w:tc>
          <w:tcPr>
            <w:tcW w:w="0" w:type="auto"/>
            <w:shd w:val="clear" w:color="auto" w:fill="auto"/>
            <w:noWrap/>
            <w:vAlign w:val="center"/>
            <w:hideMark/>
          </w:tcPr>
          <w:p w14:paraId="451BA1EB" w14:textId="77777777" w:rsidR="0097482E" w:rsidRPr="0060685F" w:rsidRDefault="0097482E" w:rsidP="006B5A4A">
            <w:pPr>
              <w:spacing w:line="240" w:lineRule="auto"/>
              <w:jc w:val="cente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ME-</w:t>
            </w:r>
          </w:p>
        </w:tc>
        <w:tc>
          <w:tcPr>
            <w:tcW w:w="0" w:type="auto"/>
            <w:shd w:val="clear" w:color="auto" w:fill="auto"/>
            <w:noWrap/>
            <w:vAlign w:val="center"/>
            <w:hideMark/>
          </w:tcPr>
          <w:p w14:paraId="501F9900" w14:textId="77777777" w:rsidR="0097482E" w:rsidRPr="0060685F" w:rsidRDefault="0097482E" w:rsidP="006B5A4A">
            <w:pPr>
              <w:spacing w:line="240" w:lineRule="auto"/>
              <w:jc w:val="cente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NBO-</w:t>
            </w:r>
          </w:p>
        </w:tc>
        <w:tc>
          <w:tcPr>
            <w:tcW w:w="0" w:type="auto"/>
            <w:shd w:val="clear" w:color="auto" w:fill="auto"/>
            <w:noWrap/>
            <w:vAlign w:val="center"/>
            <w:hideMark/>
          </w:tcPr>
          <w:p w14:paraId="673D6CAA" w14:textId="77777777" w:rsidR="0097482E" w:rsidRPr="0060685F" w:rsidRDefault="0097482E" w:rsidP="006B5A4A">
            <w:pPr>
              <w:spacing w:line="240" w:lineRule="auto"/>
              <w:jc w:val="cente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19/01/24-</w:t>
            </w:r>
          </w:p>
        </w:tc>
        <w:tc>
          <w:tcPr>
            <w:tcW w:w="0" w:type="auto"/>
            <w:shd w:val="clear" w:color="auto" w:fill="auto"/>
            <w:noWrap/>
            <w:vAlign w:val="center"/>
            <w:hideMark/>
          </w:tcPr>
          <w:p w14:paraId="3A7EA387" w14:textId="77777777" w:rsidR="0097482E" w:rsidRPr="0060685F" w:rsidRDefault="0097482E" w:rsidP="006B5A4A">
            <w:pPr>
              <w:spacing w:line="240" w:lineRule="auto"/>
              <w:jc w:val="cente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1-</w:t>
            </w:r>
          </w:p>
        </w:tc>
        <w:tc>
          <w:tcPr>
            <w:tcW w:w="0" w:type="auto"/>
            <w:shd w:val="clear" w:color="auto" w:fill="auto"/>
            <w:noWrap/>
            <w:vAlign w:val="center"/>
            <w:hideMark/>
          </w:tcPr>
          <w:p w14:paraId="27544FDB" w14:textId="77777777" w:rsidR="0097482E" w:rsidRPr="0060685F" w:rsidRDefault="0097482E" w:rsidP="006B5A4A">
            <w:pPr>
              <w:spacing w:line="240" w:lineRule="auto"/>
              <w:jc w:val="cente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J1</w:t>
            </w:r>
          </w:p>
        </w:tc>
      </w:tr>
      <w:tr w:rsidR="0097482E" w:rsidRPr="0060685F" w14:paraId="4483F1DF" w14:textId="77777777" w:rsidTr="006B5A4A">
        <w:trPr>
          <w:trHeight w:val="300"/>
        </w:trPr>
        <w:tc>
          <w:tcPr>
            <w:tcW w:w="0" w:type="auto"/>
            <w:shd w:val="clear" w:color="auto" w:fill="auto"/>
            <w:noWrap/>
            <w:vAlign w:val="center"/>
            <w:hideMark/>
          </w:tcPr>
          <w:p w14:paraId="4F3BE786" w14:textId="77777777" w:rsidR="0097482E" w:rsidRPr="0060685F" w:rsidRDefault="0097482E" w:rsidP="006B5A4A">
            <w:pPr>
              <w:spacing w:line="240" w:lineRule="auto"/>
              <w:jc w:val="cente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noProof/>
                <w:color w:val="000000" w:themeColor="text1"/>
                <w:kern w:val="0"/>
                <w:sz w:val="22"/>
                <w:lang w:eastAsia="es-MX"/>
              </w:rPr>
              <mc:AlternateContent>
                <mc:Choice Requires="wps">
                  <w:drawing>
                    <wp:anchor distT="0" distB="0" distL="114300" distR="114300" simplePos="0" relativeHeight="251660288" behindDoc="0" locked="0" layoutInCell="1" allowOverlap="1" wp14:anchorId="1E12AC57" wp14:editId="4D6A3569">
                      <wp:simplePos x="0" y="0"/>
                      <wp:positionH relativeFrom="column">
                        <wp:posOffset>346710</wp:posOffset>
                      </wp:positionH>
                      <wp:positionV relativeFrom="paragraph">
                        <wp:posOffset>-30480</wp:posOffset>
                      </wp:positionV>
                      <wp:extent cx="320675" cy="447040"/>
                      <wp:effectExtent l="0" t="6032" r="16192" b="16193"/>
                      <wp:wrapNone/>
                      <wp:docPr id="837272530" name="Cerrar llave 2"/>
                      <wp:cNvGraphicFramePr/>
                      <a:graphic xmlns:a="http://schemas.openxmlformats.org/drawingml/2006/main">
                        <a:graphicData uri="http://schemas.microsoft.com/office/word/2010/wordprocessingShape">
                          <wps:wsp>
                            <wps:cNvSpPr/>
                            <wps:spPr>
                              <a:xfrm rot="5400000">
                                <a:off x="0" y="0"/>
                                <a:ext cx="320675" cy="44704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864519"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Cerrar llave 2" o:spid="_x0000_s1026" type="#_x0000_t88" style="position:absolute;margin-left:27.3pt;margin-top:-2.4pt;width:25.25pt;height:35.2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" adj="1291" strokecolor="black [3200]" strokeweight=".5pt">
                      <v:stroke joinstyle="miter"/>
                    </v:shape>
                  </w:pict>
                </mc:Fallback>
              </mc:AlternateContent>
            </w:r>
          </w:p>
        </w:tc>
        <w:tc>
          <w:tcPr>
            <w:tcW w:w="0" w:type="auto"/>
            <w:shd w:val="clear" w:color="auto" w:fill="auto"/>
            <w:noWrap/>
            <w:vAlign w:val="center"/>
            <w:hideMark/>
          </w:tcPr>
          <w:p w14:paraId="482DE1C3" w14:textId="77777777" w:rsidR="0097482E" w:rsidRPr="0060685F" w:rsidRDefault="0097482E" w:rsidP="006B5A4A">
            <w:pPr>
              <w:spacing w:line="240" w:lineRule="auto"/>
              <w:jc w:val="center"/>
              <w:rPr>
                <w:rFonts w:eastAsia="Times New Roman" w:cs="Times New Roman"/>
                <w:color w:val="000000" w:themeColor="text1"/>
                <w:kern w:val="0"/>
                <w:sz w:val="20"/>
                <w:szCs w:val="20"/>
                <w:lang w:eastAsia="es-MX"/>
                <w14:ligatures w14:val="none"/>
              </w:rPr>
            </w:pPr>
            <w:r w:rsidRPr="0060685F">
              <w:rPr>
                <w:rFonts w:ascii="Calibri" w:eastAsia="Times New Roman" w:hAnsi="Calibri" w:cs="Calibri"/>
                <w:noProof/>
                <w:color w:val="000000" w:themeColor="text1"/>
                <w:kern w:val="0"/>
                <w:sz w:val="22"/>
                <w:lang w:eastAsia="es-MX"/>
              </w:rPr>
              <mc:AlternateContent>
                <mc:Choice Requires="wps">
                  <w:drawing>
                    <wp:anchor distT="0" distB="0" distL="114300" distR="114300" simplePos="0" relativeHeight="251661312" behindDoc="0" locked="0" layoutInCell="1" allowOverlap="1" wp14:anchorId="7E8FD2A2" wp14:editId="6E909AB8">
                      <wp:simplePos x="0" y="0"/>
                      <wp:positionH relativeFrom="column">
                        <wp:posOffset>262890</wp:posOffset>
                      </wp:positionH>
                      <wp:positionV relativeFrom="paragraph">
                        <wp:posOffset>-40640</wp:posOffset>
                      </wp:positionV>
                      <wp:extent cx="320675" cy="447040"/>
                      <wp:effectExtent l="0" t="6032" r="16192" b="16193"/>
                      <wp:wrapNone/>
                      <wp:docPr id="1773688708" name="Cerrar llave 2"/>
                      <wp:cNvGraphicFramePr/>
                      <a:graphic xmlns:a="http://schemas.openxmlformats.org/drawingml/2006/main">
                        <a:graphicData uri="http://schemas.microsoft.com/office/word/2010/wordprocessingShape">
                          <wps:wsp>
                            <wps:cNvSpPr/>
                            <wps:spPr>
                              <a:xfrm rot="5400000">
                                <a:off x="0" y="0"/>
                                <a:ext cx="320675" cy="44704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268EBF" id="Cerrar llave 2" o:spid="_x0000_s1026" type="#_x0000_t88" style="position:absolute;margin-left:20.7pt;margin-top:-3.2pt;width:25.25pt;height:35.2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" adj="1291" strokecolor="black [3200]" strokeweight=".5pt">
                      <v:stroke joinstyle="miter"/>
                    </v:shape>
                  </w:pict>
                </mc:Fallback>
              </mc:AlternateContent>
            </w:r>
          </w:p>
        </w:tc>
        <w:tc>
          <w:tcPr>
            <w:tcW w:w="0" w:type="auto"/>
            <w:shd w:val="clear" w:color="auto" w:fill="auto"/>
            <w:noWrap/>
            <w:vAlign w:val="center"/>
            <w:hideMark/>
          </w:tcPr>
          <w:p w14:paraId="233AC6C4" w14:textId="77777777" w:rsidR="0097482E" w:rsidRPr="0060685F" w:rsidRDefault="0097482E" w:rsidP="006B5A4A">
            <w:pPr>
              <w:spacing w:line="240" w:lineRule="auto"/>
              <w:jc w:val="center"/>
              <w:rPr>
                <w:rFonts w:eastAsia="Times New Roman" w:cs="Times New Roman"/>
                <w:color w:val="000000" w:themeColor="text1"/>
                <w:kern w:val="0"/>
                <w:sz w:val="20"/>
                <w:szCs w:val="20"/>
                <w:lang w:eastAsia="es-MX"/>
                <w14:ligatures w14:val="none"/>
              </w:rPr>
            </w:pPr>
            <w:r w:rsidRPr="0060685F">
              <w:rPr>
                <w:rFonts w:ascii="Calibri" w:eastAsia="Times New Roman" w:hAnsi="Calibri" w:cs="Calibri"/>
                <w:noProof/>
                <w:color w:val="000000" w:themeColor="text1"/>
                <w:kern w:val="0"/>
                <w:sz w:val="22"/>
                <w:lang w:eastAsia="es-MX"/>
              </w:rPr>
              <mc:AlternateContent>
                <mc:Choice Requires="wps">
                  <w:drawing>
                    <wp:anchor distT="0" distB="0" distL="114300" distR="114300" simplePos="0" relativeHeight="251662336" behindDoc="0" locked="0" layoutInCell="1" allowOverlap="1" wp14:anchorId="3C8C6713" wp14:editId="715B22D5">
                      <wp:simplePos x="0" y="0"/>
                      <wp:positionH relativeFrom="column">
                        <wp:posOffset>387350</wp:posOffset>
                      </wp:positionH>
                      <wp:positionV relativeFrom="paragraph">
                        <wp:posOffset>-107315</wp:posOffset>
                      </wp:positionV>
                      <wp:extent cx="320675" cy="586105"/>
                      <wp:effectExtent l="635" t="0" r="22860" b="22860"/>
                      <wp:wrapNone/>
                      <wp:docPr id="1680222635" name="Cerrar llave 2"/>
                      <wp:cNvGraphicFramePr/>
                      <a:graphic xmlns:a="http://schemas.openxmlformats.org/drawingml/2006/main">
                        <a:graphicData uri="http://schemas.microsoft.com/office/word/2010/wordprocessingShape">
                          <wps:wsp>
                            <wps:cNvSpPr/>
                            <wps:spPr>
                              <a:xfrm rot="5400000">
                                <a:off x="0" y="0"/>
                                <a:ext cx="320675" cy="586105"/>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269A87" id="Cerrar llave 2" o:spid="_x0000_s1026" type="#_x0000_t88" style="position:absolute;margin-left:30.5pt;margin-top:-8.45pt;width:25.25pt;height:46.15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" adj="985" strokecolor="black [3200]" strokeweight=".5pt">
                      <v:stroke joinstyle="miter"/>
                    </v:shape>
                  </w:pict>
                </mc:Fallback>
              </mc:AlternateContent>
            </w:r>
          </w:p>
        </w:tc>
        <w:tc>
          <w:tcPr>
            <w:tcW w:w="0" w:type="auto"/>
            <w:shd w:val="clear" w:color="auto" w:fill="auto"/>
            <w:noWrap/>
            <w:vAlign w:val="center"/>
            <w:hideMark/>
          </w:tcPr>
          <w:p w14:paraId="20E80746" w14:textId="77777777" w:rsidR="0097482E" w:rsidRPr="0060685F" w:rsidRDefault="0097482E" w:rsidP="006B5A4A">
            <w:pPr>
              <w:spacing w:line="240" w:lineRule="auto"/>
              <w:jc w:val="center"/>
              <w:rPr>
                <w:rFonts w:eastAsia="Times New Roman" w:cs="Times New Roman"/>
                <w:color w:val="000000" w:themeColor="text1"/>
                <w:kern w:val="0"/>
                <w:sz w:val="20"/>
                <w:szCs w:val="20"/>
                <w:lang w:eastAsia="es-MX"/>
                <w14:ligatures w14:val="none"/>
              </w:rPr>
            </w:pPr>
            <w:r w:rsidRPr="0060685F">
              <w:rPr>
                <w:rFonts w:ascii="Calibri" w:eastAsia="Times New Roman" w:hAnsi="Calibri" w:cs="Calibri"/>
                <w:noProof/>
                <w:color w:val="000000" w:themeColor="text1"/>
                <w:kern w:val="0"/>
                <w:sz w:val="22"/>
                <w:lang w:eastAsia="es-MX"/>
              </w:rPr>
              <mc:AlternateContent>
                <mc:Choice Requires="wps">
                  <w:drawing>
                    <wp:anchor distT="0" distB="0" distL="114300" distR="114300" simplePos="0" relativeHeight="251663360" behindDoc="0" locked="0" layoutInCell="1" allowOverlap="1" wp14:anchorId="50544AE7" wp14:editId="4CCA4DC5">
                      <wp:simplePos x="0" y="0"/>
                      <wp:positionH relativeFrom="column">
                        <wp:posOffset>525145</wp:posOffset>
                      </wp:positionH>
                      <wp:positionV relativeFrom="paragraph">
                        <wp:posOffset>-40640</wp:posOffset>
                      </wp:positionV>
                      <wp:extent cx="320675" cy="447040"/>
                      <wp:effectExtent l="0" t="6032" r="16192" b="16193"/>
                      <wp:wrapNone/>
                      <wp:docPr id="1893688297" name="Cerrar llave 2"/>
                      <wp:cNvGraphicFramePr/>
                      <a:graphic xmlns:a="http://schemas.openxmlformats.org/drawingml/2006/main">
                        <a:graphicData uri="http://schemas.microsoft.com/office/word/2010/wordprocessingShape">
                          <wps:wsp>
                            <wps:cNvSpPr/>
                            <wps:spPr>
                              <a:xfrm rot="5400000">
                                <a:off x="0" y="0"/>
                                <a:ext cx="320675" cy="44704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522229" id="Cerrar llave 2" o:spid="_x0000_s1026" type="#_x0000_t88" style="position:absolute;margin-left:41.35pt;margin-top:-3.2pt;width:25.25pt;height:35.2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" adj="1291" strokecolor="black [3200]" strokeweight=".5pt">
                      <v:stroke joinstyle="miter"/>
                    </v:shape>
                  </w:pict>
                </mc:Fallback>
              </mc:AlternateContent>
            </w:r>
          </w:p>
        </w:tc>
        <w:tc>
          <w:tcPr>
            <w:tcW w:w="0" w:type="auto"/>
            <w:shd w:val="clear" w:color="auto" w:fill="auto"/>
            <w:noWrap/>
            <w:vAlign w:val="center"/>
            <w:hideMark/>
          </w:tcPr>
          <w:p w14:paraId="006BD982" w14:textId="77777777" w:rsidR="0097482E" w:rsidRPr="0060685F" w:rsidRDefault="0097482E" w:rsidP="006B5A4A">
            <w:pPr>
              <w:spacing w:line="240" w:lineRule="auto"/>
              <w:jc w:val="center"/>
              <w:rPr>
                <w:rFonts w:eastAsia="Times New Roman" w:cs="Times New Roman"/>
                <w:color w:val="000000" w:themeColor="text1"/>
                <w:kern w:val="0"/>
                <w:sz w:val="20"/>
                <w:szCs w:val="20"/>
                <w:lang w:eastAsia="es-MX"/>
                <w14:ligatures w14:val="none"/>
              </w:rPr>
            </w:pPr>
            <w:r w:rsidRPr="0060685F">
              <w:rPr>
                <w:rFonts w:ascii="Calibri" w:eastAsia="Times New Roman" w:hAnsi="Calibri" w:cs="Calibri"/>
                <w:noProof/>
                <w:color w:val="000000" w:themeColor="text1"/>
                <w:kern w:val="0"/>
                <w:sz w:val="22"/>
                <w:lang w:eastAsia="es-MX"/>
              </w:rPr>
              <mc:AlternateContent>
                <mc:Choice Requires="wps">
                  <w:drawing>
                    <wp:anchor distT="0" distB="0" distL="114300" distR="114300" simplePos="0" relativeHeight="251664384" behindDoc="0" locked="0" layoutInCell="1" allowOverlap="1" wp14:anchorId="08164DD8" wp14:editId="5AB511B0">
                      <wp:simplePos x="0" y="0"/>
                      <wp:positionH relativeFrom="column">
                        <wp:posOffset>301625</wp:posOffset>
                      </wp:positionH>
                      <wp:positionV relativeFrom="paragraph">
                        <wp:posOffset>-50800</wp:posOffset>
                      </wp:positionV>
                      <wp:extent cx="320675" cy="447040"/>
                      <wp:effectExtent l="0" t="6032" r="16192" b="16193"/>
                      <wp:wrapNone/>
                      <wp:docPr id="1398310382" name="Cerrar llave 2"/>
                      <wp:cNvGraphicFramePr/>
                      <a:graphic xmlns:a="http://schemas.openxmlformats.org/drawingml/2006/main">
                        <a:graphicData uri="http://schemas.microsoft.com/office/word/2010/wordprocessingShape">
                          <wps:wsp>
                            <wps:cNvSpPr/>
                            <wps:spPr>
                              <a:xfrm rot="5400000">
                                <a:off x="0" y="0"/>
                                <a:ext cx="320675" cy="44704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52F76C" id="Cerrar llave 2" o:spid="_x0000_s1026" type="#_x0000_t88" style="position:absolute;margin-left:23.75pt;margin-top:-4pt;width:25.25pt;height:35.2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" adj="1291" strokecolor="black [3200]" strokeweight=".5pt">
                      <v:stroke joinstyle="miter"/>
                    </v:shape>
                  </w:pict>
                </mc:Fallback>
              </mc:AlternateContent>
            </w:r>
          </w:p>
        </w:tc>
      </w:tr>
      <w:tr w:rsidR="0097482E" w:rsidRPr="0060685F" w14:paraId="0E8943A8" w14:textId="77777777" w:rsidTr="006B5A4A">
        <w:trPr>
          <w:trHeight w:val="1344"/>
        </w:trPr>
        <w:tc>
          <w:tcPr>
            <w:tcW w:w="0" w:type="auto"/>
            <w:shd w:val="clear" w:color="auto" w:fill="auto"/>
            <w:vAlign w:val="center"/>
            <w:hideMark/>
          </w:tcPr>
          <w:p w14:paraId="14E2C0D9" w14:textId="77777777" w:rsidR="0097482E" w:rsidRPr="0060685F" w:rsidRDefault="0097482E" w:rsidP="00DB171B">
            <w:pPr>
              <w:rPr>
                <w:rFonts w:ascii="Calibri" w:eastAsia="Times New Roman" w:hAnsi="Calibri" w:cs="Calibri"/>
                <w:color w:val="000000" w:themeColor="text1"/>
                <w:kern w:val="0"/>
                <w:sz w:val="22"/>
                <w:lang w:eastAsia="es-MX"/>
                <w14:ligatures w14:val="none"/>
              </w:rPr>
            </w:pPr>
          </w:p>
          <w:p w14:paraId="5A0CF2B0" w14:textId="73E22377" w:rsidR="0097482E" w:rsidRPr="0060685F" w:rsidRDefault="0097482E" w:rsidP="00DB171B">
            <w:pP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Referente a si la muestra era multi especie (ME) u anual (AN</w:t>
            </w:r>
            <w:r w:rsidR="00F13F05">
              <w:rPr>
                <w:rFonts w:ascii="Calibri" w:eastAsia="Times New Roman" w:hAnsi="Calibri" w:cs="Calibri"/>
                <w:color w:val="000000" w:themeColor="text1"/>
                <w:kern w:val="0"/>
                <w:sz w:val="22"/>
                <w:lang w:eastAsia="es-MX"/>
                <w14:ligatures w14:val="none"/>
              </w:rPr>
              <w:t xml:space="preserve"> </w:t>
            </w:r>
            <w:r w:rsidR="00F13F05" w:rsidRPr="00F13F05">
              <w:rPr>
                <w:rFonts w:ascii="Calibri" w:eastAsia="Times New Roman" w:hAnsi="Calibri" w:cs="Calibri"/>
                <w:color w:val="000000" w:themeColor="text1"/>
                <w:kern w:val="0"/>
                <w:sz w:val="22"/>
                <w:lang w:eastAsia="es-MX"/>
                <w14:ligatures w14:val="none"/>
              </w:rPr>
              <w:t>(Monófita)</w:t>
            </w:r>
            <w:r w:rsidRPr="0060685F">
              <w:rPr>
                <w:rFonts w:ascii="Calibri" w:eastAsia="Times New Roman" w:hAnsi="Calibri" w:cs="Calibri"/>
                <w:color w:val="000000" w:themeColor="text1"/>
                <w:kern w:val="0"/>
                <w:sz w:val="22"/>
                <w:lang w:eastAsia="es-MX"/>
                <w14:ligatures w14:val="none"/>
              </w:rPr>
              <w:t>)</w:t>
            </w:r>
          </w:p>
        </w:tc>
        <w:tc>
          <w:tcPr>
            <w:tcW w:w="0" w:type="auto"/>
            <w:shd w:val="clear" w:color="auto" w:fill="auto"/>
            <w:vAlign w:val="center"/>
            <w:hideMark/>
          </w:tcPr>
          <w:p w14:paraId="3DC72A12" w14:textId="77777777" w:rsidR="0097482E" w:rsidRPr="0060685F" w:rsidRDefault="0097482E" w:rsidP="00DB171B">
            <w:pPr>
              <w:rPr>
                <w:rFonts w:ascii="Calibri" w:eastAsia="Times New Roman" w:hAnsi="Calibri" w:cs="Calibri"/>
                <w:color w:val="000000" w:themeColor="text1"/>
                <w:kern w:val="0"/>
                <w:sz w:val="22"/>
                <w:lang w:eastAsia="es-MX"/>
                <w14:ligatures w14:val="none"/>
              </w:rPr>
            </w:pPr>
          </w:p>
          <w:p w14:paraId="1CA5D01B" w14:textId="77777777" w:rsidR="0097482E" w:rsidRPr="0060685F" w:rsidRDefault="0097482E" w:rsidP="00DB171B">
            <w:pP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Las iniciales del productor Nicolas Baca Olivares</w:t>
            </w:r>
          </w:p>
        </w:tc>
        <w:tc>
          <w:tcPr>
            <w:tcW w:w="0" w:type="auto"/>
            <w:shd w:val="clear" w:color="auto" w:fill="auto"/>
            <w:vAlign w:val="center"/>
            <w:hideMark/>
          </w:tcPr>
          <w:p w14:paraId="202D4DF0" w14:textId="77777777" w:rsidR="0097482E" w:rsidRPr="0060685F" w:rsidRDefault="0097482E" w:rsidP="00DB171B">
            <w:pP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Refiriéndose a la fecha de colecta en campo</w:t>
            </w:r>
          </w:p>
        </w:tc>
        <w:tc>
          <w:tcPr>
            <w:tcW w:w="0" w:type="auto"/>
            <w:shd w:val="clear" w:color="auto" w:fill="auto"/>
            <w:vAlign w:val="center"/>
            <w:hideMark/>
          </w:tcPr>
          <w:p w14:paraId="0513B786" w14:textId="77777777" w:rsidR="0097482E" w:rsidRPr="0060685F" w:rsidRDefault="0097482E" w:rsidP="00DB171B">
            <w:pPr>
              <w:rPr>
                <w:rFonts w:ascii="Calibri" w:eastAsia="Times New Roman" w:hAnsi="Calibri" w:cs="Calibri"/>
                <w:color w:val="000000" w:themeColor="text1"/>
                <w:kern w:val="0"/>
                <w:sz w:val="22"/>
                <w:lang w:eastAsia="es-MX"/>
                <w14:ligatures w14:val="none"/>
              </w:rPr>
            </w:pPr>
          </w:p>
          <w:p w14:paraId="60744028" w14:textId="77777777" w:rsidR="0097482E" w:rsidRPr="0060685F" w:rsidRDefault="0097482E" w:rsidP="00DB171B">
            <w:pP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Referente al día de muestreo día 1 (masa herbácea) o 28 (acumulación neta de forraje)</w:t>
            </w:r>
          </w:p>
        </w:tc>
        <w:tc>
          <w:tcPr>
            <w:tcW w:w="0" w:type="auto"/>
            <w:shd w:val="clear" w:color="auto" w:fill="auto"/>
            <w:vAlign w:val="center"/>
            <w:hideMark/>
          </w:tcPr>
          <w:p w14:paraId="66CE2C60" w14:textId="77777777" w:rsidR="0097482E" w:rsidRPr="0060685F" w:rsidRDefault="0097482E" w:rsidP="00DB171B">
            <w:pPr>
              <w:rPr>
                <w:rFonts w:ascii="Calibri" w:eastAsia="Times New Roman" w:hAnsi="Calibri" w:cs="Calibri"/>
                <w:color w:val="000000" w:themeColor="text1"/>
                <w:kern w:val="0"/>
                <w:sz w:val="22"/>
                <w:lang w:eastAsia="es-MX"/>
                <w14:ligatures w14:val="none"/>
              </w:rPr>
            </w:pPr>
            <w:r w:rsidRPr="0060685F">
              <w:rPr>
                <w:rFonts w:ascii="Calibri" w:eastAsia="Times New Roman" w:hAnsi="Calibri" w:cs="Calibri"/>
                <w:color w:val="000000" w:themeColor="text1"/>
                <w:kern w:val="0"/>
                <w:sz w:val="22"/>
                <w:lang w:eastAsia="es-MX"/>
                <w14:ligatures w14:val="none"/>
              </w:rPr>
              <w:t>Numero de jaula dentro de la pradera pudo ser J1, J2, J3</w:t>
            </w:r>
          </w:p>
        </w:tc>
      </w:tr>
    </w:tbl>
    <w:p w14:paraId="42F54345" w14:textId="77777777" w:rsidR="0097482E" w:rsidRPr="0060685F" w:rsidRDefault="0097482E" w:rsidP="00DB171B">
      <w:pPr>
        <w:pStyle w:val="Ttulo2"/>
      </w:pPr>
      <w:bookmarkStart w:id="241" w:name="_Toc185246397"/>
      <w:r w:rsidRPr="0060685F">
        <w:t>7.9. Colecta de muestra en campo</w:t>
      </w:r>
      <w:bookmarkEnd w:id="241"/>
      <w:r w:rsidRPr="0060685F">
        <w:t xml:space="preserve"> </w:t>
      </w:r>
    </w:p>
    <w:p w14:paraId="56229398" w14:textId="5F643392" w:rsidR="0097482E" w:rsidRPr="0060685F" w:rsidRDefault="0097482E" w:rsidP="00DB171B">
      <w:pPr>
        <w:rPr>
          <w:color w:val="000000" w:themeColor="text1"/>
        </w:rPr>
      </w:pPr>
      <w:r w:rsidRPr="0060685F">
        <w:rPr>
          <w:color w:val="000000" w:themeColor="text1"/>
        </w:rPr>
        <w:t xml:space="preserve">La colecta en campo es una de las partes </w:t>
      </w:r>
      <w:r w:rsidR="007F5544" w:rsidRPr="0060685F">
        <w:rPr>
          <w:color w:val="000000" w:themeColor="text1"/>
        </w:rPr>
        <w:t>más</w:t>
      </w:r>
      <w:r w:rsidRPr="0060685F">
        <w:rPr>
          <w:color w:val="000000" w:themeColor="text1"/>
        </w:rPr>
        <w:t xml:space="preserve"> importantes ya que con ella podemos hacer tanto un examen visual, como un examen más metódico en el cual podemos medir diversos parámetros, como fueron la altura principalmente como el progreso de la pradera. Las colectas en campo se realizaron cada 28 días, realizando la medición del día 1 para la masa herbácea y día 28 para la acumulación neta de forraje. De los cuales de cada pradera se tomaron 6 muestras individualmente, 3 de las jaulas de exclusión y 3 más con los cuadrantes.</w:t>
      </w:r>
    </w:p>
    <w:p w14:paraId="07850CC8" w14:textId="77777777" w:rsidR="0097482E" w:rsidRPr="0060685F" w:rsidRDefault="0097482E" w:rsidP="00EC6FEB">
      <w:pPr>
        <w:pStyle w:val="Ttulo3"/>
        <w:rPr>
          <w:color w:val="000000" w:themeColor="text1"/>
          <w:lang w:val="es-ES_tradnl"/>
        </w:rPr>
      </w:pPr>
      <w:bookmarkStart w:id="242" w:name="_Toc185246398"/>
      <w:r w:rsidRPr="0060685F">
        <w:rPr>
          <w:color w:val="000000" w:themeColor="text1"/>
          <w:lang w:val="es-ES_tradnl"/>
        </w:rPr>
        <w:t>7.9.1. Objetivo</w:t>
      </w:r>
      <w:bookmarkEnd w:id="242"/>
      <w:r w:rsidRPr="0060685F">
        <w:rPr>
          <w:color w:val="000000" w:themeColor="text1"/>
          <w:lang w:val="es-ES_tradnl"/>
        </w:rPr>
        <w:t xml:space="preserve">  </w:t>
      </w:r>
    </w:p>
    <w:p w14:paraId="164810FA" w14:textId="16A98C32" w:rsidR="0097482E" w:rsidRPr="0060685F" w:rsidRDefault="007F5544" w:rsidP="000D50E4">
      <w:pPr>
        <w:rPr>
          <w:color w:val="000000" w:themeColor="text1"/>
        </w:rPr>
      </w:pPr>
      <w:r>
        <w:rPr>
          <w:color w:val="000000" w:themeColor="text1"/>
        </w:rPr>
        <w:t>Cortar</w:t>
      </w:r>
      <w:r w:rsidR="0097482E" w:rsidRPr="0060685F">
        <w:rPr>
          <w:color w:val="000000" w:themeColor="text1"/>
        </w:rPr>
        <w:t xml:space="preserve"> y m</w:t>
      </w:r>
      <w:r w:rsidR="00F13F05">
        <w:rPr>
          <w:color w:val="000000" w:themeColor="text1"/>
        </w:rPr>
        <w:t>e</w:t>
      </w:r>
      <w:r w:rsidR="0097482E" w:rsidRPr="0060685F">
        <w:rPr>
          <w:color w:val="000000" w:themeColor="text1"/>
        </w:rPr>
        <w:t>d</w:t>
      </w:r>
      <w:r w:rsidR="00117FBE">
        <w:rPr>
          <w:color w:val="000000" w:themeColor="text1"/>
        </w:rPr>
        <w:t>ir</w:t>
      </w:r>
      <w:r w:rsidR="0097482E" w:rsidRPr="0060685F">
        <w:rPr>
          <w:color w:val="000000" w:themeColor="text1"/>
        </w:rPr>
        <w:t xml:space="preserve"> cada una de las jaulas de exclusión colocadas en la pradera, para su posterior análisis en laboratorio.</w:t>
      </w:r>
    </w:p>
    <w:p w14:paraId="65C002C3" w14:textId="77777777" w:rsidR="0097482E" w:rsidRPr="0060685F" w:rsidRDefault="0097482E" w:rsidP="00EC6FEB">
      <w:pPr>
        <w:pStyle w:val="Ttulo3"/>
        <w:rPr>
          <w:color w:val="000000" w:themeColor="text1"/>
          <w:lang w:val="es-ES_tradnl"/>
        </w:rPr>
      </w:pPr>
      <w:bookmarkStart w:id="243" w:name="_Toc185246399"/>
      <w:r w:rsidRPr="0060685F">
        <w:rPr>
          <w:color w:val="000000" w:themeColor="text1"/>
          <w:lang w:val="es-ES_tradnl"/>
        </w:rPr>
        <w:t>7.9.2. Materiales</w:t>
      </w:r>
      <w:bookmarkEnd w:id="243"/>
      <w:r w:rsidRPr="0060685F">
        <w:rPr>
          <w:color w:val="000000" w:themeColor="text1"/>
          <w:lang w:val="es-ES_tradnl"/>
        </w:rPr>
        <w:t xml:space="preserve"> </w:t>
      </w:r>
    </w:p>
    <w:p w14:paraId="1236D8AC" w14:textId="77777777" w:rsidR="0097482E" w:rsidRPr="0060685F" w:rsidRDefault="0097482E" w:rsidP="00FF081D">
      <w:pPr>
        <w:numPr>
          <w:ilvl w:val="0"/>
          <w:numId w:val="28"/>
        </w:numPr>
        <w:rPr>
          <w:color w:val="000000" w:themeColor="text1"/>
        </w:rPr>
      </w:pPr>
      <w:r w:rsidRPr="0060685F">
        <w:rPr>
          <w:color w:val="000000" w:themeColor="text1"/>
        </w:rPr>
        <w:t xml:space="preserve">Tijeras </w:t>
      </w:r>
    </w:p>
    <w:p w14:paraId="5D22EC30" w14:textId="77777777" w:rsidR="0097482E" w:rsidRPr="0060685F" w:rsidRDefault="0097482E" w:rsidP="00FF081D">
      <w:pPr>
        <w:numPr>
          <w:ilvl w:val="0"/>
          <w:numId w:val="28"/>
        </w:numPr>
        <w:rPr>
          <w:color w:val="000000" w:themeColor="text1"/>
        </w:rPr>
      </w:pPr>
      <w:r w:rsidRPr="0060685F">
        <w:rPr>
          <w:color w:val="000000" w:themeColor="text1"/>
        </w:rPr>
        <w:t>Bolsas de plástico</w:t>
      </w:r>
    </w:p>
    <w:p w14:paraId="1FCBE600" w14:textId="77777777" w:rsidR="0097482E" w:rsidRPr="0060685F" w:rsidRDefault="0097482E" w:rsidP="00FF081D">
      <w:pPr>
        <w:numPr>
          <w:ilvl w:val="0"/>
          <w:numId w:val="28"/>
        </w:numPr>
        <w:rPr>
          <w:color w:val="000000" w:themeColor="text1"/>
        </w:rPr>
      </w:pPr>
      <w:r w:rsidRPr="0060685F">
        <w:rPr>
          <w:color w:val="000000" w:themeColor="text1"/>
        </w:rPr>
        <w:t>Marcador</w:t>
      </w:r>
    </w:p>
    <w:p w14:paraId="6C434B70" w14:textId="77777777" w:rsidR="0097482E" w:rsidRPr="0060685F" w:rsidRDefault="0097482E" w:rsidP="00FF081D">
      <w:pPr>
        <w:numPr>
          <w:ilvl w:val="0"/>
          <w:numId w:val="28"/>
        </w:numPr>
        <w:rPr>
          <w:color w:val="000000" w:themeColor="text1"/>
        </w:rPr>
      </w:pPr>
      <w:r w:rsidRPr="0060685F">
        <w:rPr>
          <w:color w:val="000000" w:themeColor="text1"/>
        </w:rPr>
        <w:t xml:space="preserve">Cuadrante </w:t>
      </w:r>
    </w:p>
    <w:p w14:paraId="6CB205CA" w14:textId="77777777" w:rsidR="0097482E" w:rsidRPr="0060685F" w:rsidRDefault="0097482E" w:rsidP="00FF081D">
      <w:pPr>
        <w:numPr>
          <w:ilvl w:val="0"/>
          <w:numId w:val="28"/>
        </w:numPr>
        <w:rPr>
          <w:color w:val="000000" w:themeColor="text1"/>
        </w:rPr>
      </w:pPr>
      <w:r w:rsidRPr="0060685F">
        <w:rPr>
          <w:color w:val="000000" w:themeColor="text1"/>
        </w:rPr>
        <w:t>Jaulas de exclusión</w:t>
      </w:r>
    </w:p>
    <w:p w14:paraId="04950B33" w14:textId="77777777" w:rsidR="0097482E" w:rsidRPr="0060685F" w:rsidRDefault="0097482E" w:rsidP="00FF081D">
      <w:pPr>
        <w:numPr>
          <w:ilvl w:val="0"/>
          <w:numId w:val="28"/>
        </w:numPr>
        <w:rPr>
          <w:color w:val="000000" w:themeColor="text1"/>
        </w:rPr>
      </w:pPr>
      <w:r w:rsidRPr="0060685F">
        <w:rPr>
          <w:color w:val="000000" w:themeColor="text1"/>
        </w:rPr>
        <w:lastRenderedPageBreak/>
        <w:t xml:space="preserve">Regla </w:t>
      </w:r>
    </w:p>
    <w:p w14:paraId="64DB5DE5" w14:textId="77777777" w:rsidR="0097482E" w:rsidRPr="0060685F" w:rsidRDefault="0097482E" w:rsidP="00FF081D">
      <w:pPr>
        <w:numPr>
          <w:ilvl w:val="0"/>
          <w:numId w:val="28"/>
        </w:numPr>
        <w:rPr>
          <w:color w:val="000000" w:themeColor="text1"/>
        </w:rPr>
      </w:pPr>
      <w:r w:rsidRPr="0060685F">
        <w:rPr>
          <w:color w:val="000000" w:themeColor="text1"/>
        </w:rPr>
        <w:t xml:space="preserve">Libreta </w:t>
      </w:r>
    </w:p>
    <w:p w14:paraId="4EAE0723" w14:textId="77777777" w:rsidR="0097482E" w:rsidRPr="0060685F" w:rsidRDefault="0097482E" w:rsidP="00FF081D">
      <w:pPr>
        <w:numPr>
          <w:ilvl w:val="0"/>
          <w:numId w:val="28"/>
        </w:numPr>
        <w:rPr>
          <w:color w:val="000000" w:themeColor="text1"/>
        </w:rPr>
      </w:pPr>
      <w:r w:rsidRPr="0060685F">
        <w:rPr>
          <w:color w:val="000000" w:themeColor="text1"/>
        </w:rPr>
        <w:t xml:space="preserve">Lápiz o lapicero </w:t>
      </w:r>
    </w:p>
    <w:p w14:paraId="0554A79B" w14:textId="77777777" w:rsidR="0097482E" w:rsidRPr="0060685F" w:rsidRDefault="0097482E" w:rsidP="00EC6FEB">
      <w:pPr>
        <w:pStyle w:val="Ttulo3"/>
        <w:rPr>
          <w:color w:val="000000" w:themeColor="text1"/>
          <w:lang w:val="es-ES_tradnl"/>
        </w:rPr>
      </w:pPr>
      <w:bookmarkStart w:id="244" w:name="_Toc185246400"/>
      <w:r w:rsidRPr="0060685F">
        <w:rPr>
          <w:color w:val="000000" w:themeColor="text1"/>
          <w:lang w:val="es-ES_tradnl"/>
        </w:rPr>
        <w:t>7.9.3. Procedimiento</w:t>
      </w:r>
      <w:bookmarkEnd w:id="244"/>
      <w:r w:rsidRPr="0060685F">
        <w:rPr>
          <w:color w:val="000000" w:themeColor="text1"/>
          <w:lang w:val="es-ES_tradnl"/>
        </w:rPr>
        <w:t xml:space="preserve">  </w:t>
      </w:r>
    </w:p>
    <w:p w14:paraId="1BAE8947" w14:textId="77777777" w:rsidR="0097482E" w:rsidRPr="0060685F" w:rsidRDefault="0097482E" w:rsidP="00DB171B">
      <w:pPr>
        <w:rPr>
          <w:color w:val="000000" w:themeColor="text1"/>
          <w:lang w:eastAsia="es-ES"/>
        </w:rPr>
      </w:pPr>
      <w:r w:rsidRPr="0060685F">
        <w:rPr>
          <w:color w:val="000000" w:themeColor="text1"/>
          <w:lang w:eastAsia="es-ES"/>
        </w:rPr>
        <w:t>Localización de la jaula 1 de la pradera multi especie, ya que es la jaula más con mayor cercanía a la entrada. Retiramos la jaula de exclusión, colocamos el cuadrante, con ayuda de la regla se midieron 5 alturas representativas de la pradera y se tomaron notas de estas.</w:t>
      </w:r>
    </w:p>
    <w:p w14:paraId="11D52377" w14:textId="77777777" w:rsidR="0097482E" w:rsidRPr="0060685F" w:rsidRDefault="0097482E" w:rsidP="00FF081D">
      <w:pPr>
        <w:numPr>
          <w:ilvl w:val="0"/>
          <w:numId w:val="29"/>
        </w:numPr>
        <w:rPr>
          <w:color w:val="000000" w:themeColor="text1"/>
          <w:lang w:eastAsia="es-ES"/>
        </w:rPr>
      </w:pPr>
      <w:r w:rsidRPr="0060685F">
        <w:rPr>
          <w:color w:val="000000" w:themeColor="text1"/>
          <w:lang w:eastAsia="es-ES"/>
        </w:rPr>
        <w:t>Se coloco la identificación a la bolsa como en libreta con las alturas previamente tomadas.</w:t>
      </w:r>
    </w:p>
    <w:p w14:paraId="38BE4853" w14:textId="77777777" w:rsidR="0097482E" w:rsidRPr="0060685F" w:rsidRDefault="0097482E" w:rsidP="00FF081D">
      <w:pPr>
        <w:numPr>
          <w:ilvl w:val="0"/>
          <w:numId w:val="29"/>
        </w:numPr>
        <w:rPr>
          <w:color w:val="000000" w:themeColor="text1"/>
          <w:lang w:eastAsia="es-ES"/>
        </w:rPr>
      </w:pPr>
      <w:r w:rsidRPr="0060685F">
        <w:rPr>
          <w:color w:val="000000" w:themeColor="text1"/>
          <w:lang w:eastAsia="es-ES"/>
        </w:rPr>
        <w:t>Se corto la superficie del cuadrante con ayuda de las tijeras, depositando la pradera recortada dentro de la bolsa plástica.</w:t>
      </w:r>
    </w:p>
    <w:p w14:paraId="76E9658D" w14:textId="77777777" w:rsidR="0097482E" w:rsidRPr="0060685F" w:rsidRDefault="0097482E" w:rsidP="00FF081D">
      <w:pPr>
        <w:numPr>
          <w:ilvl w:val="0"/>
          <w:numId w:val="29"/>
        </w:numPr>
        <w:rPr>
          <w:color w:val="000000" w:themeColor="text1"/>
          <w:lang w:eastAsia="es-ES"/>
        </w:rPr>
      </w:pPr>
      <w:r w:rsidRPr="0060685F">
        <w:rPr>
          <w:color w:val="000000" w:themeColor="text1"/>
          <w:lang w:eastAsia="es-ES"/>
        </w:rPr>
        <w:t>Cerrado de la bolsa plástica para ser trasportado al laboratorio, las jaulas de exclusión contenían la acumulación neta de forraje.</w:t>
      </w:r>
    </w:p>
    <w:p w14:paraId="72E9C469" w14:textId="77777777" w:rsidR="0097482E" w:rsidRPr="0060685F" w:rsidRDefault="0097482E" w:rsidP="00FF081D">
      <w:pPr>
        <w:numPr>
          <w:ilvl w:val="0"/>
          <w:numId w:val="29"/>
        </w:numPr>
        <w:rPr>
          <w:color w:val="000000" w:themeColor="text1"/>
          <w:lang w:eastAsia="es-ES"/>
        </w:rPr>
      </w:pPr>
      <w:r w:rsidRPr="0060685F">
        <w:rPr>
          <w:color w:val="000000" w:themeColor="text1"/>
          <w:lang w:eastAsia="es-ES"/>
        </w:rPr>
        <w:t>Para el corte de masa herbácea, se colocaba el cuadrante en un espacio representativo de la pradera y se realizó la medición de alturas dentro de este.</w:t>
      </w:r>
    </w:p>
    <w:p w14:paraId="0D20E975" w14:textId="77777777" w:rsidR="0097482E" w:rsidRPr="0060685F" w:rsidRDefault="0097482E" w:rsidP="00FF081D">
      <w:pPr>
        <w:numPr>
          <w:ilvl w:val="0"/>
          <w:numId w:val="29"/>
        </w:numPr>
        <w:rPr>
          <w:color w:val="000000" w:themeColor="text1"/>
          <w:lang w:eastAsia="es-ES"/>
        </w:rPr>
      </w:pPr>
      <w:r w:rsidRPr="0060685F">
        <w:rPr>
          <w:color w:val="000000" w:themeColor="text1"/>
          <w:lang w:eastAsia="es-ES"/>
        </w:rPr>
        <w:t>Se recorto la pradera que se encontraba dentro del cuadrante y fue colectado y depositado en una bolsa plástica con su respectiva identificación.</w:t>
      </w:r>
    </w:p>
    <w:p w14:paraId="42A8E3FA" w14:textId="77777777" w:rsidR="0097482E" w:rsidRPr="0060685F" w:rsidRDefault="0097482E" w:rsidP="00FF081D">
      <w:pPr>
        <w:numPr>
          <w:ilvl w:val="0"/>
          <w:numId w:val="29"/>
        </w:numPr>
        <w:rPr>
          <w:color w:val="000000" w:themeColor="text1"/>
          <w:lang w:eastAsia="es-ES"/>
        </w:rPr>
      </w:pPr>
      <w:r w:rsidRPr="0060685F">
        <w:rPr>
          <w:color w:val="000000" w:themeColor="text1"/>
          <w:lang w:eastAsia="es-ES"/>
        </w:rPr>
        <w:t>Nota: todas las muestras fueron colectadas de con el mismo proceso</w:t>
      </w:r>
    </w:p>
    <w:p w14:paraId="643EC9AE" w14:textId="77777777" w:rsidR="0097482E" w:rsidRPr="0060685F" w:rsidRDefault="0097482E" w:rsidP="004C49BC">
      <w:pPr>
        <w:pStyle w:val="Ttulo2"/>
      </w:pPr>
      <w:bookmarkStart w:id="245" w:name="_Toc185246401"/>
      <w:r w:rsidRPr="0060685F">
        <w:t>7.10. Separación de la muestra</w:t>
      </w:r>
      <w:bookmarkEnd w:id="245"/>
      <w:r w:rsidRPr="0060685F">
        <w:t xml:space="preserve"> </w:t>
      </w:r>
    </w:p>
    <w:p w14:paraId="580F43A8" w14:textId="77777777" w:rsidR="00117FBE" w:rsidRDefault="0097482E" w:rsidP="00DA3E7E">
      <w:pPr>
        <w:rPr>
          <w:color w:val="000000" w:themeColor="text1"/>
        </w:rPr>
      </w:pPr>
      <w:r w:rsidRPr="0060685F">
        <w:rPr>
          <w:color w:val="000000" w:themeColor="text1"/>
        </w:rPr>
        <w:t>En el caso de las muestras de pradera fueron separados por vivo, mue</w:t>
      </w:r>
      <w:r w:rsidR="00117FBE">
        <w:rPr>
          <w:color w:val="000000" w:themeColor="text1"/>
        </w:rPr>
        <w:t>rto</w:t>
      </w:r>
      <w:r w:rsidRPr="0060685F">
        <w:rPr>
          <w:color w:val="000000" w:themeColor="text1"/>
        </w:rPr>
        <w:t>; de la sección de vivo se separ</w:t>
      </w:r>
      <w:r w:rsidR="00155259">
        <w:rPr>
          <w:color w:val="000000" w:themeColor="text1"/>
        </w:rPr>
        <w:t>ó</w:t>
      </w:r>
      <w:r w:rsidRPr="0060685F">
        <w:rPr>
          <w:color w:val="000000" w:themeColor="text1"/>
        </w:rPr>
        <w:t xml:space="preserve"> </w:t>
      </w:r>
      <w:r w:rsidR="00117FBE">
        <w:rPr>
          <w:color w:val="000000" w:themeColor="text1"/>
        </w:rPr>
        <w:t xml:space="preserve">de acuerdo a: </w:t>
      </w:r>
    </w:p>
    <w:p w14:paraId="131058C3" w14:textId="77777777" w:rsidR="00117FBE" w:rsidRDefault="00117FBE" w:rsidP="00117FBE">
      <w:pPr>
        <w:pStyle w:val="Prrafodelista"/>
        <w:numPr>
          <w:ilvl w:val="0"/>
          <w:numId w:val="51"/>
        </w:numPr>
        <w:rPr>
          <w:color w:val="000000" w:themeColor="text1"/>
        </w:rPr>
      </w:pPr>
      <w:r w:rsidRPr="00117FBE">
        <w:rPr>
          <w:color w:val="000000" w:themeColor="text1"/>
        </w:rPr>
        <w:t>P</w:t>
      </w:r>
      <w:r w:rsidR="0097482E" w:rsidRPr="00117FBE">
        <w:rPr>
          <w:color w:val="000000" w:themeColor="text1"/>
        </w:rPr>
        <w:t>asto introducido</w:t>
      </w:r>
    </w:p>
    <w:p w14:paraId="18FA41DA" w14:textId="77777777" w:rsidR="00117FBE" w:rsidRDefault="00117FBE" w:rsidP="00117FBE">
      <w:pPr>
        <w:pStyle w:val="Prrafodelista"/>
        <w:numPr>
          <w:ilvl w:val="0"/>
          <w:numId w:val="51"/>
        </w:numPr>
        <w:rPr>
          <w:color w:val="000000" w:themeColor="text1"/>
        </w:rPr>
      </w:pPr>
      <w:r>
        <w:rPr>
          <w:color w:val="000000" w:themeColor="text1"/>
        </w:rPr>
        <w:t>P</w:t>
      </w:r>
      <w:r w:rsidR="0097482E" w:rsidRPr="00117FBE">
        <w:rPr>
          <w:color w:val="000000" w:themeColor="text1"/>
        </w:rPr>
        <w:t>asto nativo</w:t>
      </w:r>
    </w:p>
    <w:p w14:paraId="665D2158" w14:textId="77777777" w:rsidR="00117FBE" w:rsidRDefault="00117FBE" w:rsidP="00117FBE">
      <w:pPr>
        <w:pStyle w:val="Prrafodelista"/>
        <w:numPr>
          <w:ilvl w:val="0"/>
          <w:numId w:val="51"/>
        </w:numPr>
        <w:rPr>
          <w:color w:val="000000" w:themeColor="text1"/>
        </w:rPr>
      </w:pPr>
      <w:r>
        <w:rPr>
          <w:color w:val="000000" w:themeColor="text1"/>
        </w:rPr>
        <w:t>L</w:t>
      </w:r>
      <w:r w:rsidR="0097482E" w:rsidRPr="00117FBE">
        <w:rPr>
          <w:color w:val="000000" w:themeColor="text1"/>
        </w:rPr>
        <w:t xml:space="preserve">eguminosas </w:t>
      </w:r>
    </w:p>
    <w:p w14:paraId="19C20787" w14:textId="77777777" w:rsidR="00117FBE" w:rsidRDefault="00117FBE" w:rsidP="00117FBE">
      <w:pPr>
        <w:pStyle w:val="Prrafodelista"/>
        <w:numPr>
          <w:ilvl w:val="0"/>
          <w:numId w:val="51"/>
        </w:numPr>
        <w:rPr>
          <w:color w:val="000000" w:themeColor="text1"/>
        </w:rPr>
      </w:pPr>
      <w:r>
        <w:rPr>
          <w:color w:val="000000" w:themeColor="text1"/>
        </w:rPr>
        <w:t>M</w:t>
      </w:r>
      <w:r w:rsidR="0097482E" w:rsidRPr="00117FBE">
        <w:rPr>
          <w:color w:val="000000" w:themeColor="text1"/>
        </w:rPr>
        <w:t xml:space="preserve">aleza </w:t>
      </w:r>
    </w:p>
    <w:p w14:paraId="0DB9E6BF" w14:textId="5493D2D7" w:rsidR="00117FBE" w:rsidRDefault="00117FBE" w:rsidP="00117FBE">
      <w:pPr>
        <w:rPr>
          <w:color w:val="000000" w:themeColor="text1"/>
        </w:rPr>
      </w:pPr>
      <w:r>
        <w:rPr>
          <w:color w:val="000000" w:themeColor="text1"/>
        </w:rPr>
        <w:t>Lo que permitió obtener el monitoreo de estos.</w:t>
      </w:r>
    </w:p>
    <w:p w14:paraId="632A64D8" w14:textId="406610A2" w:rsidR="00117FBE" w:rsidRPr="00117FBE" w:rsidRDefault="00117FBE" w:rsidP="00117FBE">
      <w:pPr>
        <w:pStyle w:val="Ttulo3"/>
      </w:pPr>
      <w:bookmarkStart w:id="246" w:name="_Toc185246402"/>
      <w:r>
        <w:lastRenderedPageBreak/>
        <w:t>7.10.1. Objetivo</w:t>
      </w:r>
      <w:bookmarkEnd w:id="246"/>
    </w:p>
    <w:p w14:paraId="2CBA9F61" w14:textId="761C63EA" w:rsidR="0097482E" w:rsidRPr="00117FBE" w:rsidRDefault="00117FBE" w:rsidP="00117FBE">
      <w:pPr>
        <w:rPr>
          <w:color w:val="000000" w:themeColor="text1"/>
        </w:rPr>
      </w:pPr>
      <w:r>
        <w:rPr>
          <w:color w:val="000000" w:themeColor="text1"/>
        </w:rPr>
        <w:t xml:space="preserve">Separación por componentes </w:t>
      </w:r>
      <w:r w:rsidR="0097482E" w:rsidRPr="00117FBE">
        <w:rPr>
          <w:color w:val="000000" w:themeColor="text1"/>
        </w:rPr>
        <w:t>de la muestra extraída en campo en vivo, muerto, pasto introducido, pasto nativo, leguminosas y maleza y</w:t>
      </w:r>
      <w:r>
        <w:rPr>
          <w:color w:val="000000" w:themeColor="text1"/>
        </w:rPr>
        <w:t xml:space="preserve"> su posterior </w:t>
      </w:r>
      <w:r w:rsidRPr="00117FBE">
        <w:rPr>
          <w:color w:val="000000" w:themeColor="text1"/>
        </w:rPr>
        <w:t>pesado</w:t>
      </w:r>
      <w:r w:rsidR="0097482E" w:rsidRPr="00117FBE">
        <w:rPr>
          <w:color w:val="000000" w:themeColor="text1"/>
        </w:rPr>
        <w:t xml:space="preserve"> de cada uno de estos.</w:t>
      </w:r>
    </w:p>
    <w:p w14:paraId="0E8105A3" w14:textId="77777777" w:rsidR="0097482E" w:rsidRPr="0060685F" w:rsidRDefault="0097482E" w:rsidP="009A6F48">
      <w:pPr>
        <w:pStyle w:val="Ttulo3"/>
        <w:rPr>
          <w:color w:val="000000" w:themeColor="text1"/>
          <w:lang w:val="es-ES_tradnl"/>
        </w:rPr>
      </w:pPr>
      <w:bookmarkStart w:id="247" w:name="_Toc185246403"/>
      <w:r w:rsidRPr="0060685F">
        <w:rPr>
          <w:color w:val="000000" w:themeColor="text1"/>
          <w:lang w:val="es-ES_tradnl"/>
        </w:rPr>
        <w:t>7.10.2. Materiales</w:t>
      </w:r>
      <w:bookmarkEnd w:id="247"/>
      <w:r w:rsidRPr="0060685F">
        <w:rPr>
          <w:color w:val="000000" w:themeColor="text1"/>
          <w:lang w:val="es-ES_tradnl"/>
        </w:rPr>
        <w:t xml:space="preserve"> </w:t>
      </w:r>
    </w:p>
    <w:p w14:paraId="06C1F6F0" w14:textId="77777777" w:rsidR="0097482E" w:rsidRPr="0060685F" w:rsidRDefault="0097482E" w:rsidP="00FF081D">
      <w:pPr>
        <w:numPr>
          <w:ilvl w:val="0"/>
          <w:numId w:val="31"/>
        </w:numPr>
        <w:rPr>
          <w:color w:val="000000" w:themeColor="text1"/>
        </w:rPr>
      </w:pPr>
      <w:r w:rsidRPr="0060685F">
        <w:rPr>
          <w:color w:val="000000" w:themeColor="text1"/>
        </w:rPr>
        <w:t xml:space="preserve">Materiales </w:t>
      </w:r>
    </w:p>
    <w:p w14:paraId="5A2B1BEB" w14:textId="77777777" w:rsidR="0097482E" w:rsidRPr="0060685F" w:rsidRDefault="0097482E" w:rsidP="00FF081D">
      <w:pPr>
        <w:numPr>
          <w:ilvl w:val="0"/>
          <w:numId w:val="30"/>
        </w:numPr>
        <w:rPr>
          <w:color w:val="000000" w:themeColor="text1"/>
        </w:rPr>
      </w:pPr>
      <w:r w:rsidRPr="0060685F">
        <w:rPr>
          <w:color w:val="000000" w:themeColor="text1"/>
        </w:rPr>
        <w:t>Cajas de papel</w:t>
      </w:r>
    </w:p>
    <w:p w14:paraId="42DAF231" w14:textId="77777777" w:rsidR="0097482E" w:rsidRPr="0060685F" w:rsidRDefault="0097482E" w:rsidP="00FF081D">
      <w:pPr>
        <w:numPr>
          <w:ilvl w:val="0"/>
          <w:numId w:val="30"/>
        </w:numPr>
        <w:rPr>
          <w:color w:val="000000" w:themeColor="text1"/>
        </w:rPr>
      </w:pPr>
      <w:r w:rsidRPr="0060685F">
        <w:rPr>
          <w:color w:val="000000" w:themeColor="text1"/>
        </w:rPr>
        <w:t>Bolsas de papel</w:t>
      </w:r>
    </w:p>
    <w:p w14:paraId="648A2A40" w14:textId="77777777" w:rsidR="0097482E" w:rsidRPr="0060685F" w:rsidRDefault="0097482E" w:rsidP="00FF081D">
      <w:pPr>
        <w:numPr>
          <w:ilvl w:val="0"/>
          <w:numId w:val="30"/>
        </w:numPr>
        <w:rPr>
          <w:color w:val="000000" w:themeColor="text1"/>
        </w:rPr>
      </w:pPr>
      <w:r w:rsidRPr="0060685F">
        <w:rPr>
          <w:color w:val="000000" w:themeColor="text1"/>
        </w:rPr>
        <w:t>Libreta de trabajo</w:t>
      </w:r>
    </w:p>
    <w:p w14:paraId="2383BB09" w14:textId="77777777" w:rsidR="0097482E" w:rsidRPr="0060685F" w:rsidRDefault="0097482E" w:rsidP="00FF081D">
      <w:pPr>
        <w:numPr>
          <w:ilvl w:val="0"/>
          <w:numId w:val="30"/>
        </w:numPr>
        <w:rPr>
          <w:color w:val="000000" w:themeColor="text1"/>
        </w:rPr>
      </w:pPr>
      <w:r w:rsidRPr="0060685F">
        <w:rPr>
          <w:color w:val="000000" w:themeColor="text1"/>
        </w:rPr>
        <w:t>Lápiz o lapicero</w:t>
      </w:r>
    </w:p>
    <w:p w14:paraId="0FAAFD52" w14:textId="77777777" w:rsidR="0097482E" w:rsidRPr="0060685F" w:rsidRDefault="0097482E" w:rsidP="00FF081D">
      <w:pPr>
        <w:numPr>
          <w:ilvl w:val="0"/>
          <w:numId w:val="30"/>
        </w:numPr>
        <w:rPr>
          <w:color w:val="000000" w:themeColor="text1"/>
        </w:rPr>
      </w:pPr>
      <w:r w:rsidRPr="0060685F">
        <w:rPr>
          <w:color w:val="000000" w:themeColor="text1"/>
        </w:rPr>
        <w:t xml:space="preserve">Marcador </w:t>
      </w:r>
    </w:p>
    <w:p w14:paraId="2DC4FD58" w14:textId="77777777" w:rsidR="0097482E" w:rsidRPr="0060685F" w:rsidRDefault="0097482E" w:rsidP="00FF081D">
      <w:pPr>
        <w:numPr>
          <w:ilvl w:val="0"/>
          <w:numId w:val="31"/>
        </w:numPr>
        <w:rPr>
          <w:color w:val="000000" w:themeColor="text1"/>
        </w:rPr>
      </w:pPr>
      <w:r w:rsidRPr="0060685F">
        <w:rPr>
          <w:color w:val="000000" w:themeColor="text1"/>
        </w:rPr>
        <w:t xml:space="preserve">Equipo </w:t>
      </w:r>
    </w:p>
    <w:p w14:paraId="7937E88A" w14:textId="77777777" w:rsidR="0097482E" w:rsidRPr="0060685F" w:rsidRDefault="0097482E" w:rsidP="00FF081D">
      <w:pPr>
        <w:numPr>
          <w:ilvl w:val="0"/>
          <w:numId w:val="30"/>
        </w:numPr>
        <w:rPr>
          <w:color w:val="000000" w:themeColor="text1"/>
        </w:rPr>
      </w:pPr>
      <w:r w:rsidRPr="0060685F">
        <w:rPr>
          <w:color w:val="000000" w:themeColor="text1"/>
        </w:rPr>
        <w:t xml:space="preserve">Bascula </w:t>
      </w:r>
    </w:p>
    <w:p w14:paraId="70E0F296" w14:textId="77777777" w:rsidR="0097482E" w:rsidRPr="0060685F" w:rsidRDefault="0097482E" w:rsidP="00FF081D">
      <w:pPr>
        <w:numPr>
          <w:ilvl w:val="0"/>
          <w:numId w:val="30"/>
        </w:numPr>
        <w:rPr>
          <w:color w:val="000000" w:themeColor="text1"/>
        </w:rPr>
      </w:pPr>
      <w:r w:rsidRPr="0060685F">
        <w:rPr>
          <w:color w:val="000000" w:themeColor="text1"/>
        </w:rPr>
        <w:t xml:space="preserve">Estufa </w:t>
      </w:r>
    </w:p>
    <w:p w14:paraId="00C75976" w14:textId="77777777" w:rsidR="0097482E" w:rsidRPr="0060685F" w:rsidRDefault="0097482E" w:rsidP="009A6F48">
      <w:pPr>
        <w:pStyle w:val="Ttulo3"/>
        <w:rPr>
          <w:color w:val="000000" w:themeColor="text1"/>
          <w:lang w:val="es-ES_tradnl"/>
        </w:rPr>
      </w:pPr>
      <w:bookmarkStart w:id="248" w:name="_Toc185246404"/>
      <w:r w:rsidRPr="0060685F">
        <w:rPr>
          <w:color w:val="000000" w:themeColor="text1"/>
          <w:lang w:val="es-ES_tradnl"/>
        </w:rPr>
        <w:t>7.10.3. Procedimiento</w:t>
      </w:r>
      <w:bookmarkEnd w:id="248"/>
    </w:p>
    <w:p w14:paraId="7ABFA5CE" w14:textId="77777777" w:rsidR="0097482E" w:rsidRPr="0060685F" w:rsidRDefault="0097482E" w:rsidP="00FF081D">
      <w:pPr>
        <w:numPr>
          <w:ilvl w:val="0"/>
          <w:numId w:val="34"/>
        </w:numPr>
        <w:rPr>
          <w:color w:val="000000" w:themeColor="text1"/>
        </w:rPr>
      </w:pPr>
      <w:r w:rsidRPr="0060685F">
        <w:rPr>
          <w:color w:val="000000" w:themeColor="text1"/>
        </w:rPr>
        <w:t>Se elaboraron con folders cajitas de cartón que nos sirvieron para el pesado de la muestra ya separado en secciones.</w:t>
      </w:r>
    </w:p>
    <w:p w14:paraId="2548DAE8" w14:textId="32D3389A" w:rsidR="0097482E" w:rsidRPr="0060685F" w:rsidRDefault="0097482E" w:rsidP="00FF081D">
      <w:pPr>
        <w:numPr>
          <w:ilvl w:val="0"/>
          <w:numId w:val="34"/>
        </w:numPr>
        <w:rPr>
          <w:color w:val="000000" w:themeColor="text1"/>
        </w:rPr>
      </w:pPr>
      <w:r w:rsidRPr="0060685F">
        <w:rPr>
          <w:color w:val="000000" w:themeColor="text1"/>
        </w:rPr>
        <w:t>Cuando las muestras se trasportaron al laboratorio estas fueron pesadas tanto las muestras del día 1 como</w:t>
      </w:r>
      <w:r w:rsidR="00117FBE">
        <w:rPr>
          <w:color w:val="000000" w:themeColor="text1"/>
        </w:rPr>
        <w:t xml:space="preserve"> del</w:t>
      </w:r>
      <w:r w:rsidRPr="0060685F">
        <w:rPr>
          <w:color w:val="000000" w:themeColor="text1"/>
        </w:rPr>
        <w:t xml:space="preserve"> día 28 individualmente, determinando el peso inicial de la muestra.</w:t>
      </w:r>
    </w:p>
    <w:p w14:paraId="7702BA17" w14:textId="77777777" w:rsidR="0097482E" w:rsidRPr="0060685F" w:rsidRDefault="0097482E" w:rsidP="00FF081D">
      <w:pPr>
        <w:numPr>
          <w:ilvl w:val="0"/>
          <w:numId w:val="34"/>
        </w:numPr>
        <w:rPr>
          <w:color w:val="000000" w:themeColor="text1"/>
        </w:rPr>
      </w:pPr>
      <w:r w:rsidRPr="0060685F">
        <w:rPr>
          <w:color w:val="000000" w:themeColor="text1"/>
        </w:rPr>
        <w:t>Anotamos en nuestro cuaderno de trabajo el peso inicial de la obtenido, como se muestra en la ilustración 9.</w:t>
      </w:r>
    </w:p>
    <w:p w14:paraId="3EA9ECF5" w14:textId="77777777" w:rsidR="0097482E" w:rsidRPr="0060685F" w:rsidRDefault="0097482E" w:rsidP="00FF081D">
      <w:pPr>
        <w:numPr>
          <w:ilvl w:val="0"/>
          <w:numId w:val="34"/>
        </w:numPr>
        <w:rPr>
          <w:color w:val="000000" w:themeColor="text1"/>
        </w:rPr>
      </w:pPr>
      <w:r w:rsidRPr="0060685F">
        <w:rPr>
          <w:color w:val="000000" w:themeColor="text1"/>
        </w:rPr>
        <w:t>La muestra se separó en vivo, muerto, pasto introducido, pasto nativo, maleza y leguminosas cada sección se colocó en una cajita, para realizar el pesado de cada una de estas, como se muestra en le Ilustración 10.</w:t>
      </w:r>
    </w:p>
    <w:p w14:paraId="17F43C5D" w14:textId="77777777" w:rsidR="0097482E" w:rsidRPr="0060685F" w:rsidRDefault="0097482E" w:rsidP="00FF081D">
      <w:pPr>
        <w:numPr>
          <w:ilvl w:val="0"/>
          <w:numId w:val="34"/>
        </w:numPr>
        <w:rPr>
          <w:color w:val="000000" w:themeColor="text1"/>
        </w:rPr>
      </w:pPr>
      <w:r w:rsidRPr="0060685F">
        <w:rPr>
          <w:color w:val="000000" w:themeColor="text1"/>
        </w:rPr>
        <w:t>Anotamos en nuestro cuaderno de trabajo el peso de muestra en proporción vivo, muerto, pasto introducido, pasto nativo, maleza y leguminosas obtenido.</w:t>
      </w:r>
    </w:p>
    <w:p w14:paraId="0FBC6898" w14:textId="62826328" w:rsidR="0097482E" w:rsidRPr="0060685F" w:rsidRDefault="0097482E" w:rsidP="00FF081D">
      <w:pPr>
        <w:numPr>
          <w:ilvl w:val="0"/>
          <w:numId w:val="34"/>
        </w:numPr>
        <w:rPr>
          <w:color w:val="000000" w:themeColor="text1"/>
        </w:rPr>
      </w:pPr>
      <w:r w:rsidRPr="0060685F">
        <w:rPr>
          <w:color w:val="000000" w:themeColor="text1"/>
        </w:rPr>
        <w:lastRenderedPageBreak/>
        <w:t>Juntamos el pasto introducido, pasto nativo y leguminosas, realizamos el pesad</w:t>
      </w:r>
      <w:r w:rsidR="00117FBE">
        <w:rPr>
          <w:color w:val="000000" w:themeColor="text1"/>
        </w:rPr>
        <w:t>o.</w:t>
      </w:r>
    </w:p>
    <w:p w14:paraId="4A055A85" w14:textId="77777777" w:rsidR="0097482E" w:rsidRPr="0060685F" w:rsidRDefault="0097482E" w:rsidP="00FF081D">
      <w:pPr>
        <w:numPr>
          <w:ilvl w:val="0"/>
          <w:numId w:val="34"/>
        </w:numPr>
        <w:rPr>
          <w:color w:val="000000" w:themeColor="text1"/>
        </w:rPr>
      </w:pPr>
      <w:r w:rsidRPr="0060685F">
        <w:rPr>
          <w:color w:val="000000" w:themeColor="text1"/>
        </w:rPr>
        <w:t>Anotado en cuaderno de trabajo.</w:t>
      </w:r>
    </w:p>
    <w:p w14:paraId="4A6E8F36" w14:textId="77777777" w:rsidR="0097482E" w:rsidRPr="0060685F" w:rsidRDefault="0097482E" w:rsidP="00FF081D">
      <w:pPr>
        <w:numPr>
          <w:ilvl w:val="0"/>
          <w:numId w:val="34"/>
        </w:numPr>
        <w:rPr>
          <w:color w:val="000000" w:themeColor="text1"/>
        </w:rPr>
      </w:pPr>
      <w:r w:rsidRPr="0060685F">
        <w:rPr>
          <w:color w:val="000000" w:themeColor="text1"/>
        </w:rPr>
        <w:t xml:space="preserve">El pasto introducido, pasto nativo y leguminosas se introduce en una bolsa de papel la cual se identifica nuevamente con el ID asignado </w:t>
      </w:r>
    </w:p>
    <w:p w14:paraId="0E78DDDE" w14:textId="485B431A" w:rsidR="0097482E" w:rsidRPr="0060685F" w:rsidRDefault="0097482E" w:rsidP="00FF081D">
      <w:pPr>
        <w:numPr>
          <w:ilvl w:val="0"/>
          <w:numId w:val="34"/>
        </w:numPr>
        <w:rPr>
          <w:color w:val="000000" w:themeColor="text1"/>
        </w:rPr>
      </w:pPr>
      <w:r w:rsidRPr="0060685F">
        <w:rPr>
          <w:color w:val="000000" w:themeColor="text1"/>
        </w:rPr>
        <w:t>Este fue la nueva muestra que será introducida a la estufa a 65°C durante 72 horas hasta obtener un peso constante, para determinar</w:t>
      </w:r>
      <w:r w:rsidR="00117FBE">
        <w:rPr>
          <w:color w:val="000000" w:themeColor="text1"/>
        </w:rPr>
        <w:t xml:space="preserve"> el contenido de materia seca</w:t>
      </w:r>
      <w:r w:rsidRPr="0060685F">
        <w:rPr>
          <w:color w:val="000000" w:themeColor="text1"/>
        </w:rPr>
        <w:t>.</w:t>
      </w:r>
    </w:p>
    <w:p w14:paraId="4780E75C" w14:textId="77777777" w:rsidR="0097482E" w:rsidRPr="0060685F" w:rsidRDefault="0097482E" w:rsidP="00654C92">
      <w:pPr>
        <w:keepNext/>
        <w:jc w:val="center"/>
        <w:rPr>
          <w:color w:val="000000" w:themeColor="text1"/>
        </w:rPr>
      </w:pPr>
      <w:r w:rsidRPr="0060685F">
        <w:rPr>
          <w:noProof/>
          <w:color w:val="000000" w:themeColor="text1"/>
        </w:rPr>
        <w:drawing>
          <wp:inline distT="0" distB="0" distL="0" distR="0" wp14:anchorId="6F746BF2" wp14:editId="605E090A">
            <wp:extent cx="2342825" cy="1656190"/>
            <wp:effectExtent l="0" t="0" r="635" b="1270"/>
            <wp:docPr id="17" name="Imagen 3">
              <a:extLst xmlns:a="http://schemas.openxmlformats.org/drawingml/2006/main">
                <a:ext uri="{FF2B5EF4-FFF2-40B4-BE49-F238E27FC236}">
                  <a16:creationId xmlns:a16="http://schemas.microsoft.com/office/drawing/2014/main" id="{C49232CB-9B5B-49F6-9B71-544548C44A8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C49232CB-9B5B-49F6-9B71-544548C44A84}"/>
                        </a:ext>
                      </a:extLst>
                    </pic:cNvPr>
                    <pic:cNvPicPr>
                      <a:picLocks noChangeAspect="1"/>
                    </pic:cNvPicPr>
                  </pic:nvPicPr>
                  <pic:blipFill rotWithShape="1">
                    <a:blip r:embed="rId34"/>
                    <a:srcRect t="23333" b="23648"/>
                    <a:stretch/>
                  </pic:blipFill>
                  <pic:spPr bwMode="auto">
                    <a:xfrm>
                      <a:off x="0" y="0"/>
                      <a:ext cx="2343150" cy="1656420"/>
                    </a:xfrm>
                    <a:prstGeom prst="rect">
                      <a:avLst/>
                    </a:prstGeom>
                    <a:ln>
                      <a:noFill/>
                    </a:ln>
                    <a:extLst>
                      <a:ext uri="{53640926-AAD7-44D8-BBD7-CCE9431645EC}">
                        <a14:shadowObscured xmlns:a14="http://schemas.microsoft.com/office/drawing/2010/main"/>
                      </a:ext>
                    </a:extLst>
                  </pic:spPr>
                </pic:pic>
              </a:graphicData>
            </a:graphic>
          </wp:inline>
        </w:drawing>
      </w:r>
    </w:p>
    <w:p w14:paraId="47AFB1B4" w14:textId="00CB5FB8" w:rsidR="00E964A1" w:rsidRPr="00E964A1" w:rsidRDefault="00E964A1" w:rsidP="00D85308">
      <w:pPr>
        <w:pStyle w:val="Figuras"/>
      </w:pPr>
      <w:bookmarkStart w:id="249" w:name="_Toc181262976"/>
      <w:bookmarkStart w:id="250" w:name="_Toc182825631"/>
      <w:bookmarkStart w:id="251" w:name="_Toc182825939"/>
      <w:bookmarkStart w:id="252" w:name="_Toc182826368"/>
      <w:bookmarkStart w:id="253" w:name="_Toc183433039"/>
      <w:bookmarkStart w:id="254" w:name="_Toc183433767"/>
      <w:r w:rsidRPr="0060685F">
        <w:t>Pesado de la muestra inicial en el laboratorio del CU Temascaltepec</w:t>
      </w:r>
      <w:bookmarkEnd w:id="249"/>
      <w:bookmarkEnd w:id="250"/>
      <w:bookmarkEnd w:id="251"/>
      <w:bookmarkEnd w:id="252"/>
      <w:bookmarkEnd w:id="253"/>
      <w:bookmarkEnd w:id="254"/>
    </w:p>
    <w:p w14:paraId="3738880B" w14:textId="60696E0C" w:rsidR="0097482E" w:rsidRPr="0060685F" w:rsidRDefault="0097482E" w:rsidP="00654C92">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246C618E" w14:textId="77777777" w:rsidR="0097482E" w:rsidRPr="0060685F" w:rsidRDefault="0097482E" w:rsidP="005901F6">
      <w:pPr>
        <w:jc w:val="center"/>
        <w:rPr>
          <w:color w:val="000000" w:themeColor="text1"/>
        </w:rPr>
      </w:pPr>
      <w:r w:rsidRPr="0060685F">
        <w:rPr>
          <w:noProof/>
          <w:color w:val="000000" w:themeColor="text1"/>
        </w:rPr>
        <w:drawing>
          <wp:inline distT="0" distB="0" distL="0" distR="0" wp14:anchorId="128DB4A7" wp14:editId="61583359">
            <wp:extent cx="1178146" cy="2095500"/>
            <wp:effectExtent l="0" t="0" r="3175" b="0"/>
            <wp:docPr id="18" name="Imagen 1">
              <a:extLst xmlns:a="http://schemas.openxmlformats.org/drawingml/2006/main">
                <a:ext uri="{FF2B5EF4-FFF2-40B4-BE49-F238E27FC236}">
                  <a16:creationId xmlns:a16="http://schemas.microsoft.com/office/drawing/2014/main" id="{DF7E1617-4ACC-48F9-B283-D3E833B3987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DF7E1617-4ACC-48F9-B283-D3E833B3987F}"/>
                        </a:ext>
                      </a:extLst>
                    </pic:cNvPr>
                    <pic:cNvPicPr>
                      <a:picLocks noChangeAspect="1"/>
                    </pic:cNvPicPr>
                  </pic:nvPicPr>
                  <pic:blipFill>
                    <a:blip r:embed="rId35"/>
                    <a:stretch>
                      <a:fillRect/>
                    </a:stretch>
                  </pic:blipFill>
                  <pic:spPr>
                    <a:xfrm>
                      <a:off x="0" y="0"/>
                      <a:ext cx="1178146" cy="2095500"/>
                    </a:xfrm>
                    <a:prstGeom prst="rect">
                      <a:avLst/>
                    </a:prstGeom>
                  </pic:spPr>
                </pic:pic>
              </a:graphicData>
            </a:graphic>
          </wp:inline>
        </w:drawing>
      </w:r>
      <w:r w:rsidRPr="0060685F">
        <w:rPr>
          <w:noProof/>
          <w:color w:val="000000" w:themeColor="text1"/>
        </w:rPr>
        <w:drawing>
          <wp:inline distT="0" distB="0" distL="0" distR="0" wp14:anchorId="0FB6BE84" wp14:editId="70B797FB">
            <wp:extent cx="1577377" cy="2103169"/>
            <wp:effectExtent l="0" t="0" r="3810" b="0"/>
            <wp:docPr id="19" name="Imagen 2">
              <a:extLst xmlns:a="http://schemas.openxmlformats.org/drawingml/2006/main">
                <a:ext uri="{FF2B5EF4-FFF2-40B4-BE49-F238E27FC236}">
                  <a16:creationId xmlns:a16="http://schemas.microsoft.com/office/drawing/2014/main" id="{70058D80-583F-450D-822D-9783CB0A591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70058D80-583F-450D-822D-9783CB0A591C}"/>
                        </a:ext>
                      </a:extLst>
                    </pic:cNvPr>
                    <pic:cNvPicPr>
                      <a:picLocks noChangeAspect="1"/>
                    </pic:cNvPicPr>
                  </pic:nvPicPr>
                  <pic:blipFill>
                    <a:blip r:embed="rId36"/>
                    <a:stretch>
                      <a:fillRect/>
                    </a:stretch>
                  </pic:blipFill>
                  <pic:spPr>
                    <a:xfrm>
                      <a:off x="0" y="0"/>
                      <a:ext cx="1577377" cy="2103169"/>
                    </a:xfrm>
                    <a:prstGeom prst="rect">
                      <a:avLst/>
                    </a:prstGeom>
                  </pic:spPr>
                </pic:pic>
              </a:graphicData>
            </a:graphic>
          </wp:inline>
        </w:drawing>
      </w:r>
    </w:p>
    <w:p w14:paraId="463D7992" w14:textId="1BE9C8CC" w:rsidR="00E964A1" w:rsidRPr="00E964A1" w:rsidRDefault="00E964A1" w:rsidP="00D85308">
      <w:pPr>
        <w:pStyle w:val="Figuras"/>
      </w:pPr>
      <w:bookmarkStart w:id="255" w:name="_Toc181262977"/>
      <w:bookmarkStart w:id="256" w:name="_Toc182825632"/>
      <w:bookmarkStart w:id="257" w:name="_Toc182825940"/>
      <w:bookmarkStart w:id="258" w:name="_Toc182826369"/>
      <w:bookmarkStart w:id="259" w:name="_Toc183433040"/>
      <w:bookmarkStart w:id="260" w:name="_Toc183433768"/>
      <w:r w:rsidRPr="0060685F">
        <w:t>Separación de muestras en el laboratorio de CU Temascaltepec</w:t>
      </w:r>
      <w:bookmarkEnd w:id="255"/>
      <w:bookmarkEnd w:id="256"/>
      <w:bookmarkEnd w:id="257"/>
      <w:bookmarkEnd w:id="258"/>
      <w:bookmarkEnd w:id="259"/>
      <w:bookmarkEnd w:id="260"/>
    </w:p>
    <w:p w14:paraId="6CE75A14" w14:textId="19289DE1" w:rsidR="0097482E" w:rsidRPr="0060685F" w:rsidRDefault="0097482E" w:rsidP="005901F6">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027794C6" w14:textId="77777777" w:rsidR="0097482E" w:rsidRPr="0060685F" w:rsidRDefault="0097482E" w:rsidP="004C49BC">
      <w:pPr>
        <w:pStyle w:val="Ttulo2"/>
      </w:pPr>
      <w:bookmarkStart w:id="261" w:name="_Toc185246405"/>
      <w:r w:rsidRPr="0060685F">
        <w:lastRenderedPageBreak/>
        <w:t>7.11. Preparación de la muestra</w:t>
      </w:r>
      <w:bookmarkEnd w:id="261"/>
      <w:r w:rsidRPr="0060685F">
        <w:t xml:space="preserve"> </w:t>
      </w:r>
    </w:p>
    <w:p w14:paraId="40932BCC" w14:textId="77777777" w:rsidR="0097482E" w:rsidRPr="0060685F" w:rsidRDefault="0097482E" w:rsidP="009A6F48">
      <w:pPr>
        <w:pStyle w:val="Ttulo3"/>
        <w:rPr>
          <w:color w:val="000000" w:themeColor="text1"/>
          <w:lang w:val="es-ES_tradnl"/>
        </w:rPr>
      </w:pPr>
      <w:bookmarkStart w:id="262" w:name="_Toc185246406"/>
      <w:r w:rsidRPr="0060685F">
        <w:rPr>
          <w:color w:val="000000" w:themeColor="text1"/>
          <w:lang w:val="es-ES_tradnl"/>
        </w:rPr>
        <w:t>7.11.1. Objetivo</w:t>
      </w:r>
      <w:bookmarkEnd w:id="262"/>
    </w:p>
    <w:p w14:paraId="69040FF8" w14:textId="60AA7280" w:rsidR="0097482E" w:rsidRPr="0060685F" w:rsidRDefault="0097482E" w:rsidP="00766E48">
      <w:pPr>
        <w:rPr>
          <w:color w:val="000000" w:themeColor="text1"/>
        </w:rPr>
      </w:pPr>
      <w:r w:rsidRPr="0060685F">
        <w:rPr>
          <w:color w:val="000000" w:themeColor="text1"/>
        </w:rPr>
        <w:t>La preparación de la muestra para almacenamiento</w:t>
      </w:r>
      <w:r w:rsidR="00395C17">
        <w:rPr>
          <w:color w:val="000000" w:themeColor="text1"/>
        </w:rPr>
        <w:t xml:space="preserve"> que fue llevado para </w:t>
      </w:r>
      <w:r w:rsidR="005D1ED5">
        <w:rPr>
          <w:color w:val="000000" w:themeColor="text1"/>
        </w:rPr>
        <w:t>realizar</w:t>
      </w:r>
      <w:r w:rsidR="005D1ED5" w:rsidRPr="0060685F">
        <w:rPr>
          <w:color w:val="000000" w:themeColor="text1"/>
        </w:rPr>
        <w:t xml:space="preserve"> posteriormente</w:t>
      </w:r>
      <w:r w:rsidR="00395C17">
        <w:rPr>
          <w:color w:val="000000" w:themeColor="text1"/>
        </w:rPr>
        <w:t xml:space="preserve"> el</w:t>
      </w:r>
      <w:r w:rsidRPr="0060685F">
        <w:rPr>
          <w:color w:val="000000" w:themeColor="text1"/>
        </w:rPr>
        <w:t xml:space="preserve"> análisis bromatológico en el ICAR.</w:t>
      </w:r>
    </w:p>
    <w:p w14:paraId="5BE58C49" w14:textId="77777777" w:rsidR="0097482E" w:rsidRPr="0060685F" w:rsidRDefault="0097482E" w:rsidP="009A6F48">
      <w:pPr>
        <w:pStyle w:val="Ttulo3"/>
        <w:rPr>
          <w:color w:val="000000" w:themeColor="text1"/>
          <w:lang w:val="es-ES_tradnl"/>
        </w:rPr>
      </w:pPr>
      <w:bookmarkStart w:id="263" w:name="_Toc185246407"/>
      <w:r w:rsidRPr="0060685F">
        <w:rPr>
          <w:color w:val="000000" w:themeColor="text1"/>
          <w:lang w:val="es-ES_tradnl"/>
        </w:rPr>
        <w:t>7.11.2. Materiales</w:t>
      </w:r>
      <w:bookmarkEnd w:id="263"/>
    </w:p>
    <w:p w14:paraId="1043BBA4" w14:textId="77777777" w:rsidR="0097482E" w:rsidRPr="0060685F" w:rsidRDefault="0097482E" w:rsidP="00FF081D">
      <w:pPr>
        <w:numPr>
          <w:ilvl w:val="0"/>
          <w:numId w:val="35"/>
        </w:numPr>
        <w:rPr>
          <w:color w:val="000000" w:themeColor="text1"/>
          <w:lang w:eastAsia="es-ES"/>
        </w:rPr>
      </w:pPr>
      <w:r w:rsidRPr="0060685F">
        <w:rPr>
          <w:color w:val="000000" w:themeColor="text1"/>
          <w:lang w:eastAsia="es-ES"/>
        </w:rPr>
        <w:t xml:space="preserve">Materiales </w:t>
      </w:r>
    </w:p>
    <w:p w14:paraId="1182445E" w14:textId="77777777" w:rsidR="0097482E" w:rsidRPr="0060685F" w:rsidRDefault="0097482E" w:rsidP="00FF081D">
      <w:pPr>
        <w:numPr>
          <w:ilvl w:val="0"/>
          <w:numId w:val="33"/>
        </w:numPr>
        <w:rPr>
          <w:color w:val="000000" w:themeColor="text1"/>
        </w:rPr>
      </w:pPr>
      <w:r w:rsidRPr="0060685F">
        <w:rPr>
          <w:color w:val="000000" w:themeColor="text1"/>
        </w:rPr>
        <w:t xml:space="preserve">Recipientes plásticos </w:t>
      </w:r>
    </w:p>
    <w:p w14:paraId="4D85900E" w14:textId="77777777" w:rsidR="0097482E" w:rsidRPr="0060685F" w:rsidRDefault="0097482E" w:rsidP="00FF081D">
      <w:pPr>
        <w:numPr>
          <w:ilvl w:val="0"/>
          <w:numId w:val="33"/>
        </w:numPr>
        <w:rPr>
          <w:color w:val="000000" w:themeColor="text1"/>
        </w:rPr>
      </w:pPr>
      <w:r w:rsidRPr="0060685F">
        <w:rPr>
          <w:color w:val="000000" w:themeColor="text1"/>
        </w:rPr>
        <w:t xml:space="preserve">Masking Tape </w:t>
      </w:r>
    </w:p>
    <w:p w14:paraId="17F454FC" w14:textId="77777777" w:rsidR="0097482E" w:rsidRPr="0060685F" w:rsidRDefault="0097482E" w:rsidP="00FF081D">
      <w:pPr>
        <w:numPr>
          <w:ilvl w:val="0"/>
          <w:numId w:val="33"/>
        </w:numPr>
        <w:rPr>
          <w:color w:val="000000" w:themeColor="text1"/>
        </w:rPr>
      </w:pPr>
      <w:r w:rsidRPr="0060685F">
        <w:rPr>
          <w:color w:val="000000" w:themeColor="text1"/>
        </w:rPr>
        <w:t xml:space="preserve">Lapicero </w:t>
      </w:r>
    </w:p>
    <w:p w14:paraId="136D109B" w14:textId="77777777" w:rsidR="0097482E" w:rsidRPr="0060685F" w:rsidRDefault="0097482E" w:rsidP="00FF081D">
      <w:pPr>
        <w:numPr>
          <w:ilvl w:val="0"/>
          <w:numId w:val="33"/>
        </w:numPr>
        <w:rPr>
          <w:color w:val="000000" w:themeColor="text1"/>
        </w:rPr>
      </w:pPr>
      <w:r w:rsidRPr="0060685F">
        <w:rPr>
          <w:color w:val="000000" w:themeColor="text1"/>
        </w:rPr>
        <w:t xml:space="preserve">Hoja de papel  </w:t>
      </w:r>
    </w:p>
    <w:p w14:paraId="5A22C19B" w14:textId="77777777" w:rsidR="0097482E" w:rsidRPr="0060685F" w:rsidRDefault="0097482E" w:rsidP="00FF081D">
      <w:pPr>
        <w:numPr>
          <w:ilvl w:val="0"/>
          <w:numId w:val="35"/>
        </w:numPr>
        <w:rPr>
          <w:color w:val="000000" w:themeColor="text1"/>
        </w:rPr>
      </w:pPr>
      <w:r w:rsidRPr="0060685F">
        <w:rPr>
          <w:color w:val="000000" w:themeColor="text1"/>
        </w:rPr>
        <w:t xml:space="preserve">Equipos </w:t>
      </w:r>
    </w:p>
    <w:p w14:paraId="026A331A" w14:textId="77777777" w:rsidR="0097482E" w:rsidRPr="0060685F" w:rsidRDefault="0097482E" w:rsidP="00FF081D">
      <w:pPr>
        <w:numPr>
          <w:ilvl w:val="0"/>
          <w:numId w:val="32"/>
        </w:numPr>
        <w:rPr>
          <w:color w:val="000000" w:themeColor="text1"/>
        </w:rPr>
      </w:pPr>
      <w:r w:rsidRPr="0060685F">
        <w:rPr>
          <w:color w:val="000000" w:themeColor="text1"/>
        </w:rPr>
        <w:t>Molino</w:t>
      </w:r>
    </w:p>
    <w:p w14:paraId="3F370D1D" w14:textId="77777777" w:rsidR="0097482E" w:rsidRPr="0060685F" w:rsidRDefault="0097482E" w:rsidP="009A6F48">
      <w:pPr>
        <w:pStyle w:val="Ttulo3"/>
        <w:rPr>
          <w:color w:val="000000" w:themeColor="text1"/>
          <w:lang w:val="es-ES_tradnl"/>
        </w:rPr>
      </w:pPr>
      <w:bookmarkStart w:id="264" w:name="_Toc185246408"/>
      <w:r w:rsidRPr="0060685F">
        <w:rPr>
          <w:color w:val="000000" w:themeColor="text1"/>
          <w:lang w:val="es-ES_tradnl"/>
        </w:rPr>
        <w:t>7.11.3. Procedimiento</w:t>
      </w:r>
      <w:bookmarkEnd w:id="264"/>
      <w:r w:rsidRPr="0060685F">
        <w:rPr>
          <w:color w:val="000000" w:themeColor="text1"/>
          <w:lang w:val="es-ES_tradnl"/>
        </w:rPr>
        <w:t xml:space="preserve"> </w:t>
      </w:r>
    </w:p>
    <w:p w14:paraId="3DFEF2DF" w14:textId="77777777" w:rsidR="0097482E" w:rsidRPr="0060685F" w:rsidRDefault="0097482E" w:rsidP="00FF081D">
      <w:pPr>
        <w:numPr>
          <w:ilvl w:val="0"/>
          <w:numId w:val="32"/>
        </w:numPr>
        <w:rPr>
          <w:color w:val="000000" w:themeColor="text1"/>
          <w:lang w:eastAsia="es-ES"/>
        </w:rPr>
      </w:pPr>
      <w:r w:rsidRPr="0060685F">
        <w:rPr>
          <w:color w:val="000000" w:themeColor="text1"/>
          <w:lang w:eastAsia="es-ES"/>
        </w:rPr>
        <w:t>Sacamos las muestras trascurridas las 72 horas.</w:t>
      </w:r>
    </w:p>
    <w:p w14:paraId="78B81D9D" w14:textId="44DEDDE8" w:rsidR="0097482E" w:rsidRPr="0060685F" w:rsidRDefault="0097482E" w:rsidP="00FF081D">
      <w:pPr>
        <w:numPr>
          <w:ilvl w:val="0"/>
          <w:numId w:val="32"/>
        </w:numPr>
        <w:rPr>
          <w:color w:val="000000" w:themeColor="text1"/>
          <w:lang w:eastAsia="es-ES"/>
        </w:rPr>
      </w:pPr>
      <w:r w:rsidRPr="0060685F">
        <w:rPr>
          <w:color w:val="000000" w:themeColor="text1"/>
          <w:lang w:eastAsia="es-ES"/>
        </w:rPr>
        <w:t xml:space="preserve">De las 3 muestras obtenidas de cada periodo (Día 1-28) y pradera como lo eran </w:t>
      </w:r>
      <w:r w:rsidR="00F13F05">
        <w:rPr>
          <w:rFonts w:cs="Times New Roman"/>
          <w:szCs w:val="24"/>
        </w:rPr>
        <w:t xml:space="preserve">monófita </w:t>
      </w:r>
      <w:r w:rsidRPr="0060685F">
        <w:rPr>
          <w:color w:val="000000" w:themeColor="text1"/>
          <w:lang w:eastAsia="es-ES"/>
        </w:rPr>
        <w:t>y multi</w:t>
      </w:r>
      <w:r w:rsidR="00F13F05">
        <w:rPr>
          <w:color w:val="000000" w:themeColor="text1"/>
          <w:lang w:eastAsia="es-ES"/>
        </w:rPr>
        <w:t>-</w:t>
      </w:r>
      <w:r w:rsidRPr="0060685F">
        <w:rPr>
          <w:color w:val="000000" w:themeColor="text1"/>
          <w:lang w:eastAsia="es-ES"/>
        </w:rPr>
        <w:t>especie, hacemos 1 sola muestra, dando como resultado 4 muestra en total.</w:t>
      </w:r>
    </w:p>
    <w:p w14:paraId="4A55109D" w14:textId="56DDA38B" w:rsidR="0097482E" w:rsidRPr="0060685F" w:rsidRDefault="005D1ED5" w:rsidP="00FF081D">
      <w:pPr>
        <w:numPr>
          <w:ilvl w:val="0"/>
          <w:numId w:val="32"/>
        </w:numPr>
        <w:rPr>
          <w:color w:val="000000" w:themeColor="text1"/>
          <w:lang w:eastAsia="es-ES"/>
        </w:rPr>
      </w:pPr>
      <w:r>
        <w:rPr>
          <w:color w:val="000000" w:themeColor="text1"/>
          <w:lang w:eastAsia="es-ES"/>
        </w:rPr>
        <w:t>Se realizo</w:t>
      </w:r>
      <w:r w:rsidR="0097482E" w:rsidRPr="0060685F">
        <w:rPr>
          <w:color w:val="000000" w:themeColor="text1"/>
          <w:lang w:eastAsia="es-ES"/>
        </w:rPr>
        <w:t xml:space="preserve"> una limpieza </w:t>
      </w:r>
      <w:r>
        <w:rPr>
          <w:color w:val="000000" w:themeColor="text1"/>
          <w:lang w:eastAsia="es-ES"/>
        </w:rPr>
        <w:t xml:space="preserve">a la piedra </w:t>
      </w:r>
      <w:r w:rsidR="0097482E" w:rsidRPr="0060685F">
        <w:rPr>
          <w:color w:val="000000" w:themeColor="text1"/>
          <w:lang w:eastAsia="es-ES"/>
        </w:rPr>
        <w:t>del molino para evitar contaminación con otro material</w:t>
      </w:r>
      <w:r>
        <w:rPr>
          <w:color w:val="000000" w:themeColor="text1"/>
          <w:lang w:eastAsia="es-ES"/>
        </w:rPr>
        <w:t xml:space="preserve"> vegetal</w:t>
      </w:r>
      <w:r w:rsidR="0097482E" w:rsidRPr="0060685F">
        <w:rPr>
          <w:color w:val="000000" w:themeColor="text1"/>
          <w:lang w:eastAsia="es-ES"/>
        </w:rPr>
        <w:t>.</w:t>
      </w:r>
    </w:p>
    <w:p w14:paraId="3C6B2530" w14:textId="77777777" w:rsidR="0097482E" w:rsidRPr="0060685F" w:rsidRDefault="0097482E" w:rsidP="00FF081D">
      <w:pPr>
        <w:numPr>
          <w:ilvl w:val="0"/>
          <w:numId w:val="32"/>
        </w:numPr>
        <w:rPr>
          <w:color w:val="000000" w:themeColor="text1"/>
          <w:lang w:eastAsia="es-ES"/>
        </w:rPr>
      </w:pPr>
      <w:r w:rsidRPr="0060685F">
        <w:rPr>
          <w:color w:val="000000" w:themeColor="text1"/>
          <w:lang w:eastAsia="es-ES"/>
        </w:rPr>
        <w:t xml:space="preserve">Cerrado de la puerta del molino </w:t>
      </w:r>
    </w:p>
    <w:p w14:paraId="757E6738" w14:textId="6F4E06A3" w:rsidR="0097482E" w:rsidRPr="0060685F" w:rsidRDefault="005D1ED5" w:rsidP="00FF081D">
      <w:pPr>
        <w:numPr>
          <w:ilvl w:val="0"/>
          <w:numId w:val="32"/>
        </w:numPr>
        <w:rPr>
          <w:color w:val="000000" w:themeColor="text1"/>
          <w:lang w:eastAsia="es-ES"/>
        </w:rPr>
      </w:pPr>
      <w:r>
        <w:rPr>
          <w:color w:val="000000" w:themeColor="text1"/>
          <w:lang w:eastAsia="es-ES"/>
        </w:rPr>
        <w:t>Se i</w:t>
      </w:r>
      <w:r w:rsidR="0097482E" w:rsidRPr="0060685F">
        <w:rPr>
          <w:color w:val="000000" w:themeColor="text1"/>
          <w:lang w:eastAsia="es-ES"/>
        </w:rPr>
        <w:t>ntrodu</w:t>
      </w:r>
      <w:r>
        <w:rPr>
          <w:color w:val="000000" w:themeColor="text1"/>
          <w:lang w:eastAsia="es-ES"/>
        </w:rPr>
        <w:t xml:space="preserve">jo </w:t>
      </w:r>
      <w:r w:rsidR="0097482E" w:rsidRPr="0060685F">
        <w:rPr>
          <w:color w:val="000000" w:themeColor="text1"/>
          <w:lang w:eastAsia="es-ES"/>
        </w:rPr>
        <w:t>de un poco de la muestra por el embudo alimentador del molino</w:t>
      </w:r>
    </w:p>
    <w:p w14:paraId="0D4AC5CF" w14:textId="0A58CDFD" w:rsidR="0097482E" w:rsidRPr="0060685F" w:rsidRDefault="0097482E" w:rsidP="00FF081D">
      <w:pPr>
        <w:numPr>
          <w:ilvl w:val="0"/>
          <w:numId w:val="32"/>
        </w:numPr>
        <w:rPr>
          <w:color w:val="000000" w:themeColor="text1"/>
          <w:lang w:eastAsia="es-ES"/>
        </w:rPr>
      </w:pPr>
      <w:r w:rsidRPr="0060685F">
        <w:rPr>
          <w:color w:val="000000" w:themeColor="text1"/>
          <w:lang w:eastAsia="es-ES"/>
        </w:rPr>
        <w:t>Presionado del botón de encendido y con forme va moliendo</w:t>
      </w:r>
      <w:r w:rsidR="005D1ED5">
        <w:rPr>
          <w:color w:val="000000" w:themeColor="text1"/>
          <w:lang w:eastAsia="es-ES"/>
        </w:rPr>
        <w:t xml:space="preserve"> se fue introduciendo el resto de la </w:t>
      </w:r>
      <w:r w:rsidRPr="0060685F">
        <w:rPr>
          <w:color w:val="000000" w:themeColor="text1"/>
          <w:lang w:eastAsia="es-ES"/>
        </w:rPr>
        <w:t xml:space="preserve">muestra </w:t>
      </w:r>
      <w:r w:rsidR="005D1ED5">
        <w:rPr>
          <w:color w:val="000000" w:themeColor="text1"/>
          <w:lang w:eastAsia="es-ES"/>
        </w:rPr>
        <w:t xml:space="preserve">en pequeñas fracciones </w:t>
      </w:r>
      <w:r w:rsidRPr="0060685F">
        <w:rPr>
          <w:color w:val="000000" w:themeColor="text1"/>
          <w:lang w:eastAsia="es-ES"/>
        </w:rPr>
        <w:t>hasta molerla toda.</w:t>
      </w:r>
    </w:p>
    <w:p w14:paraId="0893506C" w14:textId="419EB8B3" w:rsidR="0097482E" w:rsidRPr="0060685F" w:rsidRDefault="0097482E" w:rsidP="00FF081D">
      <w:pPr>
        <w:numPr>
          <w:ilvl w:val="0"/>
          <w:numId w:val="32"/>
        </w:numPr>
        <w:rPr>
          <w:color w:val="000000" w:themeColor="text1"/>
          <w:lang w:eastAsia="es-ES"/>
        </w:rPr>
      </w:pPr>
      <w:r w:rsidRPr="0060685F">
        <w:rPr>
          <w:color w:val="000000" w:themeColor="text1"/>
          <w:lang w:eastAsia="es-ES"/>
        </w:rPr>
        <w:t>Terminado el proceso de molino con</w:t>
      </w:r>
      <w:r w:rsidR="005D1ED5">
        <w:rPr>
          <w:color w:val="000000" w:themeColor="text1"/>
          <w:lang w:eastAsia="es-ES"/>
        </w:rPr>
        <w:t xml:space="preserve"> una</w:t>
      </w:r>
      <w:r w:rsidRPr="0060685F">
        <w:rPr>
          <w:color w:val="000000" w:themeColor="text1"/>
          <w:lang w:eastAsia="es-ES"/>
        </w:rPr>
        <w:t xml:space="preserve"> hoja de papel </w:t>
      </w:r>
      <w:r w:rsidR="005D1ED5">
        <w:rPr>
          <w:color w:val="000000" w:themeColor="text1"/>
          <w:lang w:eastAsia="es-ES"/>
        </w:rPr>
        <w:t>se elaboró</w:t>
      </w:r>
      <w:r w:rsidRPr="0060685F">
        <w:rPr>
          <w:color w:val="000000" w:themeColor="text1"/>
          <w:lang w:eastAsia="es-ES"/>
        </w:rPr>
        <w:t xml:space="preserve"> un embudo que </w:t>
      </w:r>
      <w:r w:rsidR="005D1ED5">
        <w:rPr>
          <w:color w:val="000000" w:themeColor="text1"/>
          <w:lang w:eastAsia="es-ES"/>
        </w:rPr>
        <w:t>servía</w:t>
      </w:r>
      <w:r w:rsidRPr="0060685F">
        <w:rPr>
          <w:color w:val="000000" w:themeColor="text1"/>
          <w:lang w:eastAsia="es-ES"/>
        </w:rPr>
        <w:t xml:space="preserve"> para el vaciado al recipiente</w:t>
      </w:r>
      <w:r w:rsidR="005D1ED5">
        <w:rPr>
          <w:color w:val="000000" w:themeColor="text1"/>
          <w:lang w:eastAsia="es-ES"/>
        </w:rPr>
        <w:t xml:space="preserve"> final donde seria almacenada.</w:t>
      </w:r>
    </w:p>
    <w:p w14:paraId="1680F7E2" w14:textId="2FBE03C3" w:rsidR="0097482E" w:rsidRPr="0060685F" w:rsidRDefault="0097482E" w:rsidP="00FF081D">
      <w:pPr>
        <w:numPr>
          <w:ilvl w:val="0"/>
          <w:numId w:val="32"/>
        </w:numPr>
        <w:rPr>
          <w:color w:val="000000" w:themeColor="text1"/>
          <w:lang w:eastAsia="es-ES"/>
        </w:rPr>
      </w:pPr>
      <w:r w:rsidRPr="0060685F">
        <w:rPr>
          <w:color w:val="000000" w:themeColor="text1"/>
          <w:lang w:eastAsia="es-ES"/>
        </w:rPr>
        <w:lastRenderedPageBreak/>
        <w:t xml:space="preserve">Ya con la muestra contenida en el recipiente </w:t>
      </w:r>
      <w:r w:rsidR="005D1ED5">
        <w:rPr>
          <w:color w:val="000000" w:themeColor="text1"/>
          <w:lang w:eastAsia="es-ES"/>
        </w:rPr>
        <w:t xml:space="preserve">se cerró e </w:t>
      </w:r>
      <w:r w:rsidRPr="0060685F">
        <w:rPr>
          <w:color w:val="000000" w:themeColor="text1"/>
          <w:lang w:eastAsia="es-ES"/>
        </w:rPr>
        <w:t>identifi</w:t>
      </w:r>
      <w:r w:rsidR="005D1ED5">
        <w:rPr>
          <w:color w:val="000000" w:themeColor="text1"/>
          <w:lang w:eastAsia="es-ES"/>
        </w:rPr>
        <w:t xml:space="preserve">co </w:t>
      </w:r>
      <w:r w:rsidRPr="0060685F">
        <w:rPr>
          <w:color w:val="000000" w:themeColor="text1"/>
          <w:lang w:eastAsia="es-ES"/>
        </w:rPr>
        <w:t xml:space="preserve">con </w:t>
      </w:r>
      <w:r w:rsidR="005D1ED5">
        <w:rPr>
          <w:color w:val="000000" w:themeColor="text1"/>
          <w:lang w:eastAsia="es-ES"/>
        </w:rPr>
        <w:t xml:space="preserve">el </w:t>
      </w:r>
      <w:r w:rsidRPr="0060685F">
        <w:rPr>
          <w:color w:val="000000" w:themeColor="text1"/>
          <w:lang w:eastAsia="es-ES"/>
        </w:rPr>
        <w:t>ID</w:t>
      </w:r>
      <w:r w:rsidR="005D1ED5">
        <w:rPr>
          <w:color w:val="000000" w:themeColor="text1"/>
          <w:lang w:eastAsia="es-ES"/>
        </w:rPr>
        <w:t xml:space="preserve"> tal como se describió anteriormente. </w:t>
      </w:r>
    </w:p>
    <w:p w14:paraId="6CB258DD" w14:textId="77777777" w:rsidR="0097482E" w:rsidRPr="0060685F" w:rsidRDefault="0097482E" w:rsidP="00FF081D">
      <w:pPr>
        <w:numPr>
          <w:ilvl w:val="0"/>
          <w:numId w:val="32"/>
        </w:numPr>
        <w:rPr>
          <w:color w:val="000000" w:themeColor="text1"/>
          <w:lang w:eastAsia="es-ES"/>
        </w:rPr>
      </w:pPr>
      <w:r w:rsidRPr="0060685F">
        <w:rPr>
          <w:color w:val="000000" w:themeColor="text1"/>
          <w:lang w:eastAsia="es-ES"/>
        </w:rPr>
        <w:t>La muestra fue guardada para el análisis bromatológico.</w:t>
      </w:r>
    </w:p>
    <w:p w14:paraId="1108063B" w14:textId="77777777" w:rsidR="0097482E" w:rsidRPr="0060685F" w:rsidRDefault="0097482E" w:rsidP="006F7F39">
      <w:pPr>
        <w:pStyle w:val="Ttulo2"/>
      </w:pPr>
      <w:bookmarkStart w:id="265" w:name="_Toc185246409"/>
      <w:r w:rsidRPr="0060685F">
        <w:t>7.12. Determinación de MS de la muestra</w:t>
      </w:r>
      <w:bookmarkEnd w:id="265"/>
      <w:r w:rsidRPr="0060685F">
        <w:t xml:space="preserve"> </w:t>
      </w:r>
    </w:p>
    <w:p w14:paraId="7BE3C74B" w14:textId="20A2B161" w:rsidR="0097482E" w:rsidRPr="0060685F" w:rsidRDefault="0097482E" w:rsidP="004C49BC">
      <w:pPr>
        <w:rPr>
          <w:color w:val="000000" w:themeColor="text1"/>
        </w:rPr>
      </w:pPr>
      <w:r w:rsidRPr="0060685F">
        <w:rPr>
          <w:color w:val="000000" w:themeColor="text1"/>
        </w:rPr>
        <w:t xml:space="preserve">La materia seca es muy variable en los forrajes, depende significativamente del estado fisiológico de la plata, entre más jóvenes y con crecimiento activo el contenido de agua aumenta y cuando comienzan a envejecer sin realizarle cortes o pastoreos contienen menos agua y por ende más </w:t>
      </w:r>
      <w:r w:rsidR="00B41173">
        <w:rPr>
          <w:color w:val="000000" w:themeColor="text1"/>
        </w:rPr>
        <w:t>porcentaje</w:t>
      </w:r>
      <w:r w:rsidRPr="0060685F">
        <w:rPr>
          <w:color w:val="000000" w:themeColor="text1"/>
        </w:rPr>
        <w:t xml:space="preserve"> de fibra, lignificándose convirtiéndose en menos digestible para los animales </w:t>
      </w:r>
      <w:sdt>
        <w:sdtPr>
          <w:rPr>
            <w:color w:val="000000"/>
          </w:rPr>
          <w:tag w:val="MENDELEY_CITATION_v3_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"/>
          <w:id w:val="1817219082"/>
          <w:placeholder>
            <w:docPart w:val="3F79EACB4B764131B9916B29578B55C0"/>
          </w:placeholder>
        </w:sdtPr>
        <w:sdtContent>
          <w:r w:rsidR="00207F82" w:rsidRPr="00207F82">
            <w:rPr>
              <w:color w:val="000000"/>
            </w:rPr>
            <w:t>(Calistro, 2012)</w:t>
          </w:r>
        </w:sdtContent>
      </w:sdt>
      <w:r w:rsidRPr="0060685F">
        <w:rPr>
          <w:color w:val="000000" w:themeColor="text1"/>
        </w:rPr>
        <w:t>.</w:t>
      </w:r>
    </w:p>
    <w:p w14:paraId="6C617B7C" w14:textId="77777777" w:rsidR="0097482E" w:rsidRPr="0060685F" w:rsidRDefault="0097482E" w:rsidP="006F7F39">
      <w:pPr>
        <w:pStyle w:val="Ttulo3"/>
        <w:rPr>
          <w:color w:val="000000" w:themeColor="text1"/>
          <w:lang w:val="es-ES_tradnl"/>
        </w:rPr>
      </w:pPr>
      <w:bookmarkStart w:id="266" w:name="_Toc185246410"/>
      <w:r w:rsidRPr="0060685F">
        <w:rPr>
          <w:color w:val="000000" w:themeColor="text1"/>
          <w:lang w:val="es-ES_tradnl"/>
        </w:rPr>
        <w:t>7.12.1. Objetivo</w:t>
      </w:r>
      <w:bookmarkEnd w:id="266"/>
      <w:r w:rsidRPr="0060685F">
        <w:rPr>
          <w:color w:val="000000" w:themeColor="text1"/>
          <w:lang w:val="es-ES_tradnl"/>
        </w:rPr>
        <w:t xml:space="preserve"> </w:t>
      </w:r>
    </w:p>
    <w:p w14:paraId="72CB2BF8" w14:textId="4910CF0D" w:rsidR="0097482E" w:rsidRPr="0060685F" w:rsidRDefault="00B41173" w:rsidP="004C49BC">
      <w:pPr>
        <w:rPr>
          <w:color w:val="000000" w:themeColor="text1"/>
        </w:rPr>
      </w:pPr>
      <w:r>
        <w:rPr>
          <w:color w:val="000000" w:themeColor="text1"/>
        </w:rPr>
        <w:t>Obtener el p</w:t>
      </w:r>
      <w:r w:rsidR="0097482E" w:rsidRPr="0060685F">
        <w:rPr>
          <w:color w:val="000000" w:themeColor="text1"/>
        </w:rPr>
        <w:t>eso total del forraje</w:t>
      </w:r>
      <w:r>
        <w:rPr>
          <w:color w:val="000000" w:themeColor="text1"/>
        </w:rPr>
        <w:t xml:space="preserve"> seco, mediante la resta del</w:t>
      </w:r>
      <w:r w:rsidR="0097482E" w:rsidRPr="0060685F">
        <w:rPr>
          <w:color w:val="000000" w:themeColor="text1"/>
        </w:rPr>
        <w:t xml:space="preserve"> contenido de agua</w:t>
      </w:r>
      <w:r>
        <w:rPr>
          <w:color w:val="000000" w:themeColor="text1"/>
        </w:rPr>
        <w:t xml:space="preserve"> dentro de la muestra.</w:t>
      </w:r>
    </w:p>
    <w:p w14:paraId="7762C6E5" w14:textId="77777777" w:rsidR="0097482E" w:rsidRPr="0060685F" w:rsidRDefault="0097482E" w:rsidP="002B75E6">
      <w:pPr>
        <w:pStyle w:val="Ttulo3"/>
        <w:rPr>
          <w:color w:val="000000" w:themeColor="text1"/>
          <w:lang w:val="es-ES_tradnl"/>
        </w:rPr>
      </w:pPr>
      <w:bookmarkStart w:id="267" w:name="_Toc185246411"/>
      <w:r w:rsidRPr="0060685F">
        <w:rPr>
          <w:color w:val="000000" w:themeColor="text1"/>
          <w:lang w:val="es-ES_tradnl"/>
        </w:rPr>
        <w:t>7.12.2. Materiales</w:t>
      </w:r>
      <w:bookmarkEnd w:id="267"/>
      <w:r w:rsidRPr="0060685F">
        <w:rPr>
          <w:color w:val="000000" w:themeColor="text1"/>
          <w:lang w:val="es-ES_tradnl"/>
        </w:rPr>
        <w:t xml:space="preserve">  </w:t>
      </w:r>
    </w:p>
    <w:p w14:paraId="23753E7F" w14:textId="77777777" w:rsidR="0097482E" w:rsidRPr="0060685F" w:rsidRDefault="0097482E" w:rsidP="00FF081D">
      <w:pPr>
        <w:numPr>
          <w:ilvl w:val="0"/>
          <w:numId w:val="37"/>
        </w:numPr>
        <w:rPr>
          <w:color w:val="000000" w:themeColor="text1"/>
          <w:lang w:eastAsia="es-ES"/>
        </w:rPr>
      </w:pPr>
      <w:r w:rsidRPr="0060685F">
        <w:rPr>
          <w:color w:val="000000" w:themeColor="text1"/>
          <w:lang w:eastAsia="es-ES"/>
        </w:rPr>
        <w:t xml:space="preserve">Materiales  </w:t>
      </w:r>
    </w:p>
    <w:p w14:paraId="63EB58FD" w14:textId="77777777" w:rsidR="0097482E" w:rsidRPr="0060685F" w:rsidRDefault="0097482E" w:rsidP="00FF081D">
      <w:pPr>
        <w:numPr>
          <w:ilvl w:val="0"/>
          <w:numId w:val="38"/>
        </w:numPr>
        <w:rPr>
          <w:color w:val="000000" w:themeColor="text1"/>
          <w:lang w:eastAsia="es-ES"/>
        </w:rPr>
      </w:pPr>
      <w:r w:rsidRPr="0060685F">
        <w:rPr>
          <w:color w:val="000000" w:themeColor="text1"/>
          <w:lang w:eastAsia="es-ES"/>
        </w:rPr>
        <w:t>Marcador</w:t>
      </w:r>
    </w:p>
    <w:p w14:paraId="56C1CD5B" w14:textId="2F6DE394" w:rsidR="0097482E" w:rsidRPr="0060685F" w:rsidRDefault="0097482E" w:rsidP="00FF081D">
      <w:pPr>
        <w:numPr>
          <w:ilvl w:val="0"/>
          <w:numId w:val="38"/>
        </w:numPr>
        <w:rPr>
          <w:color w:val="000000" w:themeColor="text1"/>
          <w:lang w:eastAsia="es-ES"/>
        </w:rPr>
      </w:pPr>
      <w:r w:rsidRPr="0060685F">
        <w:rPr>
          <w:color w:val="000000" w:themeColor="text1"/>
          <w:lang w:eastAsia="es-ES"/>
        </w:rPr>
        <w:t xml:space="preserve">Bolsa de papel </w:t>
      </w:r>
    </w:p>
    <w:p w14:paraId="63F00807" w14:textId="1C8B146C" w:rsidR="0097482E" w:rsidRPr="0060685F" w:rsidRDefault="0097482E" w:rsidP="00FF081D">
      <w:pPr>
        <w:numPr>
          <w:ilvl w:val="0"/>
          <w:numId w:val="37"/>
        </w:numPr>
        <w:rPr>
          <w:color w:val="000000" w:themeColor="text1"/>
          <w:lang w:eastAsia="es-ES"/>
        </w:rPr>
      </w:pPr>
      <w:r w:rsidRPr="0060685F">
        <w:rPr>
          <w:color w:val="000000" w:themeColor="text1"/>
          <w:lang w:eastAsia="es-ES"/>
        </w:rPr>
        <w:t xml:space="preserve">Equipo </w:t>
      </w:r>
    </w:p>
    <w:p w14:paraId="0A70EAEF" w14:textId="77777777" w:rsidR="0097482E" w:rsidRPr="0060685F" w:rsidRDefault="0097482E" w:rsidP="00FF081D">
      <w:pPr>
        <w:numPr>
          <w:ilvl w:val="0"/>
          <w:numId w:val="39"/>
        </w:numPr>
        <w:rPr>
          <w:color w:val="000000" w:themeColor="text1"/>
          <w:lang w:eastAsia="es-ES"/>
        </w:rPr>
      </w:pPr>
      <w:r w:rsidRPr="0060685F">
        <w:rPr>
          <w:color w:val="000000" w:themeColor="text1"/>
          <w:lang w:eastAsia="es-ES"/>
        </w:rPr>
        <w:t xml:space="preserve">Estufa de secado </w:t>
      </w:r>
    </w:p>
    <w:p w14:paraId="28F18601" w14:textId="6EA4F60E" w:rsidR="0097482E" w:rsidRPr="0060685F" w:rsidRDefault="0097482E" w:rsidP="00FF081D">
      <w:pPr>
        <w:numPr>
          <w:ilvl w:val="0"/>
          <w:numId w:val="39"/>
        </w:numPr>
        <w:rPr>
          <w:color w:val="000000" w:themeColor="text1"/>
          <w:lang w:eastAsia="es-ES"/>
        </w:rPr>
      </w:pPr>
      <w:r w:rsidRPr="0060685F">
        <w:rPr>
          <w:color w:val="000000" w:themeColor="text1"/>
          <w:lang w:eastAsia="es-ES"/>
        </w:rPr>
        <w:t xml:space="preserve">Balanza </w:t>
      </w:r>
    </w:p>
    <w:p w14:paraId="54AE8A29" w14:textId="77777777" w:rsidR="0097482E" w:rsidRPr="0060685F" w:rsidRDefault="0097482E" w:rsidP="002B75E6">
      <w:pPr>
        <w:pStyle w:val="Ttulo3"/>
        <w:rPr>
          <w:color w:val="000000" w:themeColor="text1"/>
          <w:lang w:val="es-ES_tradnl"/>
        </w:rPr>
      </w:pPr>
      <w:bookmarkStart w:id="268" w:name="_Toc185246412"/>
      <w:r w:rsidRPr="0060685F">
        <w:rPr>
          <w:color w:val="000000" w:themeColor="text1"/>
          <w:lang w:val="es-ES_tradnl"/>
        </w:rPr>
        <w:t>7.12.3. Procedimiento</w:t>
      </w:r>
      <w:bookmarkEnd w:id="268"/>
      <w:r w:rsidRPr="0060685F">
        <w:rPr>
          <w:color w:val="000000" w:themeColor="text1"/>
          <w:lang w:val="es-ES_tradnl"/>
        </w:rPr>
        <w:t xml:space="preserve"> </w:t>
      </w:r>
    </w:p>
    <w:p w14:paraId="6CEE1389" w14:textId="77777777" w:rsidR="00B41173" w:rsidRDefault="00B41173" w:rsidP="00421BE0">
      <w:pPr>
        <w:numPr>
          <w:ilvl w:val="0"/>
          <w:numId w:val="40"/>
        </w:numPr>
        <w:rPr>
          <w:color w:val="000000" w:themeColor="text1"/>
          <w:lang w:eastAsia="es-ES"/>
        </w:rPr>
      </w:pPr>
      <w:r w:rsidRPr="00B41173">
        <w:rPr>
          <w:color w:val="000000" w:themeColor="text1"/>
          <w:lang w:eastAsia="es-ES"/>
        </w:rPr>
        <w:t xml:space="preserve">Tomando el peso de la bolsa posteriormente se </w:t>
      </w:r>
      <w:r w:rsidR="0097482E" w:rsidRPr="00B41173">
        <w:rPr>
          <w:color w:val="000000" w:themeColor="text1"/>
          <w:lang w:eastAsia="es-ES"/>
        </w:rPr>
        <w:t xml:space="preserve">pesó la bolsa de papel con la muestra de pasto fresca. </w:t>
      </w:r>
    </w:p>
    <w:p w14:paraId="1416C24C" w14:textId="55886741" w:rsidR="0097482E" w:rsidRPr="00B41173" w:rsidRDefault="0097482E" w:rsidP="00421BE0">
      <w:pPr>
        <w:numPr>
          <w:ilvl w:val="0"/>
          <w:numId w:val="40"/>
        </w:numPr>
        <w:rPr>
          <w:color w:val="000000" w:themeColor="text1"/>
          <w:lang w:eastAsia="es-ES"/>
        </w:rPr>
      </w:pPr>
      <w:r w:rsidRPr="00B41173">
        <w:rPr>
          <w:color w:val="000000" w:themeColor="text1"/>
          <w:lang w:eastAsia="es-ES"/>
        </w:rPr>
        <w:t>Se colocó la bolsa en la estufa de secado a 60 °C durante 72 horas</w:t>
      </w:r>
    </w:p>
    <w:p w14:paraId="7D92AA7F" w14:textId="0BF1F140" w:rsidR="00E964A1" w:rsidRPr="00E964A1" w:rsidRDefault="00E964A1" w:rsidP="00E964A1">
      <w:pPr>
        <w:numPr>
          <w:ilvl w:val="0"/>
          <w:numId w:val="40"/>
        </w:numPr>
        <w:rPr>
          <w:color w:val="000000" w:themeColor="text1"/>
          <w:lang w:eastAsia="es-ES"/>
        </w:rPr>
      </w:pPr>
      <w:r w:rsidRPr="0060685F">
        <w:rPr>
          <w:i/>
          <w:iCs/>
          <w:noProof/>
          <w:color w:val="000000" w:themeColor="text1"/>
          <w:szCs w:val="24"/>
          <w:lang w:eastAsia="es-ES"/>
        </w:rPr>
        <w:lastRenderedPageBreak/>
        <w:drawing>
          <wp:anchor distT="0" distB="0" distL="114300" distR="114300" simplePos="0" relativeHeight="251670528" behindDoc="0" locked="0" layoutInCell="1" allowOverlap="1" wp14:anchorId="4E4E63B5" wp14:editId="128CF1FC">
            <wp:simplePos x="0" y="0"/>
            <wp:positionH relativeFrom="column">
              <wp:posOffset>2106930</wp:posOffset>
            </wp:positionH>
            <wp:positionV relativeFrom="paragraph">
              <wp:posOffset>80645</wp:posOffset>
            </wp:positionV>
            <wp:extent cx="1322070" cy="1762760"/>
            <wp:effectExtent l="8255" t="0" r="635" b="635"/>
            <wp:wrapTopAndBottom/>
            <wp:docPr id="20" name="Imagen 3">
              <a:extLst xmlns:a="http://schemas.openxmlformats.org/drawingml/2006/main">
                <a:ext uri="{FF2B5EF4-FFF2-40B4-BE49-F238E27FC236}">
                  <a16:creationId xmlns:a16="http://schemas.microsoft.com/office/drawing/2014/main" id="{F51096C5-BB13-4506-ADD4-CCFBC0EF57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F51096C5-BB13-4506-ADD4-CCFBC0EF5742}"/>
                        </a:ext>
                      </a:extLst>
                    </pic:cNvPr>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rot="16200000">
                      <a:off x="0" y="0"/>
                      <a:ext cx="1322070" cy="1762760"/>
                    </a:xfrm>
                    <a:prstGeom prst="rect">
                      <a:avLst/>
                    </a:prstGeom>
                  </pic:spPr>
                </pic:pic>
              </a:graphicData>
            </a:graphic>
            <wp14:sizeRelH relativeFrom="margin">
              <wp14:pctWidth>0</wp14:pctWidth>
            </wp14:sizeRelH>
            <wp14:sizeRelV relativeFrom="margin">
              <wp14:pctHeight>0</wp14:pctHeight>
            </wp14:sizeRelV>
          </wp:anchor>
        </w:drawing>
      </w:r>
      <w:r w:rsidR="0097482E" w:rsidRPr="0060685F">
        <w:rPr>
          <w:color w:val="000000" w:themeColor="text1"/>
          <w:lang w:eastAsia="es-ES"/>
        </w:rPr>
        <w:t>Pasado el tiempo de secado se pesó la bolsa de muestra al final del proceso.</w:t>
      </w:r>
    </w:p>
    <w:p w14:paraId="2DF48B5B" w14:textId="15D222BE" w:rsidR="00E964A1" w:rsidRPr="00E964A1" w:rsidRDefault="00E964A1" w:rsidP="00D85308">
      <w:pPr>
        <w:pStyle w:val="Figuras"/>
        <w:rPr>
          <w:lang w:eastAsia="es-ES"/>
        </w:rPr>
      </w:pPr>
      <w:bookmarkStart w:id="269" w:name="_Toc181262978"/>
      <w:bookmarkStart w:id="270" w:name="_Toc182825633"/>
      <w:bookmarkStart w:id="271" w:name="_Toc182825941"/>
      <w:bookmarkStart w:id="272" w:name="_Toc182826370"/>
      <w:bookmarkStart w:id="273" w:name="_Toc183433041"/>
      <w:bookmarkStart w:id="274" w:name="_Toc183433769"/>
      <w:r w:rsidRPr="0060685F">
        <w:t>Bolsas de papel llenas de la muestra lista para la estafa</w:t>
      </w:r>
      <w:bookmarkEnd w:id="269"/>
      <w:bookmarkEnd w:id="270"/>
      <w:bookmarkEnd w:id="271"/>
      <w:bookmarkEnd w:id="272"/>
      <w:bookmarkEnd w:id="273"/>
      <w:bookmarkEnd w:id="274"/>
    </w:p>
    <w:p w14:paraId="0D734109" w14:textId="4BE7881C" w:rsidR="0097482E" w:rsidRPr="0060685F" w:rsidRDefault="0097482E" w:rsidP="00D3289C">
      <w:pPr>
        <w:pStyle w:val="Descripcin"/>
        <w:spacing w:line="360" w:lineRule="auto"/>
        <w:jc w:val="right"/>
        <w:rPr>
          <w:color w:val="000000" w:themeColor="text1"/>
          <w:lang w:eastAsia="es-ES"/>
        </w:rPr>
      </w:pPr>
      <w:r w:rsidRPr="0060685F">
        <w:rPr>
          <w:i w:val="0"/>
          <w:iCs w:val="0"/>
          <w:color w:val="000000" w:themeColor="text1"/>
          <w:sz w:val="24"/>
          <w:szCs w:val="24"/>
        </w:rPr>
        <w:t>Fuente: (Elaboración propia)</w:t>
      </w:r>
    </w:p>
    <w:p w14:paraId="286A6E60" w14:textId="77777777" w:rsidR="0097482E" w:rsidRPr="0060685F" w:rsidRDefault="0097482E" w:rsidP="00D3289C">
      <w:pPr>
        <w:jc w:val="center"/>
        <w:rPr>
          <w:color w:val="000000" w:themeColor="text1"/>
          <w:lang w:eastAsia="es-ES"/>
        </w:rPr>
      </w:pPr>
      <w:r w:rsidRPr="0060685F">
        <w:rPr>
          <w:noProof/>
          <w:color w:val="000000" w:themeColor="text1"/>
          <w:lang w:eastAsia="es-ES"/>
        </w:rPr>
        <w:drawing>
          <wp:inline distT="0" distB="0" distL="0" distR="0" wp14:anchorId="1D47DFA8" wp14:editId="695BDF75">
            <wp:extent cx="4114800" cy="3086100"/>
            <wp:effectExtent l="0" t="0" r="0" b="0"/>
            <wp:docPr id="21" name="Imagen 2">
              <a:extLst xmlns:a="http://schemas.openxmlformats.org/drawingml/2006/main">
                <a:ext uri="{FF2B5EF4-FFF2-40B4-BE49-F238E27FC236}">
                  <a16:creationId xmlns:a16="http://schemas.microsoft.com/office/drawing/2014/main" id="{34D9110D-DB51-4B8E-9A68-9E9A839BE5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34D9110D-DB51-4B8E-9A68-9E9A839BE5A3}"/>
                        </a:ext>
                      </a:extLst>
                    </pic:cNvPr>
                    <pic:cNvPicPr>
                      <a:picLocks noChangeAspect="1"/>
                    </pic:cNvPicPr>
                  </pic:nvPicPr>
                  <pic:blipFill>
                    <a:blip r:embed="rId38"/>
                    <a:stretch>
                      <a:fillRect/>
                    </a:stretch>
                  </pic:blipFill>
                  <pic:spPr>
                    <a:xfrm>
                      <a:off x="0" y="0"/>
                      <a:ext cx="4114800" cy="3086100"/>
                    </a:xfrm>
                    <a:prstGeom prst="rect">
                      <a:avLst/>
                    </a:prstGeom>
                  </pic:spPr>
                </pic:pic>
              </a:graphicData>
            </a:graphic>
          </wp:inline>
        </w:drawing>
      </w:r>
    </w:p>
    <w:p w14:paraId="128DB050" w14:textId="1512EFF9" w:rsidR="00E964A1" w:rsidRPr="00E964A1" w:rsidRDefault="00E964A1" w:rsidP="00D85308">
      <w:pPr>
        <w:pStyle w:val="Figuras"/>
        <w:rPr>
          <w:i/>
          <w:iCs/>
        </w:rPr>
      </w:pPr>
      <w:bookmarkStart w:id="275" w:name="_Toc181262979"/>
      <w:bookmarkStart w:id="276" w:name="_Toc182825634"/>
      <w:bookmarkStart w:id="277" w:name="_Toc182825942"/>
      <w:bookmarkStart w:id="278" w:name="_Toc182826371"/>
      <w:bookmarkStart w:id="279" w:name="_Toc183433042"/>
      <w:bookmarkStart w:id="280" w:name="_Toc183433770"/>
      <w:r w:rsidRPr="0060685F">
        <w:t>Bolsas de papel en la estufa listas para determinar MS</w:t>
      </w:r>
      <w:bookmarkEnd w:id="275"/>
      <w:bookmarkEnd w:id="276"/>
      <w:bookmarkEnd w:id="277"/>
      <w:bookmarkEnd w:id="278"/>
      <w:bookmarkEnd w:id="279"/>
      <w:bookmarkEnd w:id="280"/>
    </w:p>
    <w:p w14:paraId="16191366" w14:textId="5BC0E7E9" w:rsidR="0097482E" w:rsidRPr="0060685F" w:rsidRDefault="0097482E" w:rsidP="00D3289C">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5B09DE36" w14:textId="77777777" w:rsidR="0097482E" w:rsidRPr="0060685F" w:rsidRDefault="0097482E" w:rsidP="0028007B">
      <w:pPr>
        <w:pStyle w:val="Ttulo3"/>
        <w:rPr>
          <w:color w:val="000000" w:themeColor="text1"/>
          <w:lang w:val="es-ES_tradnl"/>
        </w:rPr>
      </w:pPr>
      <w:bookmarkStart w:id="281" w:name="_Toc185246413"/>
      <w:r w:rsidRPr="0060685F">
        <w:rPr>
          <w:color w:val="000000" w:themeColor="text1"/>
          <w:lang w:val="es-ES_tradnl"/>
        </w:rPr>
        <w:t>7.12.4. Cálculos</w:t>
      </w:r>
      <w:bookmarkEnd w:id="281"/>
      <w:r w:rsidRPr="0060685F">
        <w:rPr>
          <w:color w:val="000000" w:themeColor="text1"/>
          <w:lang w:val="es-ES_tradnl"/>
        </w:rPr>
        <w:t xml:space="preserve"> </w:t>
      </w:r>
    </w:p>
    <w:p w14:paraId="249E9343" w14:textId="77777777" w:rsidR="0097482E" w:rsidRPr="0060685F" w:rsidRDefault="0097482E" w:rsidP="002B75E6">
      <w:pPr>
        <w:rPr>
          <w:color w:val="000000" w:themeColor="text1"/>
          <w:lang w:eastAsia="es-ES"/>
        </w:rPr>
      </w:pPr>
      <w:r w:rsidRPr="0060685F">
        <w:rPr>
          <w:color w:val="000000" w:themeColor="text1"/>
          <w:lang w:eastAsia="es-ES"/>
        </w:rPr>
        <w:t>La materia seca se determinó a partir de la siguiente formula:</w:t>
      </w:r>
    </w:p>
    <w:tbl>
      <w:tblPr>
        <w:tblW w:w="0" w:type="auto"/>
        <w:jc w:val="center"/>
        <w:tblLook w:val="04A0" w:firstRow="1" w:lastRow="0" w:firstColumn="1" w:lastColumn="0" w:noHBand="0" w:noVBand="1"/>
      </w:tblPr>
      <w:tblGrid>
        <w:gridCol w:w="1838"/>
        <w:gridCol w:w="4678"/>
      </w:tblGrid>
      <w:tr w:rsidR="0097482E" w:rsidRPr="0060685F" w14:paraId="0C570D9C" w14:textId="77777777" w:rsidTr="0051688C">
        <w:trPr>
          <w:jc w:val="center"/>
        </w:trPr>
        <w:tc>
          <w:tcPr>
            <w:tcW w:w="1838" w:type="dxa"/>
            <w:vMerge w:val="restart"/>
            <w:vAlign w:val="center"/>
          </w:tcPr>
          <w:p w14:paraId="72843C6A" w14:textId="77777777" w:rsidR="0097482E" w:rsidRPr="0060685F" w:rsidRDefault="0097482E" w:rsidP="006A6548">
            <w:pPr>
              <w:jc w:val="right"/>
              <w:rPr>
                <w:rFonts w:cs="Times New Roman"/>
                <w:color w:val="000000" w:themeColor="text1"/>
                <w:szCs w:val="24"/>
              </w:rPr>
            </w:pPr>
            <w:r w:rsidRPr="0060685F">
              <w:rPr>
                <w:color w:val="000000" w:themeColor="text1"/>
                <w:lang w:eastAsia="es-ES"/>
              </w:rPr>
              <w:t>MS% =</w:t>
            </w:r>
          </w:p>
        </w:tc>
        <w:tc>
          <w:tcPr>
            <w:tcW w:w="4678" w:type="dxa"/>
            <w:tcBorders>
              <w:bottom w:val="single" w:sz="4" w:space="0" w:color="auto"/>
            </w:tcBorders>
            <w:vAlign w:val="bottom"/>
          </w:tcPr>
          <w:p w14:paraId="560EAEDC" w14:textId="77777777" w:rsidR="0097482E" w:rsidRPr="0060685F" w:rsidRDefault="0097482E" w:rsidP="006A6548">
            <w:pPr>
              <w:jc w:val="center"/>
              <w:rPr>
                <w:rFonts w:cs="Times New Roman"/>
                <w:color w:val="000000" w:themeColor="text1"/>
                <w:szCs w:val="24"/>
              </w:rPr>
            </w:pPr>
            <w:r w:rsidRPr="0060685F">
              <w:rPr>
                <w:color w:val="000000" w:themeColor="text1"/>
                <w:lang w:eastAsia="es-ES"/>
              </w:rPr>
              <w:t>Peso final de la muestra</w:t>
            </w:r>
          </w:p>
        </w:tc>
      </w:tr>
      <w:tr w:rsidR="0097482E" w:rsidRPr="0060685F" w14:paraId="1CEA2A3B" w14:textId="77777777" w:rsidTr="0051688C">
        <w:trPr>
          <w:trHeight w:val="338"/>
          <w:jc w:val="center"/>
        </w:trPr>
        <w:tc>
          <w:tcPr>
            <w:tcW w:w="1838" w:type="dxa"/>
            <w:vMerge/>
          </w:tcPr>
          <w:p w14:paraId="02B1CB6E" w14:textId="77777777" w:rsidR="0097482E" w:rsidRPr="0060685F" w:rsidRDefault="0097482E" w:rsidP="006A6548">
            <w:pPr>
              <w:rPr>
                <w:rFonts w:cs="Times New Roman"/>
                <w:color w:val="000000" w:themeColor="text1"/>
                <w:szCs w:val="24"/>
              </w:rPr>
            </w:pPr>
          </w:p>
        </w:tc>
        <w:tc>
          <w:tcPr>
            <w:tcW w:w="4678" w:type="dxa"/>
            <w:tcBorders>
              <w:top w:val="single" w:sz="4" w:space="0" w:color="auto"/>
            </w:tcBorders>
          </w:tcPr>
          <w:p w14:paraId="79D5DF73" w14:textId="77777777" w:rsidR="0097482E" w:rsidRPr="0060685F" w:rsidRDefault="0097482E" w:rsidP="006A6548">
            <w:pPr>
              <w:jc w:val="center"/>
              <w:rPr>
                <w:rFonts w:cs="Times New Roman"/>
                <w:color w:val="000000" w:themeColor="text1"/>
                <w:szCs w:val="24"/>
              </w:rPr>
            </w:pPr>
            <w:r w:rsidRPr="0060685F">
              <w:rPr>
                <w:color w:val="000000" w:themeColor="text1"/>
                <w:lang w:eastAsia="es-ES"/>
              </w:rPr>
              <w:t xml:space="preserve">Peso inicial de la muestra  </w:t>
            </w:r>
          </w:p>
        </w:tc>
      </w:tr>
    </w:tbl>
    <w:p w14:paraId="5E62CFC1" w14:textId="77777777" w:rsidR="0097482E" w:rsidRPr="0060685F" w:rsidRDefault="0097482E" w:rsidP="002B75E6">
      <w:pPr>
        <w:rPr>
          <w:color w:val="000000" w:themeColor="text1"/>
          <w:lang w:eastAsia="es-ES"/>
        </w:rPr>
      </w:pPr>
      <w:r w:rsidRPr="0060685F">
        <w:rPr>
          <w:color w:val="000000" w:themeColor="text1"/>
          <w:lang w:eastAsia="es-ES"/>
        </w:rPr>
        <w:t>Peso final de la muestra: peso que registra la muestra posterior al secado en la estufa.</w:t>
      </w:r>
    </w:p>
    <w:p w14:paraId="0FC91368" w14:textId="77777777" w:rsidR="0097482E" w:rsidRPr="0060685F" w:rsidRDefault="0097482E" w:rsidP="002B75E6">
      <w:pPr>
        <w:rPr>
          <w:color w:val="000000" w:themeColor="text1"/>
          <w:lang w:eastAsia="es-ES"/>
        </w:rPr>
      </w:pPr>
      <w:r w:rsidRPr="0060685F">
        <w:rPr>
          <w:color w:val="000000" w:themeColor="text1"/>
          <w:lang w:eastAsia="es-ES"/>
        </w:rPr>
        <w:lastRenderedPageBreak/>
        <w:t xml:space="preserve"> Peso inicial de la muestra: peso en verde del forraje introducido a la estufa.</w:t>
      </w:r>
    </w:p>
    <w:p w14:paraId="2FFA2CA9" w14:textId="77777777" w:rsidR="0097482E" w:rsidRPr="0060685F" w:rsidRDefault="0097482E" w:rsidP="004C49BC">
      <w:pPr>
        <w:pStyle w:val="Ttulo2"/>
      </w:pPr>
      <w:bookmarkStart w:id="282" w:name="_Toc185246414"/>
      <w:r w:rsidRPr="0060685F">
        <w:t>7.13. Determinación de masa herbácea</w:t>
      </w:r>
      <w:bookmarkEnd w:id="282"/>
      <w:r w:rsidRPr="0060685F">
        <w:t xml:space="preserve"> </w:t>
      </w:r>
    </w:p>
    <w:p w14:paraId="2B902BDC" w14:textId="77777777" w:rsidR="0097482E" w:rsidRPr="0060685F" w:rsidRDefault="0097482E" w:rsidP="006B5A4A">
      <w:pPr>
        <w:rPr>
          <w:color w:val="000000" w:themeColor="text1"/>
        </w:rPr>
      </w:pPr>
      <w:r w:rsidRPr="0060685F">
        <w:rPr>
          <w:color w:val="000000" w:themeColor="text1"/>
        </w:rPr>
        <w:t>La masa herbácea fue un indicador del forraje disponible al momento del corte del día 1, en todos los monitoreaos esta variaba ya que las condiciones de pastoreo, el clima, riego y fertilización eran factores precursores del cambio.</w:t>
      </w:r>
    </w:p>
    <w:p w14:paraId="54EF4FF1" w14:textId="009FA72D" w:rsidR="0097482E" w:rsidRPr="0060685F" w:rsidRDefault="0097482E" w:rsidP="006B5A4A">
      <w:pPr>
        <w:rPr>
          <w:color w:val="000000" w:themeColor="text1"/>
        </w:rPr>
      </w:pPr>
      <w:r w:rsidRPr="0060685F">
        <w:rPr>
          <w:color w:val="000000" w:themeColor="text1"/>
        </w:rPr>
        <w:t>El método co</w:t>
      </w:r>
      <w:r w:rsidR="002C463C">
        <w:rPr>
          <w:color w:val="000000" w:themeColor="text1"/>
        </w:rPr>
        <w:t>nsto</w:t>
      </w:r>
      <w:r w:rsidRPr="0060685F">
        <w:rPr>
          <w:color w:val="000000" w:themeColor="text1"/>
        </w:rPr>
        <w:t xml:space="preserve"> de la evaluación directa de la pradera, para posteriormente ser analizada en laboratorio</w:t>
      </w:r>
      <w:r w:rsidR="002C463C">
        <w:rPr>
          <w:color w:val="000000" w:themeColor="text1"/>
        </w:rPr>
        <w:t xml:space="preserve"> y hacer</w:t>
      </w:r>
      <w:r w:rsidRPr="0060685F">
        <w:rPr>
          <w:color w:val="000000" w:themeColor="text1"/>
        </w:rPr>
        <w:t xml:space="preserve"> una calculación de la disponibilidad de forraje, mediante el corte</w:t>
      </w:r>
      <w:r w:rsidR="002C463C">
        <w:rPr>
          <w:color w:val="000000" w:themeColor="text1"/>
        </w:rPr>
        <w:t xml:space="preserve"> de las jaulas de exclusión.</w:t>
      </w:r>
      <w:r w:rsidRPr="0060685F">
        <w:rPr>
          <w:color w:val="000000" w:themeColor="text1"/>
        </w:rPr>
        <w:t xml:space="preserve"> </w:t>
      </w:r>
    </w:p>
    <w:p w14:paraId="7BDAB327" w14:textId="77777777" w:rsidR="0097482E" w:rsidRPr="0060685F" w:rsidRDefault="0097482E" w:rsidP="00B75C93">
      <w:pPr>
        <w:pStyle w:val="Ttulo3"/>
        <w:rPr>
          <w:color w:val="000000" w:themeColor="text1"/>
          <w:lang w:val="es-ES_tradnl"/>
        </w:rPr>
      </w:pPr>
      <w:bookmarkStart w:id="283" w:name="_Toc185246415"/>
      <w:r w:rsidRPr="0060685F">
        <w:rPr>
          <w:color w:val="000000" w:themeColor="text1"/>
          <w:lang w:val="es-ES_tradnl"/>
        </w:rPr>
        <w:t>7.13.1. Objetivo</w:t>
      </w:r>
      <w:bookmarkEnd w:id="283"/>
      <w:r w:rsidRPr="0060685F">
        <w:rPr>
          <w:color w:val="000000" w:themeColor="text1"/>
          <w:lang w:val="es-ES_tradnl"/>
        </w:rPr>
        <w:t xml:space="preserve"> </w:t>
      </w:r>
    </w:p>
    <w:p w14:paraId="1017E0DF" w14:textId="2649B881" w:rsidR="0097482E" w:rsidRPr="0060685F" w:rsidRDefault="0097482E" w:rsidP="00B75C93">
      <w:pPr>
        <w:rPr>
          <w:color w:val="000000" w:themeColor="text1"/>
          <w:lang w:eastAsia="es-ES"/>
        </w:rPr>
      </w:pPr>
      <w:r w:rsidRPr="0060685F">
        <w:rPr>
          <w:color w:val="000000" w:themeColor="text1"/>
          <w:lang w:eastAsia="es-ES"/>
        </w:rPr>
        <w:t>Realiza</w:t>
      </w:r>
      <w:r w:rsidR="002C463C">
        <w:rPr>
          <w:color w:val="000000" w:themeColor="text1"/>
          <w:lang w:eastAsia="es-ES"/>
        </w:rPr>
        <w:t>r</w:t>
      </w:r>
      <w:r w:rsidRPr="0060685F">
        <w:rPr>
          <w:color w:val="000000" w:themeColor="text1"/>
          <w:lang w:eastAsia="es-ES"/>
        </w:rPr>
        <w:t xml:space="preserve"> la medición de la masa herbácea.</w:t>
      </w:r>
    </w:p>
    <w:p w14:paraId="7F1A8EAB" w14:textId="77777777" w:rsidR="0097482E" w:rsidRPr="0060685F" w:rsidRDefault="0097482E" w:rsidP="00B75C93">
      <w:pPr>
        <w:pStyle w:val="Ttulo3"/>
        <w:rPr>
          <w:color w:val="000000" w:themeColor="text1"/>
          <w:lang w:val="es-ES_tradnl"/>
        </w:rPr>
      </w:pPr>
      <w:bookmarkStart w:id="284" w:name="_Toc185246416"/>
      <w:r w:rsidRPr="0060685F">
        <w:rPr>
          <w:color w:val="000000" w:themeColor="text1"/>
          <w:lang w:val="es-ES_tradnl"/>
        </w:rPr>
        <w:t>7.13.2. Materiales</w:t>
      </w:r>
      <w:bookmarkEnd w:id="284"/>
      <w:r w:rsidRPr="0060685F">
        <w:rPr>
          <w:color w:val="000000" w:themeColor="text1"/>
          <w:lang w:val="es-ES_tradnl"/>
        </w:rPr>
        <w:t xml:space="preserve"> </w:t>
      </w:r>
    </w:p>
    <w:p w14:paraId="38E03726" w14:textId="77777777" w:rsidR="0097482E" w:rsidRPr="0060685F" w:rsidRDefault="0097482E" w:rsidP="00B75C93">
      <w:pPr>
        <w:rPr>
          <w:color w:val="000000" w:themeColor="text1"/>
          <w:lang w:eastAsia="es-ES"/>
        </w:rPr>
      </w:pPr>
      <w:r w:rsidRPr="0060685F">
        <w:rPr>
          <w:color w:val="000000" w:themeColor="text1"/>
          <w:lang w:eastAsia="es-ES"/>
        </w:rPr>
        <w:t>Cuadrante de 0.25m</w:t>
      </w:r>
      <w:r w:rsidRPr="0060685F">
        <w:rPr>
          <w:color w:val="000000" w:themeColor="text1"/>
          <w:vertAlign w:val="superscript"/>
          <w:lang w:eastAsia="es-ES"/>
        </w:rPr>
        <w:t xml:space="preserve">2 </w:t>
      </w:r>
    </w:p>
    <w:p w14:paraId="0CB07E8E"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 xml:space="preserve">Tijeras </w:t>
      </w:r>
    </w:p>
    <w:p w14:paraId="69F3C794"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Bolsa plástica</w:t>
      </w:r>
    </w:p>
    <w:p w14:paraId="483C693C"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 xml:space="preserve">Bascula </w:t>
      </w:r>
    </w:p>
    <w:p w14:paraId="509DEEEC"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 xml:space="preserve">Cuaderno </w:t>
      </w:r>
    </w:p>
    <w:p w14:paraId="55E3C28D"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 xml:space="preserve">Lápiz </w:t>
      </w:r>
    </w:p>
    <w:p w14:paraId="1DAB8DDE" w14:textId="77777777" w:rsidR="0097482E" w:rsidRPr="0060685F" w:rsidRDefault="0097482E" w:rsidP="00D948D2">
      <w:pPr>
        <w:pStyle w:val="Ttulo3"/>
        <w:rPr>
          <w:color w:val="000000" w:themeColor="text1"/>
          <w:lang w:val="es-ES_tradnl"/>
        </w:rPr>
      </w:pPr>
      <w:bookmarkStart w:id="285" w:name="_Toc185246417"/>
      <w:r w:rsidRPr="0060685F">
        <w:rPr>
          <w:color w:val="000000" w:themeColor="text1"/>
          <w:lang w:val="es-ES_tradnl"/>
        </w:rPr>
        <w:t>7.13.3. Procedimiento</w:t>
      </w:r>
      <w:bookmarkEnd w:id="285"/>
      <w:r w:rsidRPr="0060685F">
        <w:rPr>
          <w:color w:val="000000" w:themeColor="text1"/>
          <w:lang w:val="es-ES_tradnl"/>
        </w:rPr>
        <w:t xml:space="preserve"> </w:t>
      </w:r>
    </w:p>
    <w:p w14:paraId="596E2DAD" w14:textId="77777777" w:rsidR="0097482E" w:rsidRPr="0060685F" w:rsidRDefault="0097482E" w:rsidP="00D948D2">
      <w:pPr>
        <w:rPr>
          <w:color w:val="000000" w:themeColor="text1"/>
          <w:lang w:eastAsia="es-ES"/>
        </w:rPr>
      </w:pPr>
      <w:r w:rsidRPr="0060685F">
        <w:rPr>
          <w:color w:val="000000" w:themeColor="text1"/>
          <w:lang w:eastAsia="es-ES"/>
        </w:rPr>
        <w:t>Se coloco el cuadrante en una parte representativa de la pradera, esta acción se realizó tres veces.</w:t>
      </w:r>
    </w:p>
    <w:p w14:paraId="72DB303E" w14:textId="77777777" w:rsidR="0097482E" w:rsidRPr="0060685F" w:rsidRDefault="0097482E" w:rsidP="00D948D2">
      <w:pPr>
        <w:rPr>
          <w:color w:val="000000" w:themeColor="text1"/>
          <w:lang w:eastAsia="es-ES"/>
        </w:rPr>
      </w:pPr>
      <w:r w:rsidRPr="0060685F">
        <w:rPr>
          <w:color w:val="000000" w:themeColor="text1"/>
          <w:lang w:eastAsia="es-ES"/>
        </w:rPr>
        <w:t xml:space="preserve">Se cortó la planta a ras de suelo </w:t>
      </w:r>
    </w:p>
    <w:p w14:paraId="5DD6B807" w14:textId="77777777" w:rsidR="0097482E" w:rsidRPr="0060685F" w:rsidRDefault="0097482E" w:rsidP="00D948D2">
      <w:pPr>
        <w:rPr>
          <w:color w:val="000000" w:themeColor="text1"/>
          <w:lang w:eastAsia="es-ES"/>
        </w:rPr>
      </w:pPr>
      <w:r w:rsidRPr="0060685F">
        <w:rPr>
          <w:color w:val="000000" w:themeColor="text1"/>
          <w:lang w:eastAsia="es-ES"/>
        </w:rPr>
        <w:t>Se colectó la hierba cortada en la bolsa plástica con su identificación.</w:t>
      </w:r>
    </w:p>
    <w:p w14:paraId="115EC7FA" w14:textId="77777777" w:rsidR="0097482E" w:rsidRPr="0060685F" w:rsidRDefault="0097482E" w:rsidP="00D948D2">
      <w:pPr>
        <w:rPr>
          <w:color w:val="000000" w:themeColor="text1"/>
          <w:lang w:eastAsia="es-ES"/>
        </w:rPr>
      </w:pPr>
      <w:r w:rsidRPr="0060685F">
        <w:rPr>
          <w:color w:val="000000" w:themeColor="text1"/>
          <w:lang w:eastAsia="es-ES"/>
        </w:rPr>
        <w:t>Se realizó la separación en laboratorio, peso inicial de la muestra.</w:t>
      </w:r>
    </w:p>
    <w:p w14:paraId="7C2A76B7" w14:textId="77777777" w:rsidR="0097482E" w:rsidRPr="0060685F" w:rsidRDefault="0097482E" w:rsidP="00D948D2">
      <w:pPr>
        <w:rPr>
          <w:color w:val="000000" w:themeColor="text1"/>
          <w:lang w:eastAsia="es-ES"/>
        </w:rPr>
      </w:pPr>
      <w:r w:rsidRPr="0060685F">
        <w:rPr>
          <w:color w:val="000000" w:themeColor="text1"/>
          <w:lang w:eastAsia="es-ES"/>
        </w:rPr>
        <w:t xml:space="preserve">Se metió la muestra a la estufa a 60°C por 72 horas </w:t>
      </w:r>
    </w:p>
    <w:p w14:paraId="041953D4" w14:textId="77777777" w:rsidR="0097482E" w:rsidRPr="0060685F" w:rsidRDefault="0097482E" w:rsidP="00D948D2">
      <w:pPr>
        <w:rPr>
          <w:color w:val="000000" w:themeColor="text1"/>
          <w:lang w:eastAsia="es-ES"/>
        </w:rPr>
      </w:pPr>
      <w:r w:rsidRPr="0060685F">
        <w:rPr>
          <w:color w:val="000000" w:themeColor="text1"/>
          <w:lang w:eastAsia="es-ES"/>
        </w:rPr>
        <w:t>Se pesó la muestra al final del secado, determinando además Materia Seca (MS).</w:t>
      </w:r>
    </w:p>
    <w:p w14:paraId="5AB19D8B" w14:textId="77777777" w:rsidR="0097482E" w:rsidRPr="0060685F" w:rsidRDefault="0097482E" w:rsidP="009A16FE">
      <w:pPr>
        <w:pStyle w:val="Ttulo3"/>
        <w:rPr>
          <w:color w:val="000000" w:themeColor="text1"/>
          <w:lang w:val="es-ES_tradnl"/>
        </w:rPr>
      </w:pPr>
      <w:bookmarkStart w:id="286" w:name="_Toc185246418"/>
      <w:r w:rsidRPr="0060685F">
        <w:rPr>
          <w:color w:val="000000" w:themeColor="text1"/>
          <w:lang w:val="es-ES_tradnl"/>
        </w:rPr>
        <w:lastRenderedPageBreak/>
        <w:t>7.13.4. Cálculos</w:t>
      </w:r>
      <w:bookmarkEnd w:id="286"/>
      <w:r w:rsidRPr="0060685F">
        <w:rPr>
          <w:color w:val="000000" w:themeColor="text1"/>
          <w:lang w:val="es-ES_tradnl"/>
        </w:rPr>
        <w:t xml:space="preserve"> </w:t>
      </w:r>
    </w:p>
    <w:p w14:paraId="6AF5B9CE" w14:textId="77777777" w:rsidR="0097482E" w:rsidRPr="0060685F" w:rsidRDefault="0097482E" w:rsidP="009A16FE">
      <w:pPr>
        <w:rPr>
          <w:color w:val="000000" w:themeColor="text1"/>
          <w:lang w:eastAsia="es-ES"/>
        </w:rPr>
      </w:pPr>
      <w:r w:rsidRPr="0060685F">
        <w:rPr>
          <w:color w:val="000000" w:themeColor="text1"/>
          <w:lang w:eastAsia="es-ES"/>
        </w:rPr>
        <w:t>La masa herbácea se calculó con la siguiente fórmula</w:t>
      </w:r>
    </w:p>
    <w:p w14:paraId="6FE60BA5" w14:textId="77777777" w:rsidR="0097482E" w:rsidRPr="0060685F" w:rsidRDefault="0097482E" w:rsidP="006520E1">
      <w:pPr>
        <w:jc w:val="center"/>
        <w:rPr>
          <w:color w:val="000000" w:themeColor="text1"/>
          <w:lang w:eastAsia="es-ES"/>
        </w:rPr>
      </w:pPr>
      <w:r w:rsidRPr="0060685F">
        <w:rPr>
          <w:rFonts w:cs="Times New Roman"/>
          <w:color w:val="000000" w:themeColor="text1"/>
          <w:szCs w:val="24"/>
        </w:rPr>
        <w:t>MH = (Peso inicial de la muestra * MS) *40</w:t>
      </w:r>
    </w:p>
    <w:p w14:paraId="6759A3DD" w14:textId="77777777" w:rsidR="0097482E" w:rsidRPr="0060685F" w:rsidRDefault="0097482E" w:rsidP="006520E1">
      <w:pPr>
        <w:jc w:val="left"/>
        <w:rPr>
          <w:color w:val="000000" w:themeColor="text1"/>
          <w:lang w:eastAsia="es-ES"/>
        </w:rPr>
      </w:pPr>
      <w:r w:rsidRPr="0060685F">
        <w:rPr>
          <w:color w:val="000000" w:themeColor="text1"/>
          <w:lang w:eastAsia="es-ES"/>
        </w:rPr>
        <w:t>MH: Masa Herbácea</w:t>
      </w:r>
    </w:p>
    <w:p w14:paraId="74F036EA" w14:textId="77777777" w:rsidR="0097482E" w:rsidRPr="0060685F" w:rsidRDefault="0097482E" w:rsidP="006520E1">
      <w:pPr>
        <w:jc w:val="left"/>
        <w:rPr>
          <w:color w:val="000000" w:themeColor="text1"/>
          <w:lang w:eastAsia="es-ES"/>
        </w:rPr>
      </w:pPr>
      <w:r w:rsidRPr="0060685F">
        <w:rPr>
          <w:color w:val="000000" w:themeColor="text1"/>
          <w:lang w:eastAsia="es-ES"/>
        </w:rPr>
        <w:t xml:space="preserve">MS: Materia Seca </w:t>
      </w:r>
    </w:p>
    <w:p w14:paraId="3E77A2D9" w14:textId="77777777" w:rsidR="0097482E" w:rsidRPr="0060685F" w:rsidRDefault="0097482E" w:rsidP="006520E1">
      <w:pPr>
        <w:jc w:val="left"/>
        <w:rPr>
          <w:color w:val="000000" w:themeColor="text1"/>
          <w:lang w:eastAsia="es-ES"/>
        </w:rPr>
      </w:pPr>
      <w:r w:rsidRPr="0060685F">
        <w:rPr>
          <w:color w:val="000000" w:themeColor="text1"/>
          <w:lang w:eastAsia="es-ES"/>
        </w:rPr>
        <w:t>40:  son el número de cuadrantes que cabían en una hectárea ya que son de 0.25 m</w:t>
      </w:r>
      <w:r w:rsidRPr="0060685F">
        <w:rPr>
          <w:color w:val="000000" w:themeColor="text1"/>
          <w:vertAlign w:val="superscript"/>
          <w:lang w:eastAsia="es-ES"/>
        </w:rPr>
        <w:t>2</w:t>
      </w:r>
      <w:r w:rsidRPr="0060685F">
        <w:rPr>
          <w:color w:val="000000" w:themeColor="text1"/>
          <w:lang w:eastAsia="es-ES"/>
        </w:rPr>
        <w:t>, ya que ese fue el tamaño del cuadrante usado.</w:t>
      </w:r>
    </w:p>
    <w:p w14:paraId="0EAF31C8" w14:textId="77777777" w:rsidR="0097482E" w:rsidRPr="0060685F" w:rsidRDefault="0097482E" w:rsidP="004C49BC">
      <w:pPr>
        <w:pStyle w:val="Ttulo2"/>
      </w:pPr>
      <w:bookmarkStart w:id="287" w:name="_Toc185246419"/>
      <w:r w:rsidRPr="0060685F">
        <w:t>7.14. Determinación de acumulación neta de forraje</w:t>
      </w:r>
      <w:bookmarkEnd w:id="287"/>
    </w:p>
    <w:p w14:paraId="72157C0D" w14:textId="77777777" w:rsidR="0097482E" w:rsidRPr="0060685F" w:rsidRDefault="0097482E" w:rsidP="00F82219">
      <w:pPr>
        <w:rPr>
          <w:color w:val="000000" w:themeColor="text1"/>
        </w:rPr>
      </w:pPr>
      <w:r w:rsidRPr="0060685F">
        <w:rPr>
          <w:color w:val="000000" w:themeColor="text1"/>
        </w:rPr>
        <w:t xml:space="preserve">Mediante jaulas de exclusión, siendo delimitando una sección del forraje, excluyéndolo del consumo del animal. Los cortes se realizaron cada 28 días ya que es el ciclo de cesamiento de la planta.  </w:t>
      </w:r>
    </w:p>
    <w:p w14:paraId="3D44F9FB" w14:textId="77777777" w:rsidR="0097482E" w:rsidRPr="0060685F" w:rsidRDefault="0097482E" w:rsidP="00F82219">
      <w:pPr>
        <w:pStyle w:val="Ttulo3"/>
        <w:rPr>
          <w:color w:val="000000" w:themeColor="text1"/>
          <w:lang w:val="es-ES_tradnl"/>
        </w:rPr>
      </w:pPr>
      <w:bookmarkStart w:id="288" w:name="_Toc185246420"/>
      <w:r w:rsidRPr="0060685F">
        <w:rPr>
          <w:color w:val="000000" w:themeColor="text1"/>
          <w:lang w:val="es-ES_tradnl"/>
        </w:rPr>
        <w:t>7.14.1. Objetivo</w:t>
      </w:r>
      <w:bookmarkEnd w:id="288"/>
      <w:r w:rsidRPr="0060685F">
        <w:rPr>
          <w:color w:val="000000" w:themeColor="text1"/>
          <w:lang w:val="es-ES_tradnl"/>
        </w:rPr>
        <w:t xml:space="preserve"> </w:t>
      </w:r>
    </w:p>
    <w:p w14:paraId="1A36E462" w14:textId="4CC152F9" w:rsidR="0097482E" w:rsidRPr="0060685F" w:rsidRDefault="0097482E" w:rsidP="00F82219">
      <w:pPr>
        <w:rPr>
          <w:color w:val="000000" w:themeColor="text1"/>
          <w:lang w:eastAsia="es-ES"/>
        </w:rPr>
      </w:pPr>
      <w:r w:rsidRPr="0060685F">
        <w:rPr>
          <w:color w:val="000000" w:themeColor="text1"/>
          <w:lang w:eastAsia="es-ES"/>
        </w:rPr>
        <w:t xml:space="preserve">Realizado de la medición </w:t>
      </w:r>
      <w:r w:rsidR="002C463C">
        <w:rPr>
          <w:color w:val="000000" w:themeColor="text1"/>
          <w:lang w:eastAsia="es-ES"/>
        </w:rPr>
        <w:t>de acumulación neta de forraje</w:t>
      </w:r>
    </w:p>
    <w:p w14:paraId="46E4410B" w14:textId="77777777" w:rsidR="0097482E" w:rsidRPr="0060685F" w:rsidRDefault="0097482E" w:rsidP="00F82219">
      <w:pPr>
        <w:pStyle w:val="Ttulo3"/>
        <w:rPr>
          <w:color w:val="000000" w:themeColor="text1"/>
          <w:lang w:val="es-ES_tradnl"/>
        </w:rPr>
      </w:pPr>
      <w:bookmarkStart w:id="289" w:name="_Toc185246421"/>
      <w:r w:rsidRPr="0060685F">
        <w:rPr>
          <w:color w:val="000000" w:themeColor="text1"/>
          <w:lang w:val="es-ES_tradnl"/>
        </w:rPr>
        <w:t>7.14.2. Materiales</w:t>
      </w:r>
      <w:bookmarkEnd w:id="289"/>
      <w:r w:rsidRPr="0060685F">
        <w:rPr>
          <w:color w:val="000000" w:themeColor="text1"/>
          <w:lang w:val="es-ES_tradnl"/>
        </w:rPr>
        <w:t xml:space="preserve"> </w:t>
      </w:r>
    </w:p>
    <w:p w14:paraId="3DA01ABD" w14:textId="77777777" w:rsidR="0097482E" w:rsidRPr="0060685F" w:rsidRDefault="0097482E" w:rsidP="00FF081D">
      <w:pPr>
        <w:numPr>
          <w:ilvl w:val="0"/>
          <w:numId w:val="42"/>
        </w:numPr>
        <w:rPr>
          <w:color w:val="000000" w:themeColor="text1"/>
          <w:lang w:eastAsia="es-ES"/>
        </w:rPr>
      </w:pPr>
      <w:r w:rsidRPr="0060685F">
        <w:rPr>
          <w:color w:val="000000" w:themeColor="text1"/>
          <w:lang w:eastAsia="es-ES"/>
        </w:rPr>
        <w:t>Cuadrante de 0.25m</w:t>
      </w:r>
      <w:r w:rsidRPr="0060685F">
        <w:rPr>
          <w:color w:val="000000" w:themeColor="text1"/>
          <w:vertAlign w:val="superscript"/>
          <w:lang w:eastAsia="es-ES"/>
        </w:rPr>
        <w:t xml:space="preserve">2 </w:t>
      </w:r>
    </w:p>
    <w:p w14:paraId="422E9309"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 xml:space="preserve">Tijeras </w:t>
      </w:r>
    </w:p>
    <w:p w14:paraId="0FCB99F6"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Bolsa plástica</w:t>
      </w:r>
    </w:p>
    <w:p w14:paraId="10DE361B"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 xml:space="preserve">Bascula </w:t>
      </w:r>
    </w:p>
    <w:p w14:paraId="37CE6514"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 xml:space="preserve">Cuaderno </w:t>
      </w:r>
    </w:p>
    <w:p w14:paraId="04087DBF"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 xml:space="preserve">Jaulas de exclusión </w:t>
      </w:r>
    </w:p>
    <w:p w14:paraId="54CCB4D1" w14:textId="77777777" w:rsidR="0097482E" w:rsidRPr="0060685F" w:rsidRDefault="0097482E" w:rsidP="00FF081D">
      <w:pPr>
        <w:numPr>
          <w:ilvl w:val="0"/>
          <w:numId w:val="36"/>
        </w:numPr>
        <w:rPr>
          <w:color w:val="000000" w:themeColor="text1"/>
          <w:lang w:eastAsia="es-ES"/>
        </w:rPr>
      </w:pPr>
      <w:r w:rsidRPr="0060685F">
        <w:rPr>
          <w:color w:val="000000" w:themeColor="text1"/>
          <w:lang w:eastAsia="es-ES"/>
        </w:rPr>
        <w:t xml:space="preserve">Lápiz </w:t>
      </w:r>
    </w:p>
    <w:p w14:paraId="4C41AB1D" w14:textId="77777777" w:rsidR="0097482E" w:rsidRPr="0060685F" w:rsidRDefault="0097482E" w:rsidP="00F82219">
      <w:pPr>
        <w:pStyle w:val="Ttulo3"/>
        <w:rPr>
          <w:color w:val="000000" w:themeColor="text1"/>
          <w:lang w:val="es-ES_tradnl"/>
        </w:rPr>
      </w:pPr>
      <w:bookmarkStart w:id="290" w:name="_Toc185246422"/>
      <w:r w:rsidRPr="0060685F">
        <w:rPr>
          <w:color w:val="000000" w:themeColor="text1"/>
          <w:lang w:val="es-ES_tradnl"/>
        </w:rPr>
        <w:t>7.14.3. Procedimiento</w:t>
      </w:r>
      <w:bookmarkEnd w:id="290"/>
      <w:r w:rsidRPr="0060685F">
        <w:rPr>
          <w:color w:val="000000" w:themeColor="text1"/>
          <w:lang w:val="es-ES_tradnl"/>
        </w:rPr>
        <w:t xml:space="preserve"> </w:t>
      </w:r>
    </w:p>
    <w:p w14:paraId="0E4E54AD" w14:textId="77777777" w:rsidR="0097482E" w:rsidRPr="0060685F" w:rsidRDefault="0097482E" w:rsidP="00AF0D89">
      <w:pPr>
        <w:pStyle w:val="Prrafodelista"/>
        <w:numPr>
          <w:ilvl w:val="0"/>
          <w:numId w:val="50"/>
        </w:numPr>
        <w:rPr>
          <w:color w:val="000000" w:themeColor="text1"/>
          <w:lang w:eastAsia="es-ES"/>
        </w:rPr>
      </w:pPr>
      <w:r w:rsidRPr="0060685F">
        <w:rPr>
          <w:color w:val="000000" w:themeColor="text1"/>
          <w:lang w:eastAsia="es-ES"/>
        </w:rPr>
        <w:t>Se ubicaron las jaulas de exclusión en el área de pastoreo, 3 jaulas en cada pradera.</w:t>
      </w:r>
    </w:p>
    <w:p w14:paraId="6E131BDB" w14:textId="77777777" w:rsidR="0097482E" w:rsidRPr="0060685F" w:rsidRDefault="0097482E" w:rsidP="00AF0D89">
      <w:pPr>
        <w:pStyle w:val="Prrafodelista"/>
        <w:numPr>
          <w:ilvl w:val="0"/>
          <w:numId w:val="50"/>
        </w:numPr>
        <w:rPr>
          <w:color w:val="000000" w:themeColor="text1"/>
          <w:lang w:eastAsia="es-ES"/>
        </w:rPr>
      </w:pPr>
      <w:r w:rsidRPr="0060685F">
        <w:rPr>
          <w:color w:val="000000" w:themeColor="text1"/>
          <w:lang w:eastAsia="es-ES"/>
        </w:rPr>
        <w:t>Al momento del monitoreo se retiró la jaula y con ayuda del cuadrante se delimito el área de estudio.</w:t>
      </w:r>
    </w:p>
    <w:p w14:paraId="6E20846F" w14:textId="77777777" w:rsidR="0097482E" w:rsidRPr="0060685F" w:rsidRDefault="0097482E" w:rsidP="00AF0D89">
      <w:pPr>
        <w:pStyle w:val="Prrafodelista"/>
        <w:numPr>
          <w:ilvl w:val="0"/>
          <w:numId w:val="50"/>
        </w:numPr>
        <w:rPr>
          <w:color w:val="000000" w:themeColor="text1"/>
          <w:lang w:eastAsia="es-ES"/>
        </w:rPr>
      </w:pPr>
      <w:r w:rsidRPr="0060685F">
        <w:rPr>
          <w:color w:val="000000" w:themeColor="text1"/>
          <w:lang w:eastAsia="es-ES"/>
        </w:rPr>
        <w:t xml:space="preserve">Se cortó la planta a ras de suelo, dejando el residuo que permita recuperarse a la planta </w:t>
      </w:r>
    </w:p>
    <w:p w14:paraId="70859B78" w14:textId="77777777" w:rsidR="0097482E" w:rsidRPr="0060685F" w:rsidRDefault="0097482E" w:rsidP="00AF0D89">
      <w:pPr>
        <w:pStyle w:val="Prrafodelista"/>
        <w:numPr>
          <w:ilvl w:val="0"/>
          <w:numId w:val="50"/>
        </w:numPr>
        <w:rPr>
          <w:color w:val="000000" w:themeColor="text1"/>
          <w:lang w:eastAsia="es-ES"/>
        </w:rPr>
      </w:pPr>
      <w:r w:rsidRPr="0060685F">
        <w:rPr>
          <w:color w:val="000000" w:themeColor="text1"/>
          <w:lang w:eastAsia="es-ES"/>
        </w:rPr>
        <w:lastRenderedPageBreak/>
        <w:t>Se colectó la hierba cortada en la bolsa plástica con su identificación.</w:t>
      </w:r>
    </w:p>
    <w:p w14:paraId="50AA4241" w14:textId="77777777" w:rsidR="0097482E" w:rsidRPr="0060685F" w:rsidRDefault="0097482E" w:rsidP="00AF0D89">
      <w:pPr>
        <w:pStyle w:val="Prrafodelista"/>
        <w:numPr>
          <w:ilvl w:val="0"/>
          <w:numId w:val="50"/>
        </w:numPr>
        <w:rPr>
          <w:color w:val="000000" w:themeColor="text1"/>
          <w:lang w:eastAsia="es-ES"/>
        </w:rPr>
      </w:pPr>
      <w:r w:rsidRPr="0060685F">
        <w:rPr>
          <w:color w:val="000000" w:themeColor="text1"/>
          <w:lang w:eastAsia="es-ES"/>
        </w:rPr>
        <w:t>Se realizó registro el peso inicial de la muestra.</w:t>
      </w:r>
    </w:p>
    <w:p w14:paraId="2EBC949A" w14:textId="77777777" w:rsidR="0097482E" w:rsidRPr="0060685F" w:rsidRDefault="0097482E" w:rsidP="00AF0D89">
      <w:pPr>
        <w:pStyle w:val="Prrafodelista"/>
        <w:numPr>
          <w:ilvl w:val="0"/>
          <w:numId w:val="50"/>
        </w:numPr>
        <w:rPr>
          <w:color w:val="000000" w:themeColor="text1"/>
          <w:lang w:eastAsia="es-ES"/>
        </w:rPr>
      </w:pPr>
      <w:r w:rsidRPr="0060685F">
        <w:rPr>
          <w:color w:val="000000" w:themeColor="text1"/>
          <w:lang w:eastAsia="es-ES"/>
        </w:rPr>
        <w:t xml:space="preserve">Se metió la muestra a la estufa a 60°C por 72 horas </w:t>
      </w:r>
    </w:p>
    <w:p w14:paraId="139D9B62" w14:textId="77777777" w:rsidR="0097482E" w:rsidRPr="0060685F" w:rsidRDefault="0097482E" w:rsidP="00AF0D89">
      <w:pPr>
        <w:pStyle w:val="Prrafodelista"/>
        <w:numPr>
          <w:ilvl w:val="0"/>
          <w:numId w:val="50"/>
        </w:numPr>
        <w:rPr>
          <w:color w:val="000000" w:themeColor="text1"/>
          <w:lang w:eastAsia="es-ES"/>
        </w:rPr>
      </w:pPr>
      <w:r w:rsidRPr="0060685F">
        <w:rPr>
          <w:color w:val="000000" w:themeColor="text1"/>
          <w:lang w:eastAsia="es-ES"/>
        </w:rPr>
        <w:t>Se pesó la muestra al final del secado, determinando además Materia Seca (MS).</w:t>
      </w:r>
    </w:p>
    <w:p w14:paraId="205EC45D" w14:textId="77777777" w:rsidR="0097482E" w:rsidRPr="0060685F" w:rsidRDefault="0097482E" w:rsidP="00AF0D89">
      <w:pPr>
        <w:pStyle w:val="Prrafodelista"/>
        <w:numPr>
          <w:ilvl w:val="0"/>
          <w:numId w:val="50"/>
        </w:numPr>
        <w:rPr>
          <w:color w:val="000000" w:themeColor="text1"/>
          <w:lang w:eastAsia="es-ES"/>
        </w:rPr>
      </w:pPr>
      <w:r w:rsidRPr="0060685F">
        <w:rPr>
          <w:color w:val="000000" w:themeColor="text1"/>
          <w:lang w:eastAsia="es-ES"/>
        </w:rPr>
        <w:t>Requirió los pesos de la MH (masa herbácea) del día 1 – 28 del mismo periodo.</w:t>
      </w:r>
    </w:p>
    <w:p w14:paraId="6E9FDB61" w14:textId="77777777" w:rsidR="0097482E" w:rsidRPr="0060685F" w:rsidRDefault="0097482E" w:rsidP="00F82219">
      <w:pPr>
        <w:pStyle w:val="Ttulo3"/>
        <w:rPr>
          <w:color w:val="000000" w:themeColor="text1"/>
          <w:lang w:val="es-ES_tradnl"/>
        </w:rPr>
      </w:pPr>
      <w:bookmarkStart w:id="291" w:name="_Toc185246423"/>
      <w:r w:rsidRPr="0060685F">
        <w:rPr>
          <w:color w:val="000000" w:themeColor="text1"/>
          <w:lang w:val="es-ES_tradnl"/>
        </w:rPr>
        <w:t>7.14.4. Cálculos</w:t>
      </w:r>
      <w:bookmarkEnd w:id="291"/>
      <w:r w:rsidRPr="0060685F">
        <w:rPr>
          <w:color w:val="000000" w:themeColor="text1"/>
          <w:lang w:val="es-ES_tradnl"/>
        </w:rPr>
        <w:t xml:space="preserve"> </w:t>
      </w:r>
    </w:p>
    <w:p w14:paraId="05B00FE7" w14:textId="77777777" w:rsidR="0097482E" w:rsidRPr="0060685F" w:rsidRDefault="0097482E" w:rsidP="00F82219">
      <w:pPr>
        <w:rPr>
          <w:color w:val="000000" w:themeColor="text1"/>
          <w:lang w:eastAsia="es-ES"/>
        </w:rPr>
      </w:pPr>
      <w:r w:rsidRPr="0060685F">
        <w:rPr>
          <w:color w:val="000000" w:themeColor="text1"/>
          <w:lang w:eastAsia="es-ES"/>
        </w:rPr>
        <w:t>La acumulación neta de forraje se calculó con la siguiente fórmula</w:t>
      </w:r>
    </w:p>
    <w:p w14:paraId="4E5EC78A" w14:textId="77777777" w:rsidR="0097482E" w:rsidRPr="0060685F" w:rsidRDefault="0097482E" w:rsidP="00F82219">
      <w:pPr>
        <w:jc w:val="center"/>
        <w:rPr>
          <w:color w:val="000000" w:themeColor="text1"/>
          <w:lang w:eastAsia="es-ES"/>
        </w:rPr>
      </w:pPr>
      <w:r w:rsidRPr="0060685F">
        <w:rPr>
          <w:rFonts w:cs="Times New Roman"/>
          <w:color w:val="000000" w:themeColor="text1"/>
          <w:szCs w:val="24"/>
        </w:rPr>
        <w:t xml:space="preserve">ANF = (MH día 28 - MH día 1) </w:t>
      </w:r>
    </w:p>
    <w:p w14:paraId="2519E2EF" w14:textId="77777777" w:rsidR="0097482E" w:rsidRPr="0060685F" w:rsidRDefault="0097482E" w:rsidP="000461A6">
      <w:pPr>
        <w:jc w:val="left"/>
        <w:rPr>
          <w:color w:val="000000" w:themeColor="text1"/>
          <w:lang w:eastAsia="es-ES"/>
        </w:rPr>
      </w:pPr>
      <w:r w:rsidRPr="0060685F">
        <w:rPr>
          <w:color w:val="000000" w:themeColor="text1"/>
          <w:lang w:eastAsia="es-ES"/>
        </w:rPr>
        <w:t>ANF: acumulación Neta de Forraje</w:t>
      </w:r>
    </w:p>
    <w:p w14:paraId="6D23B094" w14:textId="77777777" w:rsidR="0097482E" w:rsidRPr="0060685F" w:rsidRDefault="0097482E" w:rsidP="000461A6">
      <w:pPr>
        <w:jc w:val="left"/>
        <w:rPr>
          <w:color w:val="000000" w:themeColor="text1"/>
          <w:lang w:eastAsia="es-ES"/>
        </w:rPr>
      </w:pPr>
      <w:r w:rsidRPr="0060685F">
        <w:rPr>
          <w:color w:val="000000" w:themeColor="text1"/>
          <w:lang w:eastAsia="es-ES"/>
        </w:rPr>
        <w:t xml:space="preserve">MH: masa herbácea </w:t>
      </w:r>
    </w:p>
    <w:p w14:paraId="0D3A2218" w14:textId="77777777" w:rsidR="0097482E" w:rsidRPr="0060685F" w:rsidRDefault="0097482E" w:rsidP="004C49BC">
      <w:pPr>
        <w:pStyle w:val="Ttulo2"/>
      </w:pPr>
      <w:bookmarkStart w:id="292" w:name="_Toc185246424"/>
      <w:r w:rsidRPr="0060685F">
        <w:t>7.15. Contenido de cenizas en alimentos</w:t>
      </w:r>
      <w:bookmarkEnd w:id="292"/>
    </w:p>
    <w:p w14:paraId="0A3A9DCE" w14:textId="72D5551B" w:rsidR="0097482E" w:rsidRPr="0060685F" w:rsidRDefault="0097482E" w:rsidP="00467429">
      <w:r w:rsidRPr="0060685F">
        <w:t>La fracción del análisis proximal que se mide en la mayor parte de los minerales en un alimento es la fracción llamada cenizas. La forma química que presentan los elementos inorgánicos en las cenizas puede ser muy diferentes a la forma que se presentan en el alimento original; así los elementos inorgánicos unidos a compuestos orgánicos son convertidos en la incineración a compuestos inorgánicos. Las cenizas o el material mineral son el residuo de la calcinación de la muestra; es decir la eliminación del agua y la materia orgánica. En términos nutricionales, la fracción mineral o cenizas es importante para el análisis individual de nutrientes minerales tales como calcio, fosforo, hierro,</w:t>
      </w:r>
      <w:r w:rsidR="00E0364A">
        <w:t xml:space="preserve"> entre otros</w:t>
      </w:r>
      <w:r w:rsidRPr="0060685F">
        <w:t xml:space="preserve"> </w:t>
      </w:r>
      <w:sdt>
        <w:sdtPr>
          <w:rPr>
            <w:color w:val="000000"/>
          </w:rPr>
          <w:tag w:val="MENDELEY_CITATION_v3_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"/>
          <w:id w:val="606780721"/>
          <w:placeholder>
            <w:docPart w:val="3F79EACB4B764131B9916B29578B55C0"/>
          </w:placeholder>
        </w:sdtPr>
        <w:sdtContent>
          <w:r w:rsidR="00207F82" w:rsidRPr="00207F82">
            <w:rPr>
              <w:color w:val="000000"/>
            </w:rPr>
            <w:t>(Sosa de Pro, 1981)</w:t>
          </w:r>
        </w:sdtContent>
      </w:sdt>
      <w:r w:rsidRPr="0060685F">
        <w:t>.</w:t>
      </w:r>
    </w:p>
    <w:p w14:paraId="05C4AC53" w14:textId="77777777" w:rsidR="0097482E" w:rsidRPr="0060685F" w:rsidRDefault="0097482E" w:rsidP="0067478D">
      <w:pPr>
        <w:pStyle w:val="Ttulo3"/>
        <w:rPr>
          <w:color w:val="000000" w:themeColor="text1"/>
          <w:lang w:val="es-ES_tradnl"/>
        </w:rPr>
      </w:pPr>
      <w:bookmarkStart w:id="293" w:name="_Toc185246425"/>
      <w:r w:rsidRPr="0060685F">
        <w:rPr>
          <w:color w:val="000000" w:themeColor="text1"/>
          <w:lang w:val="es-ES_tradnl"/>
        </w:rPr>
        <w:t>7.15.1. Objetivo</w:t>
      </w:r>
      <w:bookmarkEnd w:id="293"/>
    </w:p>
    <w:p w14:paraId="6513A060" w14:textId="1E192848" w:rsidR="0097482E" w:rsidRPr="0060685F" w:rsidRDefault="00E0364A" w:rsidP="00A7364E">
      <w:pPr>
        <w:rPr>
          <w:rFonts w:cs="Times New Roman"/>
          <w:color w:val="000000" w:themeColor="text1"/>
          <w:szCs w:val="24"/>
        </w:rPr>
      </w:pPr>
      <w:r>
        <w:rPr>
          <w:rFonts w:cs="Times New Roman"/>
          <w:color w:val="000000" w:themeColor="text1"/>
          <w:szCs w:val="24"/>
        </w:rPr>
        <w:t>Determinar</w:t>
      </w:r>
      <w:r w:rsidR="0097482E" w:rsidRPr="0060685F">
        <w:rPr>
          <w:rFonts w:cs="Times New Roman"/>
          <w:color w:val="000000" w:themeColor="text1"/>
          <w:szCs w:val="24"/>
        </w:rPr>
        <w:t xml:space="preserve"> la cantidad de material mineral o cenizas contenida en las muestras extraídas de la pradera </w:t>
      </w:r>
      <w:r w:rsidR="00F13F05">
        <w:rPr>
          <w:rFonts w:cs="Times New Roman"/>
          <w:szCs w:val="24"/>
        </w:rPr>
        <w:t>monófita</w:t>
      </w:r>
      <w:r w:rsidR="0097482E" w:rsidRPr="0060685F">
        <w:rPr>
          <w:rFonts w:cs="Times New Roman"/>
          <w:color w:val="000000" w:themeColor="text1"/>
          <w:szCs w:val="24"/>
        </w:rPr>
        <w:t>y multi especie.</w:t>
      </w:r>
    </w:p>
    <w:p w14:paraId="3CFC73DE" w14:textId="77777777" w:rsidR="0097482E" w:rsidRPr="0060685F" w:rsidRDefault="0097482E" w:rsidP="0067478D">
      <w:pPr>
        <w:pStyle w:val="Ttulo3"/>
        <w:rPr>
          <w:color w:val="000000" w:themeColor="text1"/>
          <w:lang w:val="es-ES_tradnl"/>
        </w:rPr>
      </w:pPr>
      <w:bookmarkStart w:id="294" w:name="_Toc185246426"/>
      <w:r w:rsidRPr="0060685F">
        <w:rPr>
          <w:color w:val="000000" w:themeColor="text1"/>
          <w:lang w:val="es-ES_tradnl"/>
        </w:rPr>
        <w:t>7.15.2. Materiales, reactivos y equipos</w:t>
      </w:r>
      <w:bookmarkEnd w:id="294"/>
    </w:p>
    <w:p w14:paraId="3BF5E231" w14:textId="77777777" w:rsidR="0097482E" w:rsidRPr="0060685F" w:rsidRDefault="0097482E" w:rsidP="00FF081D">
      <w:pPr>
        <w:numPr>
          <w:ilvl w:val="0"/>
          <w:numId w:val="1"/>
        </w:numPr>
        <w:rPr>
          <w:rFonts w:cs="Times New Roman"/>
          <w:color w:val="000000" w:themeColor="text1"/>
          <w:szCs w:val="24"/>
        </w:rPr>
      </w:pPr>
      <w:r w:rsidRPr="0060685F">
        <w:rPr>
          <w:rFonts w:cs="Times New Roman"/>
          <w:color w:val="000000" w:themeColor="text1"/>
          <w:szCs w:val="24"/>
        </w:rPr>
        <w:t xml:space="preserve">Materiales </w:t>
      </w:r>
    </w:p>
    <w:p w14:paraId="62F343C5" w14:textId="77777777" w:rsidR="0097482E" w:rsidRPr="0060685F" w:rsidRDefault="0097482E" w:rsidP="00FF081D">
      <w:pPr>
        <w:numPr>
          <w:ilvl w:val="0"/>
          <w:numId w:val="3"/>
        </w:numPr>
        <w:rPr>
          <w:rFonts w:cs="Times New Roman"/>
          <w:color w:val="000000" w:themeColor="text1"/>
          <w:szCs w:val="24"/>
        </w:rPr>
      </w:pPr>
      <w:r w:rsidRPr="0060685F">
        <w:rPr>
          <w:rFonts w:cs="Times New Roman"/>
          <w:color w:val="000000" w:themeColor="text1"/>
          <w:szCs w:val="24"/>
        </w:rPr>
        <w:t xml:space="preserve">Charola de aluminio </w:t>
      </w:r>
    </w:p>
    <w:p w14:paraId="297BD1D5" w14:textId="77777777" w:rsidR="0097482E" w:rsidRPr="0060685F" w:rsidRDefault="0097482E" w:rsidP="00FF081D">
      <w:pPr>
        <w:numPr>
          <w:ilvl w:val="0"/>
          <w:numId w:val="3"/>
        </w:numPr>
        <w:rPr>
          <w:rFonts w:cs="Times New Roman"/>
          <w:color w:val="000000" w:themeColor="text1"/>
          <w:szCs w:val="24"/>
        </w:rPr>
      </w:pPr>
      <w:r w:rsidRPr="0060685F">
        <w:rPr>
          <w:rFonts w:cs="Times New Roman"/>
          <w:color w:val="000000" w:themeColor="text1"/>
          <w:szCs w:val="24"/>
        </w:rPr>
        <w:t xml:space="preserve">Desecador </w:t>
      </w:r>
    </w:p>
    <w:p w14:paraId="0E2D9620" w14:textId="77777777" w:rsidR="0097482E" w:rsidRPr="0060685F" w:rsidRDefault="0097482E" w:rsidP="00FF081D">
      <w:pPr>
        <w:numPr>
          <w:ilvl w:val="0"/>
          <w:numId w:val="3"/>
        </w:numPr>
        <w:rPr>
          <w:rFonts w:cs="Times New Roman"/>
          <w:color w:val="000000" w:themeColor="text1"/>
          <w:szCs w:val="24"/>
        </w:rPr>
      </w:pPr>
      <w:r w:rsidRPr="0060685F">
        <w:rPr>
          <w:rFonts w:cs="Times New Roman"/>
          <w:color w:val="000000" w:themeColor="text1"/>
          <w:szCs w:val="24"/>
        </w:rPr>
        <w:t xml:space="preserve">Espátulas </w:t>
      </w:r>
    </w:p>
    <w:p w14:paraId="05E4F084" w14:textId="77777777" w:rsidR="0097482E" w:rsidRPr="0060685F" w:rsidRDefault="0097482E" w:rsidP="00FF081D">
      <w:pPr>
        <w:numPr>
          <w:ilvl w:val="0"/>
          <w:numId w:val="1"/>
        </w:numPr>
        <w:rPr>
          <w:rFonts w:cs="Times New Roman"/>
          <w:color w:val="000000" w:themeColor="text1"/>
          <w:szCs w:val="24"/>
        </w:rPr>
      </w:pPr>
      <w:r w:rsidRPr="0060685F">
        <w:rPr>
          <w:rFonts w:cs="Times New Roman"/>
          <w:color w:val="000000" w:themeColor="text1"/>
          <w:szCs w:val="24"/>
        </w:rPr>
        <w:lastRenderedPageBreak/>
        <w:t xml:space="preserve">Equipos </w:t>
      </w:r>
    </w:p>
    <w:p w14:paraId="3AEBB5D8" w14:textId="77777777" w:rsidR="0097482E" w:rsidRPr="0060685F" w:rsidRDefault="0097482E" w:rsidP="00FF081D">
      <w:pPr>
        <w:numPr>
          <w:ilvl w:val="0"/>
          <w:numId w:val="4"/>
        </w:numPr>
        <w:rPr>
          <w:rFonts w:cs="Times New Roman"/>
          <w:color w:val="000000" w:themeColor="text1"/>
          <w:szCs w:val="24"/>
        </w:rPr>
      </w:pPr>
      <w:r w:rsidRPr="0060685F">
        <w:rPr>
          <w:rFonts w:cs="Times New Roman"/>
          <w:color w:val="000000" w:themeColor="text1"/>
          <w:szCs w:val="24"/>
        </w:rPr>
        <w:t xml:space="preserve">Balanza analítica </w:t>
      </w:r>
    </w:p>
    <w:p w14:paraId="7FABFAA7" w14:textId="77777777" w:rsidR="0097482E" w:rsidRPr="0060685F" w:rsidRDefault="0097482E" w:rsidP="00FF081D">
      <w:pPr>
        <w:numPr>
          <w:ilvl w:val="0"/>
          <w:numId w:val="4"/>
        </w:numPr>
        <w:rPr>
          <w:rFonts w:cs="Times New Roman"/>
          <w:color w:val="000000" w:themeColor="text1"/>
          <w:szCs w:val="24"/>
        </w:rPr>
      </w:pPr>
      <w:r w:rsidRPr="0060685F">
        <w:rPr>
          <w:rFonts w:cs="Times New Roman"/>
          <w:color w:val="000000" w:themeColor="text1"/>
          <w:szCs w:val="24"/>
        </w:rPr>
        <w:t xml:space="preserve"> Mufla</w:t>
      </w:r>
    </w:p>
    <w:p w14:paraId="03BBDB0C" w14:textId="77777777" w:rsidR="0097482E" w:rsidRPr="0060685F" w:rsidRDefault="0097482E" w:rsidP="0067478D">
      <w:pPr>
        <w:pStyle w:val="Ttulo3"/>
        <w:rPr>
          <w:rFonts w:eastAsia="Calibri"/>
          <w:color w:val="000000" w:themeColor="text1"/>
          <w:lang w:val="es-ES_tradnl"/>
        </w:rPr>
      </w:pPr>
      <w:bookmarkStart w:id="295" w:name="_Toc185246427"/>
      <w:r w:rsidRPr="0060685F">
        <w:rPr>
          <w:rFonts w:eastAsia="Calibri"/>
          <w:color w:val="000000" w:themeColor="text1"/>
          <w:lang w:val="es-ES_tradnl"/>
        </w:rPr>
        <w:t>7.15.3. Procedimiento</w:t>
      </w:r>
      <w:bookmarkEnd w:id="295"/>
      <w:r w:rsidRPr="0060685F">
        <w:rPr>
          <w:rFonts w:eastAsia="Calibri"/>
          <w:color w:val="000000" w:themeColor="text1"/>
          <w:lang w:val="es-ES_tradnl"/>
        </w:rPr>
        <w:t xml:space="preserve"> </w:t>
      </w:r>
    </w:p>
    <w:p w14:paraId="58CF10EF" w14:textId="77777777"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t xml:space="preserve">Se llevaron a peso constante las charolas a utilizar. Antes de ser utilizadas, cada charola utilizada se identificada con un número ej. 1, 1´,1´´ de acuerdo al número de repeticiones por muestra y las muestras que se tenían, en total 36 muestras por triplicado. Se usaron números consecutivos para asociar directamente con el peso del recipiente correspondiente. </w:t>
      </w:r>
    </w:p>
    <w:p w14:paraId="1AC975CC" w14:textId="77777777" w:rsidR="0097482E" w:rsidRPr="0060685F" w:rsidRDefault="0097482E" w:rsidP="00FF081D">
      <w:pPr>
        <w:numPr>
          <w:ilvl w:val="0"/>
          <w:numId w:val="2"/>
        </w:numPr>
        <w:jc w:val="left"/>
        <w:rPr>
          <w:rFonts w:cs="Times New Roman"/>
          <w:color w:val="000000" w:themeColor="text1"/>
          <w:szCs w:val="24"/>
        </w:rPr>
      </w:pPr>
      <w:r w:rsidRPr="0060685F">
        <w:rPr>
          <w:rFonts w:cs="Times New Roman"/>
          <w:color w:val="000000" w:themeColor="text1"/>
          <w:szCs w:val="24"/>
        </w:rPr>
        <w:t>Se coloco la charola sobre la balanza, registrando el peso y taramos la balanza.</w:t>
      </w:r>
    </w:p>
    <w:p w14:paraId="3DB8C5D6" w14:textId="39CC2030"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t>Se peso 2</w:t>
      </w:r>
      <w:r w:rsidR="00E0364A">
        <w:rPr>
          <w:rFonts w:cs="Times New Roman"/>
          <w:color w:val="000000" w:themeColor="text1"/>
          <w:szCs w:val="24"/>
        </w:rPr>
        <w:t xml:space="preserve">.000 </w:t>
      </w:r>
      <w:r w:rsidRPr="0060685F">
        <w:rPr>
          <w:rFonts w:cs="Times New Roman"/>
          <w:color w:val="000000" w:themeColor="text1"/>
          <w:szCs w:val="24"/>
        </w:rPr>
        <w:t>g de muestra en cada charola, anotando de manera precisa el peso de la muestra y la charola individualmente. A la muestra se le permitió una variación de 0.005g.</w:t>
      </w:r>
    </w:p>
    <w:p w14:paraId="748A7B74" w14:textId="77777777"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t>Ya pesadas nuestras muestras en las charolas, se colocaron en el desecador para ser trasportadas a la mufla.</w:t>
      </w:r>
    </w:p>
    <w:p w14:paraId="7FAF13BD" w14:textId="77777777"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t>Se introdujeron las charolas a la mufla para ser calcinadas.</w:t>
      </w:r>
    </w:p>
    <w:p w14:paraId="7A952A93" w14:textId="77777777"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t xml:space="preserve">Se calcinaron durante tres horas a 550 °C (sin abrir durante las tres horas de ignición de la muestra para evitar pérdida de esta). El conteo de las tres horas se comenzó a partir de haber alcanzado los 550 °C (temperatura de calcinación). </w:t>
      </w:r>
    </w:p>
    <w:p w14:paraId="478F3F6A" w14:textId="77777777"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t>Transcurrido el tiempo de calcinación, se apagó la mufla y se dejó enfriar durante 2 horas. Una vez que se enfriaron, se sacaron las charolas, de otra manera volverían a absorber humedad y el peso no era variable.</w:t>
      </w:r>
    </w:p>
    <w:p w14:paraId="5D80A2A4" w14:textId="77777777"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t xml:space="preserve">Se colocaron las charolas que contenían la muestra dentro del desecador nuevamente hasta que alcanzaron la temperatura ambiente (aproximadamente 1 hora). </w:t>
      </w:r>
    </w:p>
    <w:p w14:paraId="2AEC6551" w14:textId="77777777"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t xml:space="preserve">Se pesaron las muestras. Esto hasta que la charola como la muestra estaban a temperatura ambiente. </w:t>
      </w:r>
    </w:p>
    <w:p w14:paraId="49F791F1" w14:textId="77777777"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t>Se calcularon los porcentajes de cenizas hasta la segunda cifra decimal.</w:t>
      </w:r>
    </w:p>
    <w:p w14:paraId="39A6A943" w14:textId="77777777" w:rsidR="0097482E" w:rsidRPr="0060685F" w:rsidRDefault="0097482E" w:rsidP="00FF081D">
      <w:pPr>
        <w:numPr>
          <w:ilvl w:val="0"/>
          <w:numId w:val="2"/>
        </w:numPr>
        <w:rPr>
          <w:rFonts w:cs="Times New Roman"/>
          <w:color w:val="000000" w:themeColor="text1"/>
          <w:szCs w:val="24"/>
        </w:rPr>
      </w:pPr>
      <w:r w:rsidRPr="0060685F">
        <w:rPr>
          <w:rFonts w:cs="Times New Roman"/>
          <w:color w:val="000000" w:themeColor="text1"/>
          <w:szCs w:val="24"/>
        </w:rPr>
        <w:lastRenderedPageBreak/>
        <w:t>Se registro el peso de cada charola, de acuerdo a su identificación.</w:t>
      </w:r>
    </w:p>
    <w:p w14:paraId="3B865648" w14:textId="77777777" w:rsidR="0097482E" w:rsidRPr="0060685F" w:rsidRDefault="0097482E" w:rsidP="000334B6">
      <w:pPr>
        <w:jc w:val="center"/>
        <w:rPr>
          <w:color w:val="000000" w:themeColor="text1"/>
        </w:rPr>
      </w:pPr>
      <w:r w:rsidRPr="0060685F">
        <w:rPr>
          <w:noProof/>
          <w:color w:val="000000" w:themeColor="text1"/>
        </w:rPr>
        <w:drawing>
          <wp:inline distT="0" distB="0" distL="0" distR="0" wp14:anchorId="04988AE3" wp14:editId="6B14D1D9">
            <wp:extent cx="4239655" cy="2639291"/>
            <wp:effectExtent l="0" t="0" r="8890" b="8890"/>
            <wp:docPr id="22" name="Imagen 3">
              <a:extLst xmlns:a="http://schemas.openxmlformats.org/drawingml/2006/main">
                <a:ext uri="{FF2B5EF4-FFF2-40B4-BE49-F238E27FC236}">
                  <a16:creationId xmlns:a16="http://schemas.microsoft.com/office/drawing/2014/main" id="{E9DE8D5B-0FF4-4C2E-BCBA-93A3BB3A35C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E9DE8D5B-0FF4-4C2E-BCBA-93A3BB3A35C4}"/>
                        </a:ext>
                      </a:extLst>
                    </pic:cNvPr>
                    <pic:cNvPicPr>
                      <a:picLocks noChangeAspect="1"/>
                    </pic:cNvPicPr>
                  </pic:nvPicPr>
                  <pic:blipFill rotWithShape="1">
                    <a:blip r:embed="rId39"/>
                    <a:srcRect t="20000" b="45000"/>
                    <a:stretch/>
                  </pic:blipFill>
                  <pic:spPr>
                    <a:xfrm>
                      <a:off x="0" y="0"/>
                      <a:ext cx="4240895" cy="2640063"/>
                    </a:xfrm>
                    <a:prstGeom prst="rect">
                      <a:avLst/>
                    </a:prstGeom>
                  </pic:spPr>
                </pic:pic>
              </a:graphicData>
            </a:graphic>
          </wp:inline>
        </w:drawing>
      </w:r>
    </w:p>
    <w:p w14:paraId="70760C90" w14:textId="48582C04" w:rsidR="003A3623" w:rsidRPr="003A3623" w:rsidRDefault="003A3623" w:rsidP="00D85308">
      <w:pPr>
        <w:pStyle w:val="Figuras"/>
      </w:pPr>
      <w:bookmarkStart w:id="296" w:name="_Toc181262980"/>
      <w:bookmarkStart w:id="297" w:name="_Toc182825635"/>
      <w:bookmarkStart w:id="298" w:name="_Toc182825943"/>
      <w:bookmarkStart w:id="299" w:name="_Toc182826372"/>
      <w:bookmarkStart w:id="300" w:name="_Toc183433043"/>
      <w:bookmarkStart w:id="301" w:name="_Toc183433771"/>
      <w:r w:rsidRPr="0060685F">
        <w:t>Charolas</w:t>
      </w:r>
      <w:r w:rsidR="00E0364A">
        <w:t xml:space="preserve"> ,metálicas utilizadas para la determinación de cenizas</w:t>
      </w:r>
      <w:r w:rsidRPr="0060685F">
        <w:t xml:space="preserve"> marcadas</w:t>
      </w:r>
      <w:r w:rsidR="00E0364A">
        <w:t xml:space="preserve"> con la identificación (</w:t>
      </w:r>
      <w:r w:rsidRPr="0060685F">
        <w:t>laboratorio del ICAR</w:t>
      </w:r>
      <w:bookmarkEnd w:id="296"/>
      <w:r w:rsidR="00E0364A">
        <w:t>).</w:t>
      </w:r>
      <w:bookmarkEnd w:id="297"/>
      <w:bookmarkEnd w:id="298"/>
      <w:bookmarkEnd w:id="299"/>
      <w:bookmarkEnd w:id="300"/>
      <w:bookmarkEnd w:id="301"/>
    </w:p>
    <w:p w14:paraId="2BA8EEBC" w14:textId="0E5510E6" w:rsidR="0097482E" w:rsidRPr="0060685F" w:rsidRDefault="0097482E" w:rsidP="000334B6">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1F4A9281" w14:textId="77777777" w:rsidR="0097482E" w:rsidRPr="0060685F" w:rsidRDefault="0097482E" w:rsidP="000334B6">
      <w:pPr>
        <w:jc w:val="center"/>
        <w:rPr>
          <w:color w:val="000000" w:themeColor="text1"/>
        </w:rPr>
      </w:pPr>
      <w:r w:rsidRPr="0060685F">
        <w:rPr>
          <w:noProof/>
          <w:color w:val="000000" w:themeColor="text1"/>
        </w:rPr>
        <w:drawing>
          <wp:inline distT="0" distB="0" distL="0" distR="0" wp14:anchorId="18C35231" wp14:editId="1834EC0F">
            <wp:extent cx="2898896" cy="5156100"/>
            <wp:effectExtent l="0" t="4445" r="0" b="0"/>
            <wp:docPr id="23" name="Imagen 2">
              <a:extLst xmlns:a="http://schemas.openxmlformats.org/drawingml/2006/main">
                <a:ext uri="{FF2B5EF4-FFF2-40B4-BE49-F238E27FC236}">
                  <a16:creationId xmlns:a16="http://schemas.microsoft.com/office/drawing/2014/main" id="{CD86C899-E5C5-4999-B03E-8F255FBA90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CD86C899-E5C5-4999-B03E-8F255FBA905B}"/>
                        </a:ext>
                      </a:extLst>
                    </pic:cNvPr>
                    <pic:cNvPicPr>
                      <a:picLocks noChangeAspect="1"/>
                    </pic:cNvPicPr>
                  </pic:nvPicPr>
                  <pic:blipFill>
                    <a:blip r:embed="rId40"/>
                    <a:stretch>
                      <a:fillRect/>
                    </a:stretch>
                  </pic:blipFill>
                  <pic:spPr>
                    <a:xfrm rot="16200000">
                      <a:off x="0" y="0"/>
                      <a:ext cx="2903777" cy="5164781"/>
                    </a:xfrm>
                    <a:prstGeom prst="rect">
                      <a:avLst/>
                    </a:prstGeom>
                  </pic:spPr>
                </pic:pic>
              </a:graphicData>
            </a:graphic>
          </wp:inline>
        </w:drawing>
      </w:r>
    </w:p>
    <w:p w14:paraId="77CE7374" w14:textId="7D4774DA" w:rsidR="003A3623" w:rsidRPr="003A3623" w:rsidRDefault="003A3623" w:rsidP="00D85308">
      <w:pPr>
        <w:pStyle w:val="Figuras"/>
      </w:pPr>
      <w:bookmarkStart w:id="302" w:name="_Toc181262981"/>
      <w:bookmarkStart w:id="303" w:name="_Toc182825636"/>
      <w:bookmarkStart w:id="304" w:name="_Toc182825944"/>
      <w:bookmarkStart w:id="305" w:name="_Toc182826373"/>
      <w:bookmarkStart w:id="306" w:name="_Toc183433044"/>
      <w:bookmarkStart w:id="307" w:name="_Toc183433772"/>
      <w:r w:rsidRPr="0060685F">
        <w:t>Muestras para cenizas en los desecadores</w:t>
      </w:r>
      <w:bookmarkEnd w:id="302"/>
      <w:bookmarkEnd w:id="303"/>
      <w:bookmarkEnd w:id="304"/>
      <w:bookmarkEnd w:id="305"/>
      <w:bookmarkEnd w:id="306"/>
      <w:bookmarkEnd w:id="307"/>
    </w:p>
    <w:p w14:paraId="0AE3200E" w14:textId="1F115AA0" w:rsidR="0097482E" w:rsidRPr="0060685F" w:rsidRDefault="0097482E" w:rsidP="004826F5">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3CE6E02D" w14:textId="77777777" w:rsidR="0097482E" w:rsidRPr="0060685F" w:rsidRDefault="0097482E" w:rsidP="000334B6">
      <w:pPr>
        <w:pStyle w:val="Descripcin"/>
        <w:spacing w:line="360" w:lineRule="auto"/>
        <w:jc w:val="center"/>
        <w:rPr>
          <w:i w:val="0"/>
          <w:iCs w:val="0"/>
          <w:color w:val="000000" w:themeColor="text1"/>
          <w:sz w:val="24"/>
          <w:szCs w:val="24"/>
        </w:rPr>
      </w:pPr>
      <w:r w:rsidRPr="0060685F">
        <w:rPr>
          <w:noProof/>
          <w:color w:val="000000" w:themeColor="text1"/>
          <w:lang w:eastAsia="es-ES"/>
        </w:rPr>
        <w:lastRenderedPageBreak/>
        <w:drawing>
          <wp:inline distT="0" distB="0" distL="0" distR="0" wp14:anchorId="4150AF26" wp14:editId="4F5C2B62">
            <wp:extent cx="3855749" cy="3124200"/>
            <wp:effectExtent l="0" t="0" r="0" b="0"/>
            <wp:docPr id="24" name="Imagen 1">
              <a:extLst xmlns:a="http://schemas.openxmlformats.org/drawingml/2006/main">
                <a:ext uri="{FF2B5EF4-FFF2-40B4-BE49-F238E27FC236}">
                  <a16:creationId xmlns:a16="http://schemas.microsoft.com/office/drawing/2014/main" id="{90D7988F-B25C-4013-B4E1-11262474F0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90D7988F-B25C-4013-B4E1-11262474F0A7}"/>
                        </a:ext>
                      </a:extLst>
                    </pic:cNvPr>
                    <pic:cNvPicPr>
                      <a:picLocks noChangeAspect="1"/>
                    </pic:cNvPicPr>
                  </pic:nvPicPr>
                  <pic:blipFill rotWithShape="1">
                    <a:blip r:embed="rId41"/>
                    <a:srcRect t="21667" b="32778"/>
                    <a:stretch/>
                  </pic:blipFill>
                  <pic:spPr>
                    <a:xfrm>
                      <a:off x="0" y="0"/>
                      <a:ext cx="3855749" cy="3124200"/>
                    </a:xfrm>
                    <a:prstGeom prst="rect">
                      <a:avLst/>
                    </a:prstGeom>
                  </pic:spPr>
                </pic:pic>
              </a:graphicData>
            </a:graphic>
          </wp:inline>
        </w:drawing>
      </w:r>
    </w:p>
    <w:p w14:paraId="55B8AC29" w14:textId="3E64740F" w:rsidR="003A3623" w:rsidRPr="003A3623" w:rsidRDefault="003A3623" w:rsidP="00D85308">
      <w:pPr>
        <w:pStyle w:val="Figuras"/>
      </w:pPr>
      <w:bookmarkStart w:id="308" w:name="_Toc181262982"/>
      <w:bookmarkStart w:id="309" w:name="_Toc182825637"/>
      <w:bookmarkStart w:id="310" w:name="_Toc182825945"/>
      <w:bookmarkStart w:id="311" w:name="_Toc182826374"/>
      <w:bookmarkStart w:id="312" w:name="_Toc183433045"/>
      <w:bookmarkStart w:id="313" w:name="_Toc183433773"/>
      <w:r w:rsidRPr="0060685F">
        <w:t>Mufla del laboratorio del ICAR</w:t>
      </w:r>
      <w:bookmarkEnd w:id="308"/>
      <w:bookmarkEnd w:id="309"/>
      <w:bookmarkEnd w:id="310"/>
      <w:bookmarkEnd w:id="311"/>
      <w:bookmarkEnd w:id="312"/>
      <w:bookmarkEnd w:id="313"/>
    </w:p>
    <w:p w14:paraId="0032E469" w14:textId="6AFBB76C" w:rsidR="0097482E" w:rsidRPr="0060685F" w:rsidRDefault="0097482E" w:rsidP="000334B6">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0247A76F" w14:textId="77777777" w:rsidR="0097482E" w:rsidRPr="0060685F" w:rsidRDefault="0097482E" w:rsidP="000334B6">
      <w:pPr>
        <w:jc w:val="center"/>
        <w:rPr>
          <w:color w:val="000000" w:themeColor="text1"/>
          <w:lang w:eastAsia="es-ES"/>
        </w:rPr>
      </w:pPr>
      <w:r w:rsidRPr="0060685F">
        <w:rPr>
          <w:noProof/>
          <w:color w:val="000000" w:themeColor="text1"/>
          <w:lang w:eastAsia="es-ES"/>
        </w:rPr>
        <w:drawing>
          <wp:inline distT="0" distB="0" distL="0" distR="0" wp14:anchorId="1DF91BA1" wp14:editId="78A5BED6">
            <wp:extent cx="2194575" cy="3382916"/>
            <wp:effectExtent l="0" t="3493" r="0" b="0"/>
            <wp:docPr id="25" name="Imagen 1">
              <a:extLst xmlns:a="http://schemas.openxmlformats.org/drawingml/2006/main">
                <a:ext uri="{FF2B5EF4-FFF2-40B4-BE49-F238E27FC236}">
                  <a16:creationId xmlns:a16="http://schemas.microsoft.com/office/drawing/2014/main" id="{3C007223-C5A2-40E9-AC66-B2448373CA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3C007223-C5A2-40E9-AC66-B2448373CAE0}"/>
                        </a:ext>
                      </a:extLst>
                    </pic:cNvPr>
                    <pic:cNvPicPr>
                      <a:picLocks noChangeAspect="1"/>
                    </pic:cNvPicPr>
                  </pic:nvPicPr>
                  <pic:blipFill rotWithShape="1">
                    <a:blip r:embed="rId42"/>
                    <a:srcRect b="13333"/>
                    <a:stretch/>
                  </pic:blipFill>
                  <pic:spPr>
                    <a:xfrm rot="5400000">
                      <a:off x="0" y="0"/>
                      <a:ext cx="2194575" cy="3382916"/>
                    </a:xfrm>
                    <a:prstGeom prst="rect">
                      <a:avLst/>
                    </a:prstGeom>
                  </pic:spPr>
                </pic:pic>
              </a:graphicData>
            </a:graphic>
          </wp:inline>
        </w:drawing>
      </w:r>
    </w:p>
    <w:p w14:paraId="3D6ECF1F" w14:textId="6A6A03EF" w:rsidR="003A3623" w:rsidRPr="003A3623" w:rsidRDefault="003A3623" w:rsidP="00D85308">
      <w:pPr>
        <w:pStyle w:val="Figuras"/>
        <w:rPr>
          <w:lang w:eastAsia="es-ES"/>
        </w:rPr>
      </w:pPr>
      <w:bookmarkStart w:id="314" w:name="_Toc181262983"/>
      <w:bookmarkStart w:id="315" w:name="_Toc182825638"/>
      <w:bookmarkStart w:id="316" w:name="_Toc182825946"/>
      <w:bookmarkStart w:id="317" w:name="_Toc182826375"/>
      <w:bookmarkStart w:id="318" w:name="_Toc183433046"/>
      <w:bookmarkStart w:id="319" w:name="_Toc183433774"/>
      <w:r w:rsidRPr="0060685F">
        <w:t>Muestras de cenizas en el desecador</w:t>
      </w:r>
      <w:bookmarkEnd w:id="314"/>
      <w:bookmarkEnd w:id="315"/>
      <w:bookmarkEnd w:id="316"/>
      <w:bookmarkEnd w:id="317"/>
      <w:bookmarkEnd w:id="318"/>
      <w:bookmarkEnd w:id="319"/>
    </w:p>
    <w:p w14:paraId="11EEED66" w14:textId="60B5E714" w:rsidR="0097482E" w:rsidRPr="0060685F" w:rsidRDefault="0097482E" w:rsidP="008C594D">
      <w:pPr>
        <w:jc w:val="right"/>
        <w:rPr>
          <w:i/>
          <w:iCs/>
        </w:rPr>
      </w:pPr>
      <w:r w:rsidRPr="0060685F">
        <w:t>Fuente: (Elaboración propia)</w:t>
      </w:r>
    </w:p>
    <w:p w14:paraId="16160BA5" w14:textId="77777777" w:rsidR="0097482E" w:rsidRPr="0060685F" w:rsidRDefault="0097482E" w:rsidP="0067478D">
      <w:pPr>
        <w:pStyle w:val="Ttulo3"/>
        <w:rPr>
          <w:color w:val="000000" w:themeColor="text1"/>
          <w:lang w:val="es-ES_tradnl"/>
        </w:rPr>
      </w:pPr>
      <w:bookmarkStart w:id="320" w:name="_Toc185246428"/>
      <w:r w:rsidRPr="0060685F">
        <w:rPr>
          <w:color w:val="000000" w:themeColor="text1"/>
          <w:lang w:val="es-ES_tradnl"/>
        </w:rPr>
        <w:t>7.15.4. Cálculos</w:t>
      </w:r>
      <w:bookmarkEnd w:id="320"/>
      <w:r w:rsidRPr="0060685F">
        <w:rPr>
          <w:color w:val="000000" w:themeColor="text1"/>
          <w:lang w:val="es-ES_tradnl"/>
        </w:rPr>
        <w:t xml:space="preserve"> </w:t>
      </w:r>
    </w:p>
    <w:p w14:paraId="66C97C26" w14:textId="77777777" w:rsidR="0097482E" w:rsidRPr="0060685F" w:rsidRDefault="0097482E" w:rsidP="00952ED5">
      <w:pPr>
        <w:rPr>
          <w:rFonts w:cs="Times New Roman"/>
          <w:color w:val="000000" w:themeColor="text1"/>
          <w:szCs w:val="24"/>
        </w:rPr>
      </w:pPr>
      <w:r w:rsidRPr="0060685F">
        <w:rPr>
          <w:rFonts w:cs="Times New Roman"/>
          <w:color w:val="000000" w:themeColor="text1"/>
          <w:szCs w:val="24"/>
        </w:rPr>
        <w:t>La materia mineral o ceniza se calculó a partir de la siguiente fórmula:</w:t>
      </w:r>
    </w:p>
    <w:tbl>
      <w:tblPr>
        <w:tblW w:w="0" w:type="auto"/>
        <w:tblLook w:val="04A0" w:firstRow="1" w:lastRow="0" w:firstColumn="1" w:lastColumn="0" w:noHBand="0" w:noVBand="1"/>
      </w:tblPr>
      <w:tblGrid>
        <w:gridCol w:w="1838"/>
        <w:gridCol w:w="4678"/>
        <w:gridCol w:w="2312"/>
      </w:tblGrid>
      <w:tr w:rsidR="0097482E" w:rsidRPr="0060685F" w14:paraId="50358A8B" w14:textId="77777777" w:rsidTr="00952ED5">
        <w:tc>
          <w:tcPr>
            <w:tcW w:w="1838" w:type="dxa"/>
            <w:vMerge w:val="restart"/>
            <w:vAlign w:val="center"/>
          </w:tcPr>
          <w:p w14:paraId="5AACBB62" w14:textId="77777777" w:rsidR="0097482E" w:rsidRPr="0060685F" w:rsidRDefault="0097482E" w:rsidP="00952ED5">
            <w:pPr>
              <w:jc w:val="right"/>
              <w:rPr>
                <w:rFonts w:cs="Times New Roman"/>
                <w:color w:val="000000" w:themeColor="text1"/>
                <w:szCs w:val="24"/>
              </w:rPr>
            </w:pPr>
            <w:r w:rsidRPr="0060685F">
              <w:rPr>
                <w:rFonts w:cs="Times New Roman"/>
                <w:color w:val="000000" w:themeColor="text1"/>
                <w:szCs w:val="24"/>
              </w:rPr>
              <w:lastRenderedPageBreak/>
              <w:t>Ceniza % =</w:t>
            </w:r>
          </w:p>
        </w:tc>
        <w:tc>
          <w:tcPr>
            <w:tcW w:w="4678" w:type="dxa"/>
            <w:tcBorders>
              <w:bottom w:val="single" w:sz="4" w:space="0" w:color="auto"/>
            </w:tcBorders>
            <w:vAlign w:val="bottom"/>
          </w:tcPr>
          <w:p w14:paraId="2F9D88ED" w14:textId="77777777" w:rsidR="0097482E" w:rsidRPr="0060685F" w:rsidRDefault="0097482E" w:rsidP="00952ED5">
            <w:pPr>
              <w:jc w:val="center"/>
              <w:rPr>
                <w:rFonts w:cs="Times New Roman"/>
                <w:color w:val="000000" w:themeColor="text1"/>
                <w:szCs w:val="24"/>
              </w:rPr>
            </w:pPr>
            <w:r w:rsidRPr="0060685F">
              <w:rPr>
                <w:rFonts w:cs="Times New Roman"/>
                <w:color w:val="000000" w:themeColor="text1"/>
                <w:szCs w:val="24"/>
              </w:rPr>
              <w:t>(Charola + cenizas) − Peso de la charola</w:t>
            </w:r>
          </w:p>
        </w:tc>
        <w:tc>
          <w:tcPr>
            <w:tcW w:w="2312" w:type="dxa"/>
            <w:vMerge w:val="restart"/>
            <w:vAlign w:val="center"/>
          </w:tcPr>
          <w:p w14:paraId="499ABC45" w14:textId="77777777" w:rsidR="0097482E" w:rsidRPr="0060685F" w:rsidRDefault="0097482E" w:rsidP="00952ED5">
            <w:pPr>
              <w:jc w:val="left"/>
              <w:rPr>
                <w:rFonts w:cs="Times New Roman"/>
                <w:color w:val="000000" w:themeColor="text1"/>
                <w:szCs w:val="24"/>
              </w:rPr>
            </w:pPr>
            <w:r w:rsidRPr="0060685F">
              <w:rPr>
                <w:rFonts w:cs="Times New Roman"/>
                <w:color w:val="000000" w:themeColor="text1"/>
                <w:szCs w:val="24"/>
              </w:rPr>
              <w:t>X100</w:t>
            </w:r>
          </w:p>
        </w:tc>
      </w:tr>
      <w:tr w:rsidR="0097482E" w:rsidRPr="0060685F" w14:paraId="2899BD6A" w14:textId="77777777" w:rsidTr="00952ED5">
        <w:trPr>
          <w:trHeight w:val="338"/>
        </w:trPr>
        <w:tc>
          <w:tcPr>
            <w:tcW w:w="1838" w:type="dxa"/>
            <w:vMerge/>
          </w:tcPr>
          <w:p w14:paraId="3110CA6B" w14:textId="77777777" w:rsidR="0097482E" w:rsidRPr="0060685F" w:rsidRDefault="0097482E" w:rsidP="00952ED5">
            <w:pPr>
              <w:rPr>
                <w:rFonts w:cs="Times New Roman"/>
                <w:color w:val="000000" w:themeColor="text1"/>
                <w:szCs w:val="24"/>
              </w:rPr>
            </w:pPr>
          </w:p>
        </w:tc>
        <w:tc>
          <w:tcPr>
            <w:tcW w:w="4678" w:type="dxa"/>
            <w:tcBorders>
              <w:top w:val="single" w:sz="4" w:space="0" w:color="auto"/>
            </w:tcBorders>
          </w:tcPr>
          <w:p w14:paraId="6C322F21" w14:textId="77777777" w:rsidR="0097482E" w:rsidRPr="0060685F" w:rsidRDefault="0097482E" w:rsidP="00952ED5">
            <w:pPr>
              <w:jc w:val="center"/>
              <w:rPr>
                <w:rFonts w:cs="Times New Roman"/>
                <w:color w:val="000000" w:themeColor="text1"/>
                <w:szCs w:val="24"/>
              </w:rPr>
            </w:pPr>
            <w:r w:rsidRPr="0060685F">
              <w:rPr>
                <w:rFonts w:cs="Times New Roman"/>
                <w:color w:val="000000" w:themeColor="text1"/>
                <w:szCs w:val="24"/>
              </w:rPr>
              <w:t>Peso de la muestra</w:t>
            </w:r>
          </w:p>
        </w:tc>
        <w:tc>
          <w:tcPr>
            <w:tcW w:w="2312" w:type="dxa"/>
            <w:vMerge/>
          </w:tcPr>
          <w:p w14:paraId="5C46F109" w14:textId="77777777" w:rsidR="0097482E" w:rsidRPr="0060685F" w:rsidRDefault="0097482E" w:rsidP="00952ED5">
            <w:pPr>
              <w:rPr>
                <w:rFonts w:cs="Times New Roman"/>
                <w:color w:val="000000" w:themeColor="text1"/>
                <w:szCs w:val="24"/>
              </w:rPr>
            </w:pPr>
          </w:p>
        </w:tc>
      </w:tr>
    </w:tbl>
    <w:p w14:paraId="2D044880" w14:textId="77777777" w:rsidR="0097482E" w:rsidRPr="0060685F" w:rsidRDefault="0097482E" w:rsidP="000E1BC7">
      <w:pPr>
        <w:pStyle w:val="Ttulo2"/>
      </w:pPr>
      <w:bookmarkStart w:id="321" w:name="_Toc185246429"/>
      <w:r w:rsidRPr="0060685F">
        <w:t>7.16. Fibra neutro detergente en forrajes</w:t>
      </w:r>
      <w:bookmarkEnd w:id="321"/>
    </w:p>
    <w:bookmarkEnd w:id="149"/>
    <w:p w14:paraId="185E2ACC" w14:textId="4CE132F9" w:rsidR="0097482E" w:rsidRPr="0060685F" w:rsidRDefault="0097482E" w:rsidP="00952ED5">
      <w:pPr>
        <w:tabs>
          <w:tab w:val="left" w:pos="3591"/>
        </w:tabs>
        <w:rPr>
          <w:rFonts w:cs="Times New Roman"/>
          <w:color w:val="000000" w:themeColor="text1"/>
          <w:szCs w:val="24"/>
        </w:rPr>
      </w:pPr>
      <w:r w:rsidRPr="0060685F">
        <w:rPr>
          <w:rFonts w:cs="Times New Roman"/>
          <w:color w:val="000000" w:themeColor="text1"/>
          <w:szCs w:val="24"/>
        </w:rPr>
        <w:t xml:space="preserve">La fibra detergente neutro es el material insoluble en una solución detergente neutra y se compone de celulosa, hemicelulosa y lignina, existen otros componentes minoritarios como residuos de almidón, cenizas y nitrógeno </w:t>
      </w:r>
      <w:sdt>
        <w:sdtPr>
          <w:rPr>
            <w:rFonts w:cs="Times New Roman"/>
            <w:color w:val="000000"/>
            <w:szCs w:val="24"/>
          </w:rPr>
          <w:tag w:val="MENDELEY_CITATION_v3_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"/>
          <w:id w:val="-1591231944"/>
          <w:placeholder>
            <w:docPart w:val="3F79EACB4B764131B9916B29578B55C0"/>
          </w:placeholder>
        </w:sdtPr>
        <w:sdtEndPr>
          <w:rPr>
            <w:rFonts w:cstheme="minorBidi"/>
            <w:szCs w:val="22"/>
          </w:rPr>
        </w:sdtEndPr>
        <w:sdtContent>
          <w:r w:rsidR="00207F82" w:rsidRPr="00207F82">
            <w:rPr>
              <w:color w:val="000000"/>
            </w:rPr>
            <w:t>(Segura et al., 2007)</w:t>
          </w:r>
        </w:sdtContent>
      </w:sdt>
      <w:r w:rsidRPr="0060685F">
        <w:rPr>
          <w:rFonts w:cs="Times New Roman"/>
          <w:color w:val="000000" w:themeColor="text1"/>
          <w:szCs w:val="24"/>
        </w:rPr>
        <w:t xml:space="preserve">. La fibra detergente neutro es solo parcialmente digerible por cualquier especie, pero puede ser utilizada en mayor grado por animales como los rumiantes los cuales dependen de la digestión microbiana para aprovechar la mayoría de los componentes fibrosos de los vegetales. El detergente solubiliza las proteínas, contribuyendo el sulfito sódico que se añade para eliminar la materia nitrogenada al romper los enlaces disulfuro. El ácido etilendiaminotetracético (EDTA) es empleado como quelante del calcio, para eliminar las pectinas a la temperatura de ebullición. El trietilenglicol ayuda a eliminar parte de la materia no fibrosa de los alimentos concentrados y la amilasa termoestable es usada para eliminar el almidón </w:t>
      </w:r>
      <w:sdt>
        <w:sdtPr>
          <w:rPr>
            <w:rFonts w:cs="Times New Roman"/>
            <w:color w:val="000000"/>
            <w:szCs w:val="24"/>
          </w:rPr>
          <w:tag w:val="MENDELEY_CITATION_v3_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"/>
          <w:id w:val="848840111"/>
          <w:placeholder>
            <w:docPart w:val="3F79EACB4B764131B9916B29578B55C0"/>
          </w:placeholder>
        </w:sdtPr>
        <w:sdtEndPr>
          <w:rPr>
            <w:rFonts w:cstheme="minorBidi"/>
            <w:szCs w:val="22"/>
          </w:rPr>
        </w:sdtEndPr>
        <w:sdtContent>
          <w:r w:rsidR="00207F82" w:rsidRPr="00207F82">
            <w:rPr>
              <w:color w:val="000000"/>
            </w:rPr>
            <w:t>(Theander et al., 1995; Hernández-Guzmán, 2010)</w:t>
          </w:r>
        </w:sdtContent>
      </w:sdt>
      <w:r w:rsidRPr="0060685F">
        <w:rPr>
          <w:rFonts w:cs="Times New Roman"/>
          <w:color w:val="000000" w:themeColor="text1"/>
          <w:szCs w:val="24"/>
        </w:rPr>
        <w:t>.</w:t>
      </w:r>
    </w:p>
    <w:p w14:paraId="6F9C94D8" w14:textId="77777777" w:rsidR="0097482E" w:rsidRPr="0060685F" w:rsidRDefault="0097482E" w:rsidP="00876C5C">
      <w:pPr>
        <w:pStyle w:val="Ttulo3"/>
        <w:rPr>
          <w:color w:val="000000" w:themeColor="text1"/>
          <w:lang w:val="es-ES_tradnl"/>
        </w:rPr>
      </w:pPr>
      <w:bookmarkStart w:id="322" w:name="_Toc185246430"/>
      <w:r w:rsidRPr="0060685F">
        <w:rPr>
          <w:color w:val="000000" w:themeColor="text1"/>
          <w:lang w:val="es-ES_tradnl"/>
        </w:rPr>
        <w:t>7.16.1. Objetivo</w:t>
      </w:r>
      <w:bookmarkEnd w:id="322"/>
      <w:r w:rsidRPr="0060685F">
        <w:rPr>
          <w:color w:val="000000" w:themeColor="text1"/>
          <w:lang w:val="es-ES_tradnl"/>
        </w:rPr>
        <w:t xml:space="preserve"> </w:t>
      </w:r>
    </w:p>
    <w:p w14:paraId="65072045" w14:textId="714C88B5" w:rsidR="0097482E" w:rsidRPr="0060685F" w:rsidRDefault="00E0364A" w:rsidP="00952ED5">
      <w:pPr>
        <w:tabs>
          <w:tab w:val="left" w:pos="3591"/>
        </w:tabs>
        <w:rPr>
          <w:rFonts w:cs="Times New Roman"/>
          <w:color w:val="000000" w:themeColor="text1"/>
          <w:szCs w:val="24"/>
        </w:rPr>
      </w:pPr>
      <w:r>
        <w:rPr>
          <w:rFonts w:cs="Times New Roman"/>
          <w:color w:val="000000" w:themeColor="text1"/>
          <w:szCs w:val="24"/>
        </w:rPr>
        <w:t>Determinar el contenido</w:t>
      </w:r>
      <w:r w:rsidR="0097482E" w:rsidRPr="0060685F">
        <w:rPr>
          <w:rFonts w:cs="Times New Roman"/>
          <w:color w:val="000000" w:themeColor="text1"/>
          <w:szCs w:val="24"/>
        </w:rPr>
        <w:t xml:space="preserve"> </w:t>
      </w:r>
      <w:r>
        <w:rPr>
          <w:rFonts w:cs="Times New Roman"/>
          <w:color w:val="000000" w:themeColor="text1"/>
          <w:szCs w:val="24"/>
        </w:rPr>
        <w:t>de</w:t>
      </w:r>
      <w:r w:rsidR="0097482E" w:rsidRPr="0060685F">
        <w:rPr>
          <w:rFonts w:cs="Times New Roman"/>
          <w:color w:val="000000" w:themeColor="text1"/>
          <w:szCs w:val="24"/>
        </w:rPr>
        <w:t xml:space="preserve"> fibra neutro detergente presente en la pared celular de las muestras de forrajes.</w:t>
      </w:r>
    </w:p>
    <w:p w14:paraId="5D6DF65E" w14:textId="77777777" w:rsidR="0097482E" w:rsidRPr="0060685F" w:rsidRDefault="0097482E" w:rsidP="00876C5C">
      <w:pPr>
        <w:pStyle w:val="Ttulo3"/>
        <w:rPr>
          <w:color w:val="000000" w:themeColor="text1"/>
          <w:lang w:val="es-ES_tradnl"/>
        </w:rPr>
      </w:pPr>
      <w:bookmarkStart w:id="323" w:name="_Toc185246431"/>
      <w:r w:rsidRPr="0060685F">
        <w:rPr>
          <w:color w:val="000000" w:themeColor="text1"/>
          <w:lang w:val="es-ES_tradnl"/>
        </w:rPr>
        <w:t>7.16.2. Materiales, equipos y reactivos</w:t>
      </w:r>
      <w:bookmarkEnd w:id="323"/>
      <w:r w:rsidRPr="0060685F">
        <w:rPr>
          <w:color w:val="000000" w:themeColor="text1"/>
          <w:lang w:val="es-ES_tradnl"/>
        </w:rPr>
        <w:t xml:space="preserve"> </w:t>
      </w:r>
    </w:p>
    <w:p w14:paraId="5E91654A" w14:textId="77777777" w:rsidR="0097482E" w:rsidRPr="0060685F" w:rsidRDefault="0097482E" w:rsidP="00FF081D">
      <w:pPr>
        <w:numPr>
          <w:ilvl w:val="0"/>
          <w:numId w:val="5"/>
        </w:numPr>
        <w:tabs>
          <w:tab w:val="left" w:pos="3591"/>
        </w:tabs>
        <w:rPr>
          <w:rFonts w:cs="Times New Roman"/>
          <w:color w:val="000000" w:themeColor="text1"/>
          <w:szCs w:val="24"/>
        </w:rPr>
      </w:pPr>
      <w:r w:rsidRPr="0060685F">
        <w:rPr>
          <w:rFonts w:cs="Times New Roman"/>
          <w:color w:val="000000" w:themeColor="text1"/>
          <w:szCs w:val="24"/>
        </w:rPr>
        <w:t xml:space="preserve">Materiales </w:t>
      </w:r>
    </w:p>
    <w:p w14:paraId="0AE7AC5D" w14:textId="77777777" w:rsidR="0097482E" w:rsidRPr="0060685F" w:rsidRDefault="0097482E" w:rsidP="00FF081D">
      <w:pPr>
        <w:numPr>
          <w:ilvl w:val="0"/>
          <w:numId w:val="6"/>
        </w:numPr>
        <w:tabs>
          <w:tab w:val="left" w:pos="3591"/>
        </w:tabs>
        <w:rPr>
          <w:rFonts w:cs="Times New Roman"/>
          <w:color w:val="000000" w:themeColor="text1"/>
          <w:szCs w:val="24"/>
        </w:rPr>
      </w:pPr>
      <w:r w:rsidRPr="0060685F">
        <w:rPr>
          <w:rFonts w:cs="Times New Roman"/>
          <w:color w:val="000000" w:themeColor="text1"/>
          <w:szCs w:val="24"/>
        </w:rPr>
        <w:t xml:space="preserve">Bolsa filtro (Ankom F57) </w:t>
      </w:r>
    </w:p>
    <w:p w14:paraId="74CC3583" w14:textId="77777777" w:rsidR="0097482E" w:rsidRPr="0060685F" w:rsidRDefault="0097482E" w:rsidP="00FF081D">
      <w:pPr>
        <w:numPr>
          <w:ilvl w:val="0"/>
          <w:numId w:val="6"/>
        </w:numPr>
        <w:tabs>
          <w:tab w:val="left" w:pos="3591"/>
        </w:tabs>
        <w:rPr>
          <w:rFonts w:cs="Times New Roman"/>
          <w:color w:val="000000" w:themeColor="text1"/>
          <w:szCs w:val="24"/>
        </w:rPr>
      </w:pPr>
      <w:r w:rsidRPr="0060685F">
        <w:rPr>
          <w:rFonts w:cs="Times New Roman"/>
          <w:color w:val="000000" w:themeColor="text1"/>
          <w:szCs w:val="24"/>
        </w:rPr>
        <w:t xml:space="preserve">Espátulas </w:t>
      </w:r>
    </w:p>
    <w:p w14:paraId="592DD89A" w14:textId="77777777" w:rsidR="0097482E" w:rsidRPr="0060685F" w:rsidRDefault="0097482E" w:rsidP="00FF081D">
      <w:pPr>
        <w:numPr>
          <w:ilvl w:val="0"/>
          <w:numId w:val="6"/>
        </w:numPr>
        <w:tabs>
          <w:tab w:val="left" w:pos="3591"/>
        </w:tabs>
        <w:rPr>
          <w:rFonts w:cs="Times New Roman"/>
          <w:color w:val="000000" w:themeColor="text1"/>
          <w:szCs w:val="24"/>
        </w:rPr>
      </w:pPr>
      <w:r w:rsidRPr="0060685F">
        <w:rPr>
          <w:rFonts w:cs="Times New Roman"/>
          <w:color w:val="000000" w:themeColor="text1"/>
          <w:szCs w:val="24"/>
        </w:rPr>
        <w:t xml:space="preserve">Bolsas herméticas (ziploc) con un desecante dentro para remover el aire húmedo alrededor de las bolsas filtrantes. </w:t>
      </w:r>
    </w:p>
    <w:p w14:paraId="4EDB6915" w14:textId="77777777" w:rsidR="0097482E" w:rsidRPr="0060685F" w:rsidRDefault="0097482E" w:rsidP="00FF081D">
      <w:pPr>
        <w:numPr>
          <w:ilvl w:val="0"/>
          <w:numId w:val="6"/>
        </w:numPr>
        <w:tabs>
          <w:tab w:val="left" w:pos="3591"/>
        </w:tabs>
        <w:rPr>
          <w:rFonts w:cs="Times New Roman"/>
          <w:color w:val="000000" w:themeColor="text1"/>
          <w:szCs w:val="24"/>
        </w:rPr>
      </w:pPr>
      <w:r w:rsidRPr="0060685F">
        <w:rPr>
          <w:rFonts w:cs="Times New Roman"/>
          <w:color w:val="000000" w:themeColor="text1"/>
          <w:szCs w:val="24"/>
        </w:rPr>
        <w:t xml:space="preserve">Marcador resistente a solventes y ácidos (Ankom F08) </w:t>
      </w:r>
    </w:p>
    <w:p w14:paraId="525B1C00" w14:textId="77777777" w:rsidR="0097482E" w:rsidRPr="0060685F" w:rsidRDefault="0097482E" w:rsidP="00FF081D">
      <w:pPr>
        <w:numPr>
          <w:ilvl w:val="0"/>
          <w:numId w:val="5"/>
        </w:numPr>
        <w:tabs>
          <w:tab w:val="left" w:pos="3591"/>
        </w:tabs>
        <w:rPr>
          <w:rFonts w:cs="Times New Roman"/>
          <w:color w:val="000000" w:themeColor="text1"/>
          <w:szCs w:val="24"/>
        </w:rPr>
      </w:pPr>
      <w:r w:rsidRPr="0060685F">
        <w:rPr>
          <w:rFonts w:cs="Times New Roman"/>
          <w:color w:val="000000" w:themeColor="text1"/>
          <w:szCs w:val="24"/>
        </w:rPr>
        <w:t xml:space="preserve"> Equipos </w:t>
      </w:r>
    </w:p>
    <w:p w14:paraId="0C4E0FE2" w14:textId="77777777" w:rsidR="0097482E" w:rsidRPr="0060685F" w:rsidRDefault="0097482E" w:rsidP="00FF081D">
      <w:pPr>
        <w:numPr>
          <w:ilvl w:val="0"/>
          <w:numId w:val="7"/>
        </w:numPr>
        <w:tabs>
          <w:tab w:val="left" w:pos="3591"/>
        </w:tabs>
        <w:rPr>
          <w:rFonts w:cs="Times New Roman"/>
          <w:color w:val="000000" w:themeColor="text1"/>
          <w:szCs w:val="24"/>
        </w:rPr>
      </w:pPr>
      <w:r w:rsidRPr="0060685F">
        <w:rPr>
          <w:rFonts w:cs="Times New Roman"/>
          <w:color w:val="000000" w:themeColor="text1"/>
          <w:szCs w:val="24"/>
        </w:rPr>
        <w:t xml:space="preserve">Balanza analítica con capacidad de 0.1 mg </w:t>
      </w:r>
    </w:p>
    <w:p w14:paraId="29C40973" w14:textId="77777777" w:rsidR="0097482E" w:rsidRPr="0060685F" w:rsidRDefault="0097482E" w:rsidP="00FF081D">
      <w:pPr>
        <w:numPr>
          <w:ilvl w:val="0"/>
          <w:numId w:val="7"/>
        </w:numPr>
        <w:tabs>
          <w:tab w:val="left" w:pos="3591"/>
        </w:tabs>
        <w:rPr>
          <w:rFonts w:cs="Times New Roman"/>
          <w:color w:val="000000" w:themeColor="text1"/>
          <w:szCs w:val="24"/>
        </w:rPr>
      </w:pPr>
      <w:r w:rsidRPr="0060685F">
        <w:rPr>
          <w:rFonts w:cs="Times New Roman"/>
          <w:color w:val="000000" w:themeColor="text1"/>
          <w:szCs w:val="24"/>
        </w:rPr>
        <w:lastRenderedPageBreak/>
        <w:t xml:space="preserve">Estufa de secado regulada a 105 °C </w:t>
      </w:r>
    </w:p>
    <w:p w14:paraId="60AB4B08" w14:textId="77777777" w:rsidR="0097482E" w:rsidRPr="0060685F" w:rsidRDefault="0097482E" w:rsidP="00FF081D">
      <w:pPr>
        <w:numPr>
          <w:ilvl w:val="0"/>
          <w:numId w:val="7"/>
        </w:numPr>
        <w:tabs>
          <w:tab w:val="left" w:pos="3591"/>
        </w:tabs>
        <w:rPr>
          <w:rFonts w:cs="Times New Roman"/>
          <w:color w:val="000000" w:themeColor="text1"/>
          <w:szCs w:val="24"/>
        </w:rPr>
      </w:pPr>
      <w:r w:rsidRPr="0060685F">
        <w:rPr>
          <w:rFonts w:cs="Times New Roman"/>
          <w:color w:val="000000" w:themeColor="text1"/>
          <w:szCs w:val="24"/>
        </w:rPr>
        <w:t xml:space="preserve">Equipo de digestión tipo Ankom (200/ 2000 Fiber Analyzer) </w:t>
      </w:r>
    </w:p>
    <w:p w14:paraId="266A4BF9" w14:textId="77777777" w:rsidR="0097482E" w:rsidRPr="0060685F" w:rsidRDefault="0097482E" w:rsidP="00FF081D">
      <w:pPr>
        <w:numPr>
          <w:ilvl w:val="0"/>
          <w:numId w:val="7"/>
        </w:numPr>
        <w:tabs>
          <w:tab w:val="left" w:pos="3591"/>
        </w:tabs>
        <w:rPr>
          <w:rFonts w:cs="Times New Roman"/>
          <w:color w:val="000000" w:themeColor="text1"/>
          <w:szCs w:val="24"/>
        </w:rPr>
      </w:pPr>
      <w:r w:rsidRPr="0060685F">
        <w:rPr>
          <w:rFonts w:cs="Times New Roman"/>
          <w:color w:val="000000" w:themeColor="text1"/>
          <w:szCs w:val="24"/>
        </w:rPr>
        <w:t>Sellador de calor eléctrico</w:t>
      </w:r>
    </w:p>
    <w:p w14:paraId="56F14FAB" w14:textId="77777777" w:rsidR="0097482E" w:rsidRPr="0060685F" w:rsidRDefault="0097482E" w:rsidP="00FF081D">
      <w:pPr>
        <w:numPr>
          <w:ilvl w:val="0"/>
          <w:numId w:val="5"/>
        </w:numPr>
        <w:tabs>
          <w:tab w:val="left" w:pos="3591"/>
        </w:tabs>
        <w:rPr>
          <w:rFonts w:cs="Times New Roman"/>
          <w:color w:val="000000" w:themeColor="text1"/>
          <w:szCs w:val="24"/>
        </w:rPr>
      </w:pPr>
      <w:r w:rsidRPr="0060685F">
        <w:rPr>
          <w:rFonts w:cs="Times New Roman"/>
          <w:color w:val="000000" w:themeColor="text1"/>
          <w:szCs w:val="24"/>
        </w:rPr>
        <w:t xml:space="preserve">Reactivos </w:t>
      </w:r>
    </w:p>
    <w:p w14:paraId="028A4684" w14:textId="77777777" w:rsidR="0097482E" w:rsidRPr="0060685F" w:rsidRDefault="0097482E" w:rsidP="00FF081D">
      <w:pPr>
        <w:numPr>
          <w:ilvl w:val="0"/>
          <w:numId w:val="8"/>
        </w:numPr>
        <w:tabs>
          <w:tab w:val="left" w:pos="3591"/>
        </w:tabs>
        <w:rPr>
          <w:rFonts w:cs="Times New Roman"/>
          <w:color w:val="000000" w:themeColor="text1"/>
          <w:szCs w:val="24"/>
        </w:rPr>
      </w:pPr>
      <w:r w:rsidRPr="0060685F">
        <w:rPr>
          <w:rFonts w:cs="Times New Roman"/>
          <w:color w:val="000000" w:themeColor="text1"/>
          <w:szCs w:val="24"/>
        </w:rPr>
        <w:t>Lauril sulfato de sodio (C12H25NaO4S)</w:t>
      </w:r>
    </w:p>
    <w:p w14:paraId="0DBFDEF1" w14:textId="77777777" w:rsidR="0097482E" w:rsidRPr="0060685F" w:rsidRDefault="0097482E" w:rsidP="00FF081D">
      <w:pPr>
        <w:numPr>
          <w:ilvl w:val="0"/>
          <w:numId w:val="8"/>
        </w:numPr>
        <w:tabs>
          <w:tab w:val="left" w:pos="3591"/>
        </w:tabs>
        <w:rPr>
          <w:rFonts w:cs="Times New Roman"/>
          <w:color w:val="000000" w:themeColor="text1"/>
          <w:szCs w:val="24"/>
        </w:rPr>
      </w:pPr>
      <w:r w:rsidRPr="0060685F">
        <w:rPr>
          <w:rFonts w:cs="Times New Roman"/>
          <w:color w:val="000000" w:themeColor="text1"/>
          <w:szCs w:val="24"/>
        </w:rPr>
        <w:t xml:space="preserve">EDTA–Sodio di hidratado (C10H14N2Na2OH2H2O) </w:t>
      </w:r>
    </w:p>
    <w:p w14:paraId="14D884BE" w14:textId="77777777" w:rsidR="0097482E" w:rsidRPr="0060685F" w:rsidRDefault="0097482E" w:rsidP="00FF081D">
      <w:pPr>
        <w:numPr>
          <w:ilvl w:val="0"/>
          <w:numId w:val="8"/>
        </w:numPr>
        <w:tabs>
          <w:tab w:val="left" w:pos="3591"/>
        </w:tabs>
        <w:rPr>
          <w:rFonts w:cs="Times New Roman"/>
          <w:color w:val="000000" w:themeColor="text1"/>
          <w:szCs w:val="24"/>
        </w:rPr>
      </w:pPr>
      <w:r w:rsidRPr="0060685F">
        <w:rPr>
          <w:rFonts w:cs="Times New Roman"/>
          <w:color w:val="000000" w:themeColor="text1"/>
          <w:szCs w:val="24"/>
        </w:rPr>
        <w:t xml:space="preserve">Tetraborato de sodio decahidratado (Na2B4O7 •10H2O) </w:t>
      </w:r>
    </w:p>
    <w:p w14:paraId="5169388D" w14:textId="77777777" w:rsidR="0097482E" w:rsidRPr="0060685F" w:rsidRDefault="0097482E" w:rsidP="00FF081D">
      <w:pPr>
        <w:numPr>
          <w:ilvl w:val="0"/>
          <w:numId w:val="8"/>
        </w:numPr>
        <w:tabs>
          <w:tab w:val="left" w:pos="3591"/>
        </w:tabs>
        <w:rPr>
          <w:rFonts w:cs="Times New Roman"/>
          <w:color w:val="000000" w:themeColor="text1"/>
          <w:szCs w:val="24"/>
        </w:rPr>
      </w:pPr>
      <w:r w:rsidRPr="0060685F">
        <w:rPr>
          <w:rFonts w:cs="Times New Roman"/>
          <w:color w:val="000000" w:themeColor="text1"/>
          <w:szCs w:val="24"/>
        </w:rPr>
        <w:t xml:space="preserve">Fosfato bibásico de sodio anhidro (Na2HPO4) </w:t>
      </w:r>
    </w:p>
    <w:p w14:paraId="4CAB56A8" w14:textId="77777777" w:rsidR="0097482E" w:rsidRPr="0060685F" w:rsidRDefault="0097482E" w:rsidP="00FF081D">
      <w:pPr>
        <w:numPr>
          <w:ilvl w:val="0"/>
          <w:numId w:val="8"/>
        </w:numPr>
        <w:tabs>
          <w:tab w:val="left" w:pos="3591"/>
        </w:tabs>
        <w:rPr>
          <w:rFonts w:cs="Times New Roman"/>
          <w:color w:val="000000" w:themeColor="text1"/>
          <w:szCs w:val="24"/>
        </w:rPr>
      </w:pPr>
      <w:r w:rsidRPr="0060685F">
        <w:rPr>
          <w:rFonts w:cs="Times New Roman"/>
          <w:color w:val="000000" w:themeColor="text1"/>
          <w:szCs w:val="24"/>
        </w:rPr>
        <w:t xml:space="preserve">Trietilenglicol (CH3CHOHCH2OH) </w:t>
      </w:r>
    </w:p>
    <w:p w14:paraId="64285846" w14:textId="77777777" w:rsidR="0097482E" w:rsidRPr="0060685F" w:rsidRDefault="0097482E" w:rsidP="00FF081D">
      <w:pPr>
        <w:numPr>
          <w:ilvl w:val="0"/>
          <w:numId w:val="8"/>
        </w:numPr>
        <w:tabs>
          <w:tab w:val="left" w:pos="3591"/>
        </w:tabs>
        <w:rPr>
          <w:rFonts w:cs="Times New Roman"/>
          <w:color w:val="000000" w:themeColor="text1"/>
          <w:szCs w:val="24"/>
        </w:rPr>
      </w:pPr>
      <w:r w:rsidRPr="0060685F">
        <w:rPr>
          <w:rFonts w:cs="Times New Roman"/>
          <w:color w:val="000000" w:themeColor="text1"/>
          <w:szCs w:val="24"/>
        </w:rPr>
        <w:t xml:space="preserve">Alfa-amilasa • Sulfuro de sodio (Na2S •9H2O) </w:t>
      </w:r>
    </w:p>
    <w:p w14:paraId="7ACF6F2F" w14:textId="77777777" w:rsidR="0097482E" w:rsidRPr="0060685F" w:rsidRDefault="0097482E" w:rsidP="00FF081D">
      <w:pPr>
        <w:numPr>
          <w:ilvl w:val="0"/>
          <w:numId w:val="8"/>
        </w:numPr>
        <w:tabs>
          <w:tab w:val="left" w:pos="3591"/>
        </w:tabs>
        <w:rPr>
          <w:rFonts w:cs="Times New Roman"/>
          <w:color w:val="000000" w:themeColor="text1"/>
          <w:szCs w:val="24"/>
        </w:rPr>
      </w:pPr>
      <w:r w:rsidRPr="0060685F">
        <w:rPr>
          <w:rFonts w:cs="Times New Roman"/>
          <w:color w:val="000000" w:themeColor="text1"/>
          <w:szCs w:val="24"/>
        </w:rPr>
        <w:t>Acetona (CH3)2CO</w:t>
      </w:r>
    </w:p>
    <w:p w14:paraId="02E964A6" w14:textId="77777777" w:rsidR="0097482E" w:rsidRPr="0060685F" w:rsidRDefault="0097482E" w:rsidP="00876C5C">
      <w:pPr>
        <w:pStyle w:val="Ttulo3"/>
        <w:rPr>
          <w:color w:val="000000" w:themeColor="text1"/>
          <w:lang w:val="es-ES_tradnl"/>
        </w:rPr>
      </w:pPr>
      <w:bookmarkStart w:id="324" w:name="_Toc185246432"/>
      <w:r w:rsidRPr="0060685F">
        <w:rPr>
          <w:color w:val="000000" w:themeColor="text1"/>
          <w:lang w:val="es-ES_tradnl"/>
        </w:rPr>
        <w:t>7.16.3. Procedimiento</w:t>
      </w:r>
      <w:bookmarkEnd w:id="324"/>
      <w:r w:rsidRPr="0060685F">
        <w:rPr>
          <w:color w:val="000000" w:themeColor="text1"/>
          <w:lang w:val="es-ES_tradnl"/>
        </w:rPr>
        <w:t xml:space="preserve"> </w:t>
      </w:r>
    </w:p>
    <w:p w14:paraId="4EC6F079" w14:textId="77777777" w:rsidR="0097482E" w:rsidRPr="0060685F" w:rsidRDefault="0097482E" w:rsidP="005E4FAE">
      <w:pPr>
        <w:tabs>
          <w:tab w:val="left" w:pos="3591"/>
        </w:tabs>
        <w:rPr>
          <w:rFonts w:cs="Times New Roman"/>
          <w:color w:val="000000" w:themeColor="text1"/>
          <w:szCs w:val="24"/>
        </w:rPr>
      </w:pPr>
      <w:r w:rsidRPr="0060685F">
        <w:rPr>
          <w:rFonts w:cs="Times New Roman"/>
          <w:color w:val="000000" w:themeColor="text1"/>
          <w:szCs w:val="24"/>
        </w:rPr>
        <w:t xml:space="preserve">I Equipo Ankom 200 Fiber Analyzer </w:t>
      </w:r>
    </w:p>
    <w:p w14:paraId="41042654" w14:textId="77777777" w:rsidR="0097482E" w:rsidRPr="0060685F" w:rsidRDefault="0097482E" w:rsidP="00FF081D">
      <w:pPr>
        <w:numPr>
          <w:ilvl w:val="0"/>
          <w:numId w:val="9"/>
        </w:numPr>
        <w:tabs>
          <w:tab w:val="left" w:pos="3591"/>
        </w:tabs>
        <w:rPr>
          <w:rFonts w:cs="Times New Roman"/>
          <w:color w:val="000000" w:themeColor="text1"/>
          <w:szCs w:val="24"/>
        </w:rPr>
      </w:pPr>
      <w:r w:rsidRPr="0060685F">
        <w:rPr>
          <w:rFonts w:cs="Times New Roman"/>
          <w:color w:val="000000" w:themeColor="text1"/>
          <w:szCs w:val="24"/>
        </w:rPr>
        <w:t xml:space="preserve">Preparación de soluciones </w:t>
      </w:r>
    </w:p>
    <w:p w14:paraId="573F4339" w14:textId="77777777" w:rsidR="0097482E" w:rsidRPr="0060685F" w:rsidRDefault="0097482E" w:rsidP="005E4FAE">
      <w:pPr>
        <w:tabs>
          <w:tab w:val="left" w:pos="3591"/>
        </w:tabs>
        <w:rPr>
          <w:rFonts w:cs="Times New Roman"/>
          <w:color w:val="000000" w:themeColor="text1"/>
          <w:szCs w:val="24"/>
        </w:rPr>
      </w:pPr>
      <w:r w:rsidRPr="0060685F">
        <w:rPr>
          <w:rFonts w:cs="Times New Roman"/>
          <w:color w:val="000000" w:themeColor="text1"/>
          <w:szCs w:val="24"/>
        </w:rPr>
        <w:t>Solución de detergente neutro (SDN): por cada litro de solución se agregó 30 g de Lauril sulfato de sodio, 18.61 g de EDTA-Sodio di hidratado, 6.81 g de tetra borato de sodio decahidratado, 4.56 g de fosfato di básico de sodio anhidro y 10 ml de trietilengilcol. Se agito y calentó la solución hasta ebullición para garantizar la estabilidad de esta. Posteriormente se ajustó el rango de pH entre 6.9 y 7.1.</w:t>
      </w:r>
    </w:p>
    <w:p w14:paraId="3102D253" w14:textId="77777777" w:rsidR="0097482E" w:rsidRPr="0060685F" w:rsidRDefault="0097482E" w:rsidP="00FF081D">
      <w:pPr>
        <w:numPr>
          <w:ilvl w:val="0"/>
          <w:numId w:val="9"/>
        </w:numPr>
        <w:tabs>
          <w:tab w:val="left" w:pos="3591"/>
        </w:tabs>
        <w:rPr>
          <w:rFonts w:cs="Times New Roman"/>
          <w:color w:val="000000" w:themeColor="text1"/>
          <w:szCs w:val="24"/>
        </w:rPr>
      </w:pPr>
      <w:r w:rsidRPr="0060685F">
        <w:rPr>
          <w:rFonts w:cs="Times New Roman"/>
          <w:color w:val="000000" w:themeColor="text1"/>
          <w:szCs w:val="24"/>
        </w:rPr>
        <w:t>Preparación de la muestra</w:t>
      </w:r>
    </w:p>
    <w:p w14:paraId="544B9437"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Se ocuparon 24 posiciones del Ankom; dos de ella fueron usadas para blancos. </w:t>
      </w:r>
    </w:p>
    <w:p w14:paraId="7281E88E"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Se rotularon debidamente todas las bolsas filtro. </w:t>
      </w:r>
    </w:p>
    <w:p w14:paraId="7CC382F9" w14:textId="3F053455"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Se pesaron la bolsa filtro (W1) y se </w:t>
      </w:r>
      <w:r w:rsidR="00E0364A" w:rsidRPr="0060685F">
        <w:rPr>
          <w:rFonts w:cs="Times New Roman"/>
          <w:color w:val="000000" w:themeColor="text1"/>
          <w:szCs w:val="24"/>
        </w:rPr>
        <w:t>llevó</w:t>
      </w:r>
      <w:r w:rsidRPr="0060685F">
        <w:rPr>
          <w:rFonts w:cs="Times New Roman"/>
          <w:color w:val="000000" w:themeColor="text1"/>
          <w:szCs w:val="24"/>
        </w:rPr>
        <w:t xml:space="preserve"> a cero la balanza. </w:t>
      </w:r>
    </w:p>
    <w:p w14:paraId="7384802B"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Pesado de aproximadamente 0.5 g (± 0.05 g) de la muestra molida y secada a 55 °C (W2) directamente en la bolsa filtro. </w:t>
      </w:r>
    </w:p>
    <w:p w14:paraId="3D35D93F"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lastRenderedPageBreak/>
        <w:t xml:space="preserve">Se pesaron dos bolsas filtro para determinar el blanco (Wbco1). Se sellaron la bolsa filtro con calor, cerca al borde (4 mm) y cuidando que el interior de la bolsa este limpio para garantizar el sellado. </w:t>
      </w:r>
    </w:p>
    <w:p w14:paraId="55DC27D1"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Se distribuyó la muestra uniformemente dentro de la bolsa. </w:t>
      </w:r>
    </w:p>
    <w:p w14:paraId="79F06646"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Para procesar 24 bolsas se agregaron 2000 ml de solución de detergente neutro (SDN) en el vaso de digestión. </w:t>
      </w:r>
    </w:p>
    <w:p w14:paraId="1690741B"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Durante la digestión, agregaron 4 ml de la alfa amilasa termoestable. </w:t>
      </w:r>
    </w:p>
    <w:p w14:paraId="3EC30035" w14:textId="7E82F476"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Se </w:t>
      </w:r>
      <w:r w:rsidR="00E0364A" w:rsidRPr="0060685F">
        <w:rPr>
          <w:rFonts w:cs="Times New Roman"/>
          <w:color w:val="000000" w:themeColor="text1"/>
          <w:szCs w:val="24"/>
        </w:rPr>
        <w:t>calentó</w:t>
      </w:r>
      <w:r w:rsidRPr="0060685F">
        <w:rPr>
          <w:rFonts w:cs="Times New Roman"/>
          <w:color w:val="000000" w:themeColor="text1"/>
          <w:szCs w:val="24"/>
        </w:rPr>
        <w:t xml:space="preserve"> la SDN en un rango de 90-100 °C dentro del vaso digestor, antes de colocar las muestras. </w:t>
      </w:r>
    </w:p>
    <w:p w14:paraId="59EBC745"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Se colocaron las bolsas con las muestras en la gradilla y una vez que la solución estuvo caliente, colocándolas en el vaso digestor. Se cerro y sello el vaso de digestión. Con una digestión de 60 minutos. </w:t>
      </w:r>
    </w:p>
    <w:p w14:paraId="45488FFC"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Al término del tiempo de la digestión, se abrió la válvula dejando salir la solución (teniendo precaución, ya que la solución dentro del vaso está bajo presión). La válvula se abrió primero para liberando la presión, después se abrió la tapa del vaso. Liberada la solución se volvió a cerrar la válvula. </w:t>
      </w:r>
    </w:p>
    <w:p w14:paraId="0BC8A24C"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Después de dejar salir la solución del vaso se abrió la tapa, se agregaron 2000 ml de agua destilada a 70-90 °C con 4 ml de alfa-amilasa. Se cierro el vaso y se prendió el agitador 5 minutos. Posteriormente, se liberó el agua y se repitió el procedimiento cuatro veces en total. Solo en los dos primeros procedimientos se le agrego la amilasa. </w:t>
      </w:r>
    </w:p>
    <w:p w14:paraId="2B06F8BB"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 xml:space="preserve">Se sacaron las bolsas del digestor y quitamos el exceso de agua presionándolas. Posteriormente fueron lavadas las bolsas por inmersión en acetona durante cinco minutos. Removimos el exceso de acetona por presión. </w:t>
      </w:r>
    </w:p>
    <w:p w14:paraId="4580DD79" w14:textId="77777777" w:rsidR="0097482E" w:rsidRPr="0060685F" w:rsidRDefault="0097482E" w:rsidP="00FF081D">
      <w:pPr>
        <w:numPr>
          <w:ilvl w:val="0"/>
          <w:numId w:val="10"/>
        </w:numPr>
        <w:tabs>
          <w:tab w:val="left" w:pos="3591"/>
        </w:tabs>
        <w:rPr>
          <w:rFonts w:cs="Times New Roman"/>
          <w:color w:val="000000" w:themeColor="text1"/>
          <w:szCs w:val="24"/>
        </w:rPr>
      </w:pPr>
      <w:r w:rsidRPr="0060685F">
        <w:rPr>
          <w:rFonts w:cs="Times New Roman"/>
          <w:color w:val="000000" w:themeColor="text1"/>
          <w:szCs w:val="24"/>
        </w:rPr>
        <w:t>Se dejaron secar las bolsas a temperatura ambiente, complementando el secado a 105 °C durante 4 horas en la estufa. Posteriormente se dejó enfriar en desecador y se pesaron las muestras (W4) y los blancos (Wbco2).</w:t>
      </w:r>
    </w:p>
    <w:p w14:paraId="7BBD45FE" w14:textId="6C888182" w:rsidR="0097482E" w:rsidRPr="0060685F" w:rsidRDefault="0097482E" w:rsidP="008C594D">
      <w:pPr>
        <w:pStyle w:val="Figuras"/>
        <w:numPr>
          <w:ilvl w:val="0"/>
          <w:numId w:val="0"/>
        </w:numPr>
        <w:ind w:left="720" w:hanging="360"/>
      </w:pPr>
      <w:bookmarkStart w:id="325" w:name="_Toc182825639"/>
      <w:bookmarkEnd w:id="325"/>
    </w:p>
    <w:p w14:paraId="273315B7" w14:textId="77777777" w:rsidR="0097482E" w:rsidRPr="0060685F" w:rsidRDefault="0097482E" w:rsidP="000334B6">
      <w:pPr>
        <w:tabs>
          <w:tab w:val="left" w:pos="3591"/>
        </w:tabs>
        <w:jc w:val="center"/>
        <w:rPr>
          <w:rFonts w:cs="Times New Roman"/>
          <w:color w:val="000000" w:themeColor="text1"/>
          <w:szCs w:val="24"/>
        </w:rPr>
      </w:pPr>
      <w:r w:rsidRPr="0060685F">
        <w:rPr>
          <w:rFonts w:cs="Times New Roman"/>
          <w:noProof/>
          <w:color w:val="000000" w:themeColor="text1"/>
          <w:szCs w:val="24"/>
        </w:rPr>
        <w:lastRenderedPageBreak/>
        <w:drawing>
          <wp:inline distT="0" distB="0" distL="0" distR="0" wp14:anchorId="0996FF4C" wp14:editId="00CCBB4A">
            <wp:extent cx="2206487" cy="2441944"/>
            <wp:effectExtent l="0" t="0" r="3810" b="0"/>
            <wp:docPr id="26" name="Imagen 1">
              <a:extLst xmlns:a="http://schemas.openxmlformats.org/drawingml/2006/main">
                <a:ext uri="{FF2B5EF4-FFF2-40B4-BE49-F238E27FC236}">
                  <a16:creationId xmlns:a16="http://schemas.microsoft.com/office/drawing/2014/main" id="{61C2DFEB-C229-429C-837E-F50D37A304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61C2DFEB-C229-429C-837E-F50D37A3049E}"/>
                        </a:ext>
                      </a:extLst>
                    </pic:cNvPr>
                    <pic:cNvPicPr>
                      <a:picLocks noChangeAspect="1"/>
                    </pic:cNvPicPr>
                  </pic:nvPicPr>
                  <pic:blipFill rotWithShape="1">
                    <a:blip r:embed="rId43"/>
                    <a:srcRect t="19444" b="18333"/>
                    <a:stretch/>
                  </pic:blipFill>
                  <pic:spPr>
                    <a:xfrm>
                      <a:off x="0" y="0"/>
                      <a:ext cx="2214464" cy="2450772"/>
                    </a:xfrm>
                    <a:prstGeom prst="rect">
                      <a:avLst/>
                    </a:prstGeom>
                  </pic:spPr>
                </pic:pic>
              </a:graphicData>
            </a:graphic>
          </wp:inline>
        </w:drawing>
      </w:r>
    </w:p>
    <w:p w14:paraId="3EF54234" w14:textId="0F7C521E" w:rsidR="003A3623" w:rsidRDefault="003A3623" w:rsidP="00D85308">
      <w:pPr>
        <w:pStyle w:val="Figuras"/>
        <w:rPr>
          <w:i/>
          <w:iCs/>
          <w:color w:val="000000" w:themeColor="text1"/>
          <w:szCs w:val="24"/>
        </w:rPr>
      </w:pPr>
      <w:bookmarkStart w:id="326" w:name="_Toc181262984"/>
      <w:bookmarkStart w:id="327" w:name="_Toc182825640"/>
      <w:bookmarkStart w:id="328" w:name="_Toc182825947"/>
      <w:bookmarkStart w:id="329" w:name="_Toc182826376"/>
      <w:bookmarkStart w:id="330" w:name="_Toc183433047"/>
      <w:bookmarkStart w:id="331" w:name="_Toc183433775"/>
      <w:r w:rsidRPr="0060685F">
        <w:t xml:space="preserve">Brenda Baca </w:t>
      </w:r>
      <w:r w:rsidR="00E0364A">
        <w:t>p</w:t>
      </w:r>
      <w:r w:rsidRPr="0060685F">
        <w:t>esando muestras para fibras</w:t>
      </w:r>
      <w:bookmarkEnd w:id="326"/>
      <w:bookmarkEnd w:id="327"/>
      <w:bookmarkEnd w:id="328"/>
      <w:bookmarkEnd w:id="329"/>
      <w:bookmarkEnd w:id="330"/>
      <w:bookmarkEnd w:id="331"/>
    </w:p>
    <w:p w14:paraId="6DD4CB72" w14:textId="660A94A4" w:rsidR="0097482E" w:rsidRPr="0060685F" w:rsidRDefault="0097482E" w:rsidP="000334B6">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32A1D715" w14:textId="77777777" w:rsidR="0097482E" w:rsidRPr="0060685F" w:rsidRDefault="0097482E" w:rsidP="000334B6">
      <w:pPr>
        <w:tabs>
          <w:tab w:val="left" w:pos="3591"/>
        </w:tabs>
        <w:jc w:val="center"/>
        <w:rPr>
          <w:rFonts w:cs="Times New Roman"/>
          <w:color w:val="000000" w:themeColor="text1"/>
          <w:szCs w:val="24"/>
        </w:rPr>
      </w:pPr>
      <w:r w:rsidRPr="0060685F">
        <w:rPr>
          <w:rFonts w:cs="Times New Roman"/>
          <w:noProof/>
          <w:color w:val="000000" w:themeColor="text1"/>
          <w:szCs w:val="24"/>
        </w:rPr>
        <w:drawing>
          <wp:inline distT="0" distB="0" distL="0" distR="0" wp14:anchorId="4939AD98" wp14:editId="44C58466">
            <wp:extent cx="3364992" cy="1891904"/>
            <wp:effectExtent l="0" t="0" r="6985" b="0"/>
            <wp:docPr id="27" name="Imagen 3">
              <a:extLst xmlns:a="http://schemas.openxmlformats.org/drawingml/2006/main">
                <a:ext uri="{FF2B5EF4-FFF2-40B4-BE49-F238E27FC236}">
                  <a16:creationId xmlns:a16="http://schemas.microsoft.com/office/drawing/2014/main" id="{DED0689C-4FAA-44BF-9BB0-370C3EBB62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DED0689C-4FAA-44BF-9BB0-370C3EBB621A}"/>
                        </a:ext>
                      </a:extLst>
                    </pic:cNvPr>
                    <pic:cNvPicPr>
                      <a:picLocks noChangeAspect="1"/>
                    </pic:cNvPicPr>
                  </pic:nvPicPr>
                  <pic:blipFill>
                    <a:blip r:embed="rId44"/>
                    <a:stretch>
                      <a:fillRect/>
                    </a:stretch>
                  </pic:blipFill>
                  <pic:spPr>
                    <a:xfrm>
                      <a:off x="0" y="0"/>
                      <a:ext cx="3386569" cy="1904036"/>
                    </a:xfrm>
                    <a:prstGeom prst="rect">
                      <a:avLst/>
                    </a:prstGeom>
                  </pic:spPr>
                </pic:pic>
              </a:graphicData>
            </a:graphic>
          </wp:inline>
        </w:drawing>
      </w:r>
    </w:p>
    <w:p w14:paraId="29B197E4" w14:textId="4DF1C054" w:rsidR="003A3623" w:rsidRPr="003A3623" w:rsidRDefault="003A3623" w:rsidP="00D85308">
      <w:pPr>
        <w:pStyle w:val="Figuras"/>
        <w:rPr>
          <w:rFonts w:cs="Times New Roman"/>
          <w:szCs w:val="24"/>
        </w:rPr>
      </w:pPr>
      <w:bookmarkStart w:id="332" w:name="_Toc181262985"/>
      <w:bookmarkStart w:id="333" w:name="_Toc182825641"/>
      <w:bookmarkStart w:id="334" w:name="_Toc182825948"/>
      <w:bookmarkStart w:id="335" w:name="_Toc182826377"/>
      <w:bookmarkStart w:id="336" w:name="_Toc183433048"/>
      <w:bookmarkStart w:id="337" w:name="_Toc183433776"/>
      <w:r w:rsidRPr="0060685F">
        <w:t>Pesado de muestras para fibras en bolsas ANKOM</w:t>
      </w:r>
      <w:bookmarkEnd w:id="332"/>
      <w:bookmarkEnd w:id="333"/>
      <w:bookmarkEnd w:id="334"/>
      <w:bookmarkEnd w:id="335"/>
      <w:bookmarkEnd w:id="336"/>
      <w:bookmarkEnd w:id="337"/>
    </w:p>
    <w:p w14:paraId="05C50485" w14:textId="361A4ABA" w:rsidR="0097482E" w:rsidRPr="0060685F" w:rsidRDefault="0097482E" w:rsidP="008C594D">
      <w:pPr>
        <w:jc w:val="right"/>
        <w:rPr>
          <w:i/>
          <w:iCs/>
        </w:rPr>
      </w:pPr>
      <w:r w:rsidRPr="0060685F">
        <w:t>Fuente: (Elaboración propia)</w:t>
      </w:r>
    </w:p>
    <w:p w14:paraId="724B0528" w14:textId="77777777" w:rsidR="0097482E" w:rsidRPr="0060685F" w:rsidRDefault="0097482E" w:rsidP="00876C5C">
      <w:pPr>
        <w:pStyle w:val="Ttulo3"/>
        <w:rPr>
          <w:color w:val="000000" w:themeColor="text1"/>
          <w:lang w:val="es-ES_tradnl"/>
        </w:rPr>
      </w:pPr>
      <w:bookmarkStart w:id="338" w:name="_Toc185246433"/>
      <w:r w:rsidRPr="0060685F">
        <w:rPr>
          <w:color w:val="000000" w:themeColor="text1"/>
          <w:lang w:val="es-ES_tradnl"/>
        </w:rPr>
        <w:t>7.16.4. Cálculos</w:t>
      </w:r>
      <w:bookmarkEnd w:id="338"/>
      <w:r w:rsidRPr="0060685F">
        <w:rPr>
          <w:color w:val="000000" w:themeColor="text1"/>
          <w:lang w:val="es-ES_tradnl"/>
        </w:rPr>
        <w:t xml:space="preserve"> </w:t>
      </w:r>
    </w:p>
    <w:p w14:paraId="4311BB21" w14:textId="77777777" w:rsidR="0097482E" w:rsidRPr="0060685F" w:rsidRDefault="0097482E" w:rsidP="00876C5C">
      <w:pPr>
        <w:tabs>
          <w:tab w:val="left" w:pos="3591"/>
        </w:tabs>
        <w:rPr>
          <w:rFonts w:cs="Times New Roman"/>
          <w:color w:val="000000" w:themeColor="text1"/>
          <w:szCs w:val="24"/>
        </w:rPr>
      </w:pPr>
      <w:r w:rsidRPr="0060685F">
        <w:rPr>
          <w:rFonts w:cs="Times New Roman"/>
          <w:color w:val="000000" w:themeColor="text1"/>
          <w:szCs w:val="24"/>
        </w:rPr>
        <w:t>Para calcular la Fibra Neutro Detergente (FDN) en base seca, se utilizó la siguiente fórmula:</w:t>
      </w:r>
    </w:p>
    <w:tbl>
      <w:tblPr>
        <w:tblW w:w="0" w:type="auto"/>
        <w:tblLook w:val="04A0" w:firstRow="1" w:lastRow="0" w:firstColumn="1" w:lastColumn="0" w:noHBand="0" w:noVBand="1"/>
      </w:tblPr>
      <w:tblGrid>
        <w:gridCol w:w="1838"/>
        <w:gridCol w:w="4678"/>
        <w:gridCol w:w="2312"/>
      </w:tblGrid>
      <w:tr w:rsidR="0097482E" w:rsidRPr="0060685F" w14:paraId="632C30B5" w14:textId="77777777" w:rsidTr="006A6548">
        <w:tc>
          <w:tcPr>
            <w:tcW w:w="1838" w:type="dxa"/>
            <w:vMerge w:val="restart"/>
            <w:vAlign w:val="center"/>
          </w:tcPr>
          <w:p w14:paraId="1A44B489" w14:textId="77777777" w:rsidR="0097482E" w:rsidRPr="0060685F" w:rsidRDefault="0097482E" w:rsidP="006A6548">
            <w:pPr>
              <w:jc w:val="right"/>
              <w:rPr>
                <w:rFonts w:cs="Times New Roman"/>
                <w:color w:val="000000" w:themeColor="text1"/>
                <w:szCs w:val="24"/>
              </w:rPr>
            </w:pPr>
            <w:r w:rsidRPr="0060685F">
              <w:rPr>
                <w:rFonts w:cs="Times New Roman"/>
                <w:color w:val="000000" w:themeColor="text1"/>
                <w:szCs w:val="24"/>
              </w:rPr>
              <w:t>FDN % =</w:t>
            </w:r>
          </w:p>
        </w:tc>
        <w:tc>
          <w:tcPr>
            <w:tcW w:w="4678" w:type="dxa"/>
            <w:tcBorders>
              <w:bottom w:val="single" w:sz="4" w:space="0" w:color="auto"/>
            </w:tcBorders>
            <w:vAlign w:val="bottom"/>
          </w:tcPr>
          <w:p w14:paraId="58CEB38D" w14:textId="77777777" w:rsidR="0097482E" w:rsidRPr="0060685F" w:rsidRDefault="0097482E" w:rsidP="006A6548">
            <w:pPr>
              <w:jc w:val="center"/>
              <w:rPr>
                <w:rFonts w:cs="Times New Roman"/>
                <w:color w:val="000000" w:themeColor="text1"/>
                <w:szCs w:val="24"/>
              </w:rPr>
            </w:pPr>
            <w:r w:rsidRPr="0060685F">
              <w:rPr>
                <w:rFonts w:cs="Times New Roman"/>
                <w:color w:val="000000" w:themeColor="text1"/>
                <w:szCs w:val="24"/>
              </w:rPr>
              <w:t xml:space="preserve">100 </w:t>
            </w:r>
            <w:r w:rsidRPr="0060685F">
              <w:rPr>
                <w:rFonts w:ascii="Cambria Math" w:hAnsi="Cambria Math" w:cs="Cambria Math"/>
                <w:color w:val="000000" w:themeColor="text1"/>
                <w:szCs w:val="24"/>
              </w:rPr>
              <w:t>∗</w:t>
            </w:r>
            <w:r w:rsidRPr="0060685F">
              <w:rPr>
                <w:rFonts w:cs="Times New Roman"/>
                <w:color w:val="000000" w:themeColor="text1"/>
                <w:szCs w:val="24"/>
              </w:rPr>
              <w:t xml:space="preserve"> (w3 – (w1xC1))</w:t>
            </w:r>
          </w:p>
        </w:tc>
        <w:tc>
          <w:tcPr>
            <w:tcW w:w="2312" w:type="dxa"/>
            <w:vMerge w:val="restart"/>
            <w:vAlign w:val="center"/>
          </w:tcPr>
          <w:p w14:paraId="0CCB0284" w14:textId="77777777" w:rsidR="0097482E" w:rsidRPr="0060685F" w:rsidRDefault="0097482E" w:rsidP="00876C5C">
            <w:pPr>
              <w:jc w:val="left"/>
              <w:rPr>
                <w:rFonts w:cs="Times New Roman"/>
                <w:color w:val="000000" w:themeColor="text1"/>
                <w:szCs w:val="24"/>
              </w:rPr>
            </w:pPr>
          </w:p>
        </w:tc>
      </w:tr>
      <w:tr w:rsidR="0097482E" w:rsidRPr="0060685F" w14:paraId="74162F41" w14:textId="77777777" w:rsidTr="006A6548">
        <w:trPr>
          <w:trHeight w:val="338"/>
        </w:trPr>
        <w:tc>
          <w:tcPr>
            <w:tcW w:w="1838" w:type="dxa"/>
            <w:vMerge/>
          </w:tcPr>
          <w:p w14:paraId="315576C8" w14:textId="77777777" w:rsidR="0097482E" w:rsidRPr="0060685F" w:rsidRDefault="0097482E" w:rsidP="006A6548">
            <w:pPr>
              <w:rPr>
                <w:rFonts w:cs="Times New Roman"/>
                <w:color w:val="000000" w:themeColor="text1"/>
                <w:szCs w:val="24"/>
              </w:rPr>
            </w:pPr>
          </w:p>
        </w:tc>
        <w:tc>
          <w:tcPr>
            <w:tcW w:w="4678" w:type="dxa"/>
            <w:tcBorders>
              <w:top w:val="single" w:sz="4" w:space="0" w:color="auto"/>
            </w:tcBorders>
          </w:tcPr>
          <w:p w14:paraId="36BAA721" w14:textId="77777777" w:rsidR="0097482E" w:rsidRPr="0060685F" w:rsidRDefault="0097482E" w:rsidP="006A6548">
            <w:pPr>
              <w:jc w:val="center"/>
              <w:rPr>
                <w:rFonts w:cs="Times New Roman"/>
                <w:color w:val="000000" w:themeColor="text1"/>
                <w:szCs w:val="24"/>
              </w:rPr>
            </w:pPr>
            <w:r w:rsidRPr="0060685F">
              <w:rPr>
                <w:rFonts w:cs="Times New Roman"/>
                <w:color w:val="000000" w:themeColor="text1"/>
                <w:szCs w:val="24"/>
              </w:rPr>
              <w:t>W2</w:t>
            </w:r>
          </w:p>
        </w:tc>
        <w:tc>
          <w:tcPr>
            <w:tcW w:w="2312" w:type="dxa"/>
            <w:vMerge/>
          </w:tcPr>
          <w:p w14:paraId="31AA79FA" w14:textId="77777777" w:rsidR="0097482E" w:rsidRPr="0060685F" w:rsidRDefault="0097482E" w:rsidP="006A6548">
            <w:pPr>
              <w:rPr>
                <w:rFonts w:cs="Times New Roman"/>
                <w:color w:val="000000" w:themeColor="text1"/>
                <w:szCs w:val="24"/>
              </w:rPr>
            </w:pPr>
          </w:p>
        </w:tc>
      </w:tr>
    </w:tbl>
    <w:p w14:paraId="121FBCBD" w14:textId="77777777" w:rsidR="0097482E" w:rsidRPr="0060685F" w:rsidRDefault="0097482E" w:rsidP="00876C5C">
      <w:pPr>
        <w:tabs>
          <w:tab w:val="left" w:pos="3591"/>
        </w:tabs>
        <w:rPr>
          <w:rFonts w:cs="Times New Roman"/>
          <w:color w:val="000000" w:themeColor="text1"/>
          <w:szCs w:val="24"/>
        </w:rPr>
      </w:pPr>
      <w:r w:rsidRPr="0060685F">
        <w:rPr>
          <w:rFonts w:cs="Times New Roman"/>
          <w:color w:val="000000" w:themeColor="text1"/>
          <w:szCs w:val="24"/>
        </w:rPr>
        <w:t xml:space="preserve">Donde: </w:t>
      </w:r>
    </w:p>
    <w:p w14:paraId="66985654" w14:textId="77777777" w:rsidR="0097482E" w:rsidRPr="0060685F" w:rsidRDefault="0097482E" w:rsidP="00876C5C">
      <w:pPr>
        <w:tabs>
          <w:tab w:val="left" w:pos="3591"/>
        </w:tabs>
        <w:rPr>
          <w:rFonts w:cs="Times New Roman"/>
          <w:color w:val="000000" w:themeColor="text1"/>
          <w:szCs w:val="24"/>
        </w:rPr>
      </w:pPr>
      <w:r w:rsidRPr="0060685F">
        <w:rPr>
          <w:rFonts w:cs="Times New Roman"/>
          <w:color w:val="000000" w:themeColor="text1"/>
          <w:szCs w:val="24"/>
        </w:rPr>
        <w:lastRenderedPageBreak/>
        <w:t xml:space="preserve">W1= Peso de la bolsa. </w:t>
      </w:r>
    </w:p>
    <w:p w14:paraId="7D34D324" w14:textId="77777777" w:rsidR="0097482E" w:rsidRPr="0060685F" w:rsidRDefault="0097482E" w:rsidP="00876C5C">
      <w:pPr>
        <w:tabs>
          <w:tab w:val="left" w:pos="3591"/>
        </w:tabs>
        <w:rPr>
          <w:rFonts w:cs="Times New Roman"/>
          <w:color w:val="000000" w:themeColor="text1"/>
          <w:szCs w:val="24"/>
        </w:rPr>
      </w:pPr>
      <w:r w:rsidRPr="0060685F">
        <w:rPr>
          <w:rFonts w:cs="Times New Roman"/>
          <w:color w:val="000000" w:themeColor="text1"/>
          <w:szCs w:val="24"/>
        </w:rPr>
        <w:t xml:space="preserve">W2= Peso de la muestra. </w:t>
      </w:r>
    </w:p>
    <w:p w14:paraId="6E950B3B" w14:textId="77777777" w:rsidR="0097482E" w:rsidRPr="0060685F" w:rsidRDefault="0097482E" w:rsidP="00876C5C">
      <w:pPr>
        <w:tabs>
          <w:tab w:val="left" w:pos="3591"/>
        </w:tabs>
        <w:rPr>
          <w:rFonts w:cs="Times New Roman"/>
          <w:color w:val="000000" w:themeColor="text1"/>
          <w:szCs w:val="24"/>
        </w:rPr>
      </w:pPr>
      <w:r w:rsidRPr="0060685F">
        <w:rPr>
          <w:rFonts w:cs="Times New Roman"/>
          <w:color w:val="000000" w:themeColor="text1"/>
          <w:szCs w:val="24"/>
        </w:rPr>
        <w:t xml:space="preserve">W3= Peso de la bolsa con muestra antes de extracción. </w:t>
      </w:r>
    </w:p>
    <w:p w14:paraId="66DCB9B6" w14:textId="77777777" w:rsidR="0097482E" w:rsidRPr="0060685F" w:rsidRDefault="0097482E" w:rsidP="00876C5C">
      <w:pPr>
        <w:tabs>
          <w:tab w:val="left" w:pos="3591"/>
        </w:tabs>
        <w:rPr>
          <w:rFonts w:cs="Times New Roman"/>
          <w:color w:val="000000" w:themeColor="text1"/>
          <w:szCs w:val="24"/>
        </w:rPr>
      </w:pPr>
      <w:r w:rsidRPr="0060685F">
        <w:rPr>
          <w:rFonts w:cs="Times New Roman"/>
          <w:color w:val="000000" w:themeColor="text1"/>
          <w:szCs w:val="24"/>
        </w:rPr>
        <w:t>C1= Blanco de corrección, que se obtiene dividiendo el peso final del blanco (Wbco 2) entre el peso inicial (Wbco 1).</w:t>
      </w:r>
    </w:p>
    <w:p w14:paraId="3CCD6EE2" w14:textId="77777777" w:rsidR="0097482E" w:rsidRPr="0060685F" w:rsidRDefault="0097482E" w:rsidP="00E6302D">
      <w:pPr>
        <w:pStyle w:val="Ttulo2"/>
      </w:pPr>
      <w:bookmarkStart w:id="339" w:name="_Toc185246434"/>
      <w:r w:rsidRPr="0060685F">
        <w:t>7.17. Fibra ácido detergente en forrajes</w:t>
      </w:r>
      <w:bookmarkEnd w:id="339"/>
    </w:p>
    <w:p w14:paraId="30239FEE" w14:textId="78CDF059" w:rsidR="0097482E" w:rsidRPr="0060685F" w:rsidRDefault="0097482E" w:rsidP="00F936A9">
      <w:r w:rsidRPr="0060685F">
        <w:t xml:space="preserve">La fibra detergente ácida es el material insoluble en una solución detergente ácida, y está constituida fundamentalmente por celulosa y lignina, suelen existir otros componentes como nitrógeno y/o minerales. La importancia de esta radica en que esta inversamente correlacionada con la digestibilidad del forraje como componentes principales, pero además contiene distintas cantidades de ceniza, compuestos nitrogenados, entre otros </w:t>
      </w:r>
      <w:sdt>
        <w:sdtPr>
          <w:rPr>
            <w:color w:val="000000"/>
          </w:rPr>
          <w:tag w:val="MENDELEY_CITATION_v3_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"/>
          <w:id w:val="-1264908317"/>
          <w:placeholder>
            <w:docPart w:val="3F79EACB4B764131B9916B29578B55C0"/>
          </w:placeholder>
        </w:sdtPr>
        <w:sdtContent>
          <w:r w:rsidR="00207F82" w:rsidRPr="00207F82">
            <w:rPr>
              <w:color w:val="000000"/>
            </w:rPr>
            <w:t>(Segura et al., 2007)</w:t>
          </w:r>
        </w:sdtContent>
      </w:sdt>
      <w:r w:rsidRPr="0060685F">
        <w:t xml:space="preserve">. La concentración de nitrógeno insoluble de detergente ácido en los forrajes tiene una alta correlación negativa con la digestibilidad aparente de la proteína. El método utilizado aquí, consiste en someter la muestra en ebullición con bromuro de cetiltrimetilamonio en medio ácido y subsecuente filtración y lavado de residuo. Este método da una buena estimación de celulosa y lignina. En el residuo se puede analizar la celulosa o lignina (Van Soest, 1968 citado por </w:t>
      </w:r>
      <w:sdt>
        <w:sdtPr>
          <w:rPr>
            <w:color w:val="000000"/>
          </w:rPr>
          <w:tag w:val="MENDELEY_CITATION_v3_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"/>
          <w:id w:val="-416471283"/>
          <w:placeholder>
            <w:docPart w:val="3F79EACB4B764131B9916B29578B55C0"/>
          </w:placeholder>
        </w:sdtPr>
        <w:sdtContent>
          <w:r w:rsidR="00207F82" w:rsidRPr="00207F82">
            <w:rPr>
              <w:color w:val="000000"/>
            </w:rPr>
            <w:t>(Hernández-Guzmán, 2010)</w:t>
          </w:r>
        </w:sdtContent>
      </w:sdt>
      <w:r w:rsidRPr="0060685F">
        <w:t>.</w:t>
      </w:r>
    </w:p>
    <w:p w14:paraId="61BB4068" w14:textId="77777777" w:rsidR="0097482E" w:rsidRPr="0060685F" w:rsidRDefault="0097482E" w:rsidP="00213235">
      <w:pPr>
        <w:pStyle w:val="Ttulo3"/>
        <w:rPr>
          <w:color w:val="000000" w:themeColor="text1"/>
          <w:lang w:val="es-ES_tradnl"/>
        </w:rPr>
      </w:pPr>
      <w:bookmarkStart w:id="340" w:name="_Toc185246435"/>
      <w:r w:rsidRPr="0060685F">
        <w:rPr>
          <w:color w:val="000000" w:themeColor="text1"/>
          <w:lang w:val="es-ES_tradnl"/>
        </w:rPr>
        <w:t>7.17.1. Objetivo</w:t>
      </w:r>
      <w:bookmarkEnd w:id="340"/>
      <w:r w:rsidRPr="0060685F">
        <w:rPr>
          <w:color w:val="000000" w:themeColor="text1"/>
          <w:lang w:val="es-ES_tradnl"/>
        </w:rPr>
        <w:t xml:space="preserve"> </w:t>
      </w:r>
    </w:p>
    <w:p w14:paraId="67A2B28A" w14:textId="1C723A7F" w:rsidR="0097482E" w:rsidRPr="0060685F" w:rsidRDefault="009744B2" w:rsidP="00F936A9">
      <w:r>
        <w:t>Determinar el contenido de</w:t>
      </w:r>
      <w:r w:rsidR="0097482E" w:rsidRPr="0060685F">
        <w:t xml:space="preserve"> fibra ácido detergente en</w:t>
      </w:r>
      <w:r>
        <w:t xml:space="preserve"> el</w:t>
      </w:r>
      <w:r w:rsidR="0097482E" w:rsidRPr="0060685F">
        <w:t xml:space="preserve"> forraje. </w:t>
      </w:r>
    </w:p>
    <w:p w14:paraId="67A85363" w14:textId="77777777" w:rsidR="0097482E" w:rsidRPr="0060685F" w:rsidRDefault="0097482E" w:rsidP="00213235">
      <w:pPr>
        <w:pStyle w:val="Ttulo3"/>
        <w:rPr>
          <w:color w:val="000000" w:themeColor="text1"/>
          <w:lang w:val="es-ES_tradnl"/>
        </w:rPr>
      </w:pPr>
      <w:bookmarkStart w:id="341" w:name="_Toc185246436"/>
      <w:r w:rsidRPr="0060685F">
        <w:rPr>
          <w:color w:val="000000" w:themeColor="text1"/>
          <w:lang w:val="es-ES_tradnl"/>
        </w:rPr>
        <w:t>7.17.2. Materiales, reactivos y equipos</w:t>
      </w:r>
      <w:bookmarkEnd w:id="341"/>
      <w:r w:rsidRPr="0060685F">
        <w:rPr>
          <w:color w:val="000000" w:themeColor="text1"/>
          <w:lang w:val="es-ES_tradnl"/>
        </w:rPr>
        <w:t xml:space="preserve"> </w:t>
      </w:r>
    </w:p>
    <w:p w14:paraId="3F93F573" w14:textId="77777777" w:rsidR="0097482E" w:rsidRPr="0060685F" w:rsidRDefault="0097482E" w:rsidP="00FF081D">
      <w:pPr>
        <w:pStyle w:val="Encabezado"/>
        <w:numPr>
          <w:ilvl w:val="0"/>
          <w:numId w:val="12"/>
        </w:numPr>
      </w:pPr>
      <w:r w:rsidRPr="0060685F">
        <w:t xml:space="preserve">Materiales </w:t>
      </w:r>
    </w:p>
    <w:p w14:paraId="2A3C199D" w14:textId="77777777" w:rsidR="0097482E" w:rsidRPr="0060685F" w:rsidRDefault="0097482E" w:rsidP="00F936A9">
      <w:pPr>
        <w:pStyle w:val="Encabezado"/>
        <w:numPr>
          <w:ilvl w:val="0"/>
          <w:numId w:val="11"/>
        </w:numPr>
        <w:spacing w:line="360" w:lineRule="auto"/>
      </w:pPr>
      <w:r w:rsidRPr="0060685F">
        <w:t xml:space="preserve">Bolsa filtro (Ankom F57) </w:t>
      </w:r>
    </w:p>
    <w:p w14:paraId="5EAF77E5" w14:textId="77777777" w:rsidR="0097482E" w:rsidRPr="0060685F" w:rsidRDefault="0097482E" w:rsidP="00F936A9">
      <w:pPr>
        <w:pStyle w:val="Encabezado"/>
        <w:numPr>
          <w:ilvl w:val="0"/>
          <w:numId w:val="11"/>
        </w:numPr>
        <w:spacing w:line="360" w:lineRule="auto"/>
      </w:pPr>
      <w:r w:rsidRPr="0060685F">
        <w:t xml:space="preserve">Bolsas herméticas (ziploc) con un desecante dentro para remover el aire húmedo alrededor de las bolsas filtrantes. </w:t>
      </w:r>
    </w:p>
    <w:p w14:paraId="0C97808F" w14:textId="77777777" w:rsidR="0097482E" w:rsidRPr="0060685F" w:rsidRDefault="0097482E" w:rsidP="00F936A9">
      <w:pPr>
        <w:pStyle w:val="Encabezado"/>
        <w:numPr>
          <w:ilvl w:val="0"/>
          <w:numId w:val="11"/>
        </w:numPr>
        <w:spacing w:line="360" w:lineRule="auto"/>
      </w:pPr>
      <w:r w:rsidRPr="0060685F">
        <w:t xml:space="preserve">Marcador resistente a solventes y ácidos (Ankom F08)  </w:t>
      </w:r>
    </w:p>
    <w:p w14:paraId="2B2BA4CC" w14:textId="77777777" w:rsidR="0097482E" w:rsidRPr="0060685F" w:rsidRDefault="0097482E" w:rsidP="00F936A9">
      <w:pPr>
        <w:pStyle w:val="Encabezado"/>
        <w:numPr>
          <w:ilvl w:val="0"/>
          <w:numId w:val="12"/>
        </w:numPr>
        <w:spacing w:line="360" w:lineRule="auto"/>
      </w:pPr>
      <w:r w:rsidRPr="0060685F">
        <w:t xml:space="preserve">Equipos  </w:t>
      </w:r>
    </w:p>
    <w:p w14:paraId="445DFE73" w14:textId="77777777" w:rsidR="0097482E" w:rsidRPr="0060685F" w:rsidRDefault="0097482E" w:rsidP="00F936A9">
      <w:pPr>
        <w:pStyle w:val="Encabezado"/>
        <w:numPr>
          <w:ilvl w:val="0"/>
          <w:numId w:val="13"/>
        </w:numPr>
        <w:spacing w:line="360" w:lineRule="auto"/>
      </w:pPr>
      <w:r w:rsidRPr="0060685F">
        <w:t xml:space="preserve">Balanza analítica con capacidad de 0.1 mg </w:t>
      </w:r>
    </w:p>
    <w:p w14:paraId="64F76189" w14:textId="77777777" w:rsidR="0097482E" w:rsidRPr="0060685F" w:rsidRDefault="0097482E" w:rsidP="00F936A9">
      <w:pPr>
        <w:pStyle w:val="Encabezado"/>
        <w:numPr>
          <w:ilvl w:val="0"/>
          <w:numId w:val="13"/>
        </w:numPr>
        <w:spacing w:line="360" w:lineRule="auto"/>
      </w:pPr>
      <w:r w:rsidRPr="0060685F">
        <w:lastRenderedPageBreak/>
        <w:t xml:space="preserve">Estufa de secado regulada a 105 °C </w:t>
      </w:r>
    </w:p>
    <w:p w14:paraId="0165A3DC" w14:textId="77777777" w:rsidR="0097482E" w:rsidRPr="0060685F" w:rsidRDefault="0097482E" w:rsidP="00F936A9">
      <w:pPr>
        <w:pStyle w:val="Encabezado"/>
        <w:numPr>
          <w:ilvl w:val="0"/>
          <w:numId w:val="13"/>
        </w:numPr>
        <w:spacing w:line="360" w:lineRule="auto"/>
      </w:pPr>
      <w:r w:rsidRPr="0060685F">
        <w:t xml:space="preserve">Aparato de digestión tipo Ankom (200/ 2000 Fiber Analyzer) </w:t>
      </w:r>
    </w:p>
    <w:p w14:paraId="334BCF4B" w14:textId="77777777" w:rsidR="0097482E" w:rsidRPr="0060685F" w:rsidRDefault="0097482E" w:rsidP="00F936A9">
      <w:pPr>
        <w:pStyle w:val="Encabezado"/>
        <w:numPr>
          <w:ilvl w:val="0"/>
          <w:numId w:val="13"/>
        </w:numPr>
        <w:spacing w:line="360" w:lineRule="auto"/>
      </w:pPr>
      <w:r w:rsidRPr="0060685F">
        <w:t xml:space="preserve">Sellador de calor eléctrico </w:t>
      </w:r>
    </w:p>
    <w:p w14:paraId="7E5C35B4" w14:textId="77777777" w:rsidR="0097482E" w:rsidRPr="0060685F" w:rsidRDefault="0097482E" w:rsidP="00F936A9">
      <w:pPr>
        <w:pStyle w:val="Encabezado"/>
        <w:numPr>
          <w:ilvl w:val="0"/>
          <w:numId w:val="13"/>
        </w:numPr>
        <w:spacing w:line="360" w:lineRule="auto"/>
      </w:pPr>
      <w:r w:rsidRPr="0060685F">
        <w:t xml:space="preserve">Reactivos </w:t>
      </w:r>
    </w:p>
    <w:p w14:paraId="32852E58" w14:textId="77777777" w:rsidR="0097482E" w:rsidRPr="0060685F" w:rsidRDefault="0097482E" w:rsidP="00F936A9">
      <w:pPr>
        <w:pStyle w:val="Encabezado"/>
        <w:numPr>
          <w:ilvl w:val="0"/>
          <w:numId w:val="13"/>
        </w:numPr>
        <w:spacing w:line="360" w:lineRule="auto"/>
      </w:pPr>
      <w:r w:rsidRPr="0060685F">
        <w:t xml:space="preserve">Bromuro de cetil trimetil amonio [CH3(CH2)15N(CH3)3Br] </w:t>
      </w:r>
    </w:p>
    <w:p w14:paraId="3A4FB013" w14:textId="77777777" w:rsidR="0097482E" w:rsidRPr="0060685F" w:rsidRDefault="0097482E" w:rsidP="00F936A9">
      <w:pPr>
        <w:pStyle w:val="Encabezado"/>
        <w:numPr>
          <w:ilvl w:val="0"/>
          <w:numId w:val="13"/>
        </w:numPr>
        <w:spacing w:line="360" w:lineRule="auto"/>
      </w:pPr>
      <w:r w:rsidRPr="0060685F">
        <w:t xml:space="preserve">Ácido sulfúrico (H2SO4) </w:t>
      </w:r>
    </w:p>
    <w:p w14:paraId="1E229508" w14:textId="77777777" w:rsidR="0097482E" w:rsidRPr="0060685F" w:rsidRDefault="0097482E" w:rsidP="00F936A9">
      <w:pPr>
        <w:pStyle w:val="Encabezado"/>
        <w:numPr>
          <w:ilvl w:val="0"/>
          <w:numId w:val="13"/>
        </w:numPr>
        <w:spacing w:line="360" w:lineRule="auto"/>
      </w:pPr>
      <w:r w:rsidRPr="0060685F">
        <w:t>Acetona [(CH3)2CO]</w:t>
      </w:r>
    </w:p>
    <w:p w14:paraId="2FBC1C5D" w14:textId="77777777" w:rsidR="0097482E" w:rsidRPr="0060685F" w:rsidRDefault="0097482E" w:rsidP="00F936A9">
      <w:pPr>
        <w:pStyle w:val="Ttulo3"/>
        <w:spacing w:line="360" w:lineRule="auto"/>
        <w:rPr>
          <w:color w:val="000000" w:themeColor="text1"/>
          <w:lang w:val="es-ES_tradnl"/>
        </w:rPr>
      </w:pPr>
      <w:bookmarkStart w:id="342" w:name="_Toc185246437"/>
      <w:r w:rsidRPr="0060685F">
        <w:rPr>
          <w:color w:val="000000" w:themeColor="text1"/>
          <w:lang w:val="es-ES_tradnl"/>
        </w:rPr>
        <w:t>7.17.3. Procedimiento</w:t>
      </w:r>
      <w:bookmarkEnd w:id="342"/>
      <w:r w:rsidRPr="0060685F">
        <w:rPr>
          <w:color w:val="000000" w:themeColor="text1"/>
          <w:lang w:val="es-ES_tradnl"/>
        </w:rPr>
        <w:t xml:space="preserve"> </w:t>
      </w:r>
    </w:p>
    <w:p w14:paraId="5E98E810" w14:textId="77777777" w:rsidR="0097482E" w:rsidRPr="0060685F" w:rsidRDefault="0097482E" w:rsidP="00F936A9">
      <w:pPr>
        <w:pStyle w:val="Encabezado"/>
        <w:spacing w:line="360" w:lineRule="auto"/>
      </w:pPr>
      <w:r w:rsidRPr="0060685F">
        <w:t xml:space="preserve">I Equipo Ankom 200 Fiber Analyzer </w:t>
      </w:r>
    </w:p>
    <w:p w14:paraId="2B0B8435" w14:textId="77777777" w:rsidR="0097482E" w:rsidRPr="0060685F" w:rsidRDefault="0097482E" w:rsidP="00F936A9">
      <w:pPr>
        <w:pStyle w:val="Encabezado"/>
        <w:numPr>
          <w:ilvl w:val="0"/>
          <w:numId w:val="14"/>
        </w:numPr>
        <w:spacing w:line="360" w:lineRule="auto"/>
      </w:pPr>
      <w:r w:rsidRPr="0060685F">
        <w:t xml:space="preserve">Preparación de soluciones </w:t>
      </w:r>
    </w:p>
    <w:p w14:paraId="73DBA949" w14:textId="77777777" w:rsidR="0097482E" w:rsidRPr="0060685F" w:rsidRDefault="0097482E" w:rsidP="00F936A9">
      <w:pPr>
        <w:pStyle w:val="Encabezado"/>
        <w:numPr>
          <w:ilvl w:val="0"/>
          <w:numId w:val="15"/>
        </w:numPr>
        <w:spacing w:line="360" w:lineRule="auto"/>
      </w:pPr>
      <w:r w:rsidRPr="0060685F">
        <w:t xml:space="preserve">Solución de Detergente Ácido (SDA): por cada litro de solución se agregó 20g Bromuro de cetil trimetil amonio (CTAB o Cetrimida) y 27.7 ml de ácido sulfúrico (H2SO4) concentrado. </w:t>
      </w:r>
    </w:p>
    <w:p w14:paraId="4CFA5306" w14:textId="77777777" w:rsidR="0097482E" w:rsidRPr="0060685F" w:rsidRDefault="0097482E" w:rsidP="00F936A9">
      <w:pPr>
        <w:pStyle w:val="Encabezado"/>
        <w:numPr>
          <w:ilvl w:val="0"/>
          <w:numId w:val="15"/>
        </w:numPr>
        <w:spacing w:line="360" w:lineRule="auto"/>
      </w:pPr>
      <w:r w:rsidRPr="0060685F">
        <w:t>Acetona: se usó con grado libre de colores y no tenía niveles elevados de evaporación.</w:t>
      </w:r>
    </w:p>
    <w:p w14:paraId="3A4FF09C" w14:textId="77777777" w:rsidR="0097482E" w:rsidRPr="0060685F" w:rsidRDefault="0097482E" w:rsidP="00F936A9">
      <w:pPr>
        <w:pStyle w:val="Encabezado"/>
        <w:numPr>
          <w:ilvl w:val="0"/>
          <w:numId w:val="14"/>
        </w:numPr>
        <w:spacing w:line="360" w:lineRule="auto"/>
      </w:pPr>
      <w:r w:rsidRPr="0060685F">
        <w:t xml:space="preserve">Preparación de la muestra </w:t>
      </w:r>
    </w:p>
    <w:p w14:paraId="27CE6BF0" w14:textId="77777777" w:rsidR="0097482E" w:rsidRPr="0060685F" w:rsidRDefault="0097482E" w:rsidP="00F936A9">
      <w:pPr>
        <w:pStyle w:val="Encabezado"/>
        <w:spacing w:line="360" w:lineRule="auto"/>
        <w:ind w:left="720"/>
      </w:pPr>
      <w:r w:rsidRPr="0060685F">
        <w:t xml:space="preserve">Para preparar la muestra se siguió los puntos establecidos en los siguientes incisos. </w:t>
      </w:r>
    </w:p>
    <w:p w14:paraId="350F92CE" w14:textId="77777777" w:rsidR="0097482E" w:rsidRPr="0060685F" w:rsidRDefault="0097482E" w:rsidP="00F936A9">
      <w:pPr>
        <w:pStyle w:val="Encabezado"/>
        <w:numPr>
          <w:ilvl w:val="0"/>
          <w:numId w:val="16"/>
        </w:numPr>
        <w:spacing w:line="360" w:lineRule="auto"/>
      </w:pPr>
      <w:r w:rsidRPr="0060685F">
        <w:t>Se rotulo debidamente las bolsas filtro (2 por cada muestra a analizar y 2 para los blancos). b. Pesar las bolsas de filtro (W1) y llevar a cero la balanza. Registrando los pesos de las bolsas filtro ya que cada una tiene un peso diferente.</w:t>
      </w:r>
    </w:p>
    <w:p w14:paraId="317FC0A7" w14:textId="77777777" w:rsidR="0097482E" w:rsidRPr="0060685F" w:rsidRDefault="0097482E" w:rsidP="00F936A9">
      <w:pPr>
        <w:pStyle w:val="Encabezado"/>
        <w:numPr>
          <w:ilvl w:val="0"/>
          <w:numId w:val="16"/>
        </w:numPr>
        <w:spacing w:line="360" w:lineRule="auto"/>
      </w:pPr>
      <w:r w:rsidRPr="0060685F">
        <w:t>Se peso aproximadamente 0.5 g (± 0.05 g), de muestra (molida y secada a 65ºC (W2). Registrando su peso de acuerdo a la bolsa en la que se colocó.</w:t>
      </w:r>
    </w:p>
    <w:p w14:paraId="0D0E9C04" w14:textId="77777777" w:rsidR="0097482E" w:rsidRPr="0060685F" w:rsidRDefault="0097482E" w:rsidP="00F936A9">
      <w:pPr>
        <w:pStyle w:val="Encabezado"/>
        <w:numPr>
          <w:ilvl w:val="0"/>
          <w:numId w:val="16"/>
        </w:numPr>
        <w:spacing w:line="360" w:lineRule="auto"/>
      </w:pPr>
      <w:r w:rsidRPr="0060685F">
        <w:t xml:space="preserve">Se peso una bolsa de filtro y se digirió para determinar el blanco (Wbco1). </w:t>
      </w:r>
    </w:p>
    <w:p w14:paraId="0483F4A9" w14:textId="77777777" w:rsidR="0097482E" w:rsidRPr="0060685F" w:rsidRDefault="0097482E" w:rsidP="00F936A9">
      <w:pPr>
        <w:pStyle w:val="Encabezado"/>
        <w:numPr>
          <w:ilvl w:val="0"/>
          <w:numId w:val="16"/>
        </w:numPr>
        <w:spacing w:line="360" w:lineRule="auto"/>
      </w:pPr>
      <w:r w:rsidRPr="0060685F">
        <w:t xml:space="preserve">Se sellaron las bolsas con calor, cercano al borde (4 mm) y cuidando que el lado interno de las bolsas esté limpio para que se sellara. </w:t>
      </w:r>
    </w:p>
    <w:p w14:paraId="554DBB81" w14:textId="77777777" w:rsidR="0097482E" w:rsidRPr="0060685F" w:rsidRDefault="0097482E" w:rsidP="00F936A9">
      <w:pPr>
        <w:pStyle w:val="Encabezado"/>
        <w:numPr>
          <w:ilvl w:val="0"/>
          <w:numId w:val="16"/>
        </w:numPr>
        <w:spacing w:line="360" w:lineRule="auto"/>
      </w:pPr>
      <w:r w:rsidRPr="0060685F">
        <w:lastRenderedPageBreak/>
        <w:t xml:space="preserve">Se distribuyo la muestra uniformemente dentro de las bolsas. </w:t>
      </w:r>
    </w:p>
    <w:p w14:paraId="221F21FA" w14:textId="77777777" w:rsidR="0097482E" w:rsidRPr="0060685F" w:rsidRDefault="0097482E" w:rsidP="00F936A9">
      <w:pPr>
        <w:pStyle w:val="Encabezado"/>
        <w:numPr>
          <w:ilvl w:val="0"/>
          <w:numId w:val="16"/>
        </w:numPr>
        <w:spacing w:line="360" w:lineRule="auto"/>
      </w:pPr>
      <w:r w:rsidRPr="0060685F">
        <w:t xml:space="preserve">Se procesaron un máximo de 24 bolsas por corrida. </w:t>
      </w:r>
    </w:p>
    <w:p w14:paraId="1F672CB1" w14:textId="77777777" w:rsidR="0097482E" w:rsidRPr="0060685F" w:rsidRDefault="0097482E" w:rsidP="00F936A9">
      <w:pPr>
        <w:pStyle w:val="Encabezado"/>
        <w:spacing w:line="360" w:lineRule="auto"/>
      </w:pPr>
      <w:r w:rsidRPr="0060685F">
        <w:t xml:space="preserve">Se siguieron las indicaciones a continuación utilizando el procedimiento secuencial para la determinación: </w:t>
      </w:r>
    </w:p>
    <w:p w14:paraId="542A56F8" w14:textId="77777777" w:rsidR="0097482E" w:rsidRPr="0060685F" w:rsidRDefault="0097482E" w:rsidP="00F936A9">
      <w:pPr>
        <w:pStyle w:val="Encabezado"/>
        <w:numPr>
          <w:ilvl w:val="0"/>
          <w:numId w:val="17"/>
        </w:numPr>
        <w:spacing w:line="360" w:lineRule="auto"/>
      </w:pPr>
      <w:r w:rsidRPr="0060685F">
        <w:t xml:space="preserve">Se procesaron 24 bolsas por corrida, se agregaron 2000 ml de solución de detergente ácido (SDA) dentro del vaso de digestión. </w:t>
      </w:r>
    </w:p>
    <w:p w14:paraId="77574BAC" w14:textId="65370DC4" w:rsidR="0097482E" w:rsidRPr="0060685F" w:rsidRDefault="009744B2" w:rsidP="00F936A9">
      <w:pPr>
        <w:pStyle w:val="Encabezado"/>
        <w:numPr>
          <w:ilvl w:val="0"/>
          <w:numId w:val="17"/>
        </w:numPr>
        <w:spacing w:line="360" w:lineRule="auto"/>
      </w:pPr>
      <w:r>
        <w:t>Se calentó</w:t>
      </w:r>
      <w:r w:rsidR="0097482E" w:rsidRPr="0060685F">
        <w:t xml:space="preserve"> la solución SDA de 90-100 °C dentro del vaso digestor, antes de colocar las muestras. </w:t>
      </w:r>
    </w:p>
    <w:p w14:paraId="6AFEEEAE" w14:textId="57504BA5" w:rsidR="0097482E" w:rsidRPr="0060685F" w:rsidRDefault="0097482E" w:rsidP="00F936A9">
      <w:pPr>
        <w:pStyle w:val="Encabezado"/>
        <w:numPr>
          <w:ilvl w:val="0"/>
          <w:numId w:val="17"/>
        </w:numPr>
        <w:spacing w:line="360" w:lineRule="auto"/>
      </w:pPr>
      <w:r w:rsidRPr="0060685F">
        <w:t>Se acomodaron las bolsas con las muestras en la gradilla y una vez que la solución estuvo caliente, las colocamos en el vaso digestor</w:t>
      </w:r>
      <w:r w:rsidR="009744B2">
        <w:t>, se</w:t>
      </w:r>
      <w:r w:rsidRPr="0060685F">
        <w:t xml:space="preserve"> </w:t>
      </w:r>
      <w:r w:rsidR="009744B2">
        <w:t>c</w:t>
      </w:r>
      <w:r w:rsidR="009744B2" w:rsidRPr="0060685F">
        <w:t>err</w:t>
      </w:r>
      <w:r w:rsidR="009744B2">
        <w:t>ó</w:t>
      </w:r>
      <w:r w:rsidRPr="0060685F">
        <w:t xml:space="preserve"> y sell</w:t>
      </w:r>
      <w:r w:rsidR="009744B2">
        <w:t>o</w:t>
      </w:r>
      <w:r w:rsidRPr="0060685F">
        <w:t xml:space="preserve"> el vaso de digestión.</w:t>
      </w:r>
    </w:p>
    <w:p w14:paraId="51178A50" w14:textId="77777777" w:rsidR="0097482E" w:rsidRPr="0060685F" w:rsidRDefault="0097482E" w:rsidP="00F936A9">
      <w:pPr>
        <w:pStyle w:val="Encabezado"/>
        <w:numPr>
          <w:ilvl w:val="0"/>
          <w:numId w:val="17"/>
        </w:numPr>
        <w:spacing w:line="360" w:lineRule="auto"/>
      </w:pPr>
      <w:r w:rsidRPr="0060685F">
        <w:t xml:space="preserve">Pasados 60 minutos se interrumpió la agitación y el calentamiento, se abrió la válvula y se dejó salir la solución.  Se tomo precaución ya que la solución dentro del vaso está bajo presión. La válvula se abrió primero para liberar la presión, para luego abrir la tapa del vaso. Cuando se liberó la solución se volvió a cerrar la válvula. </w:t>
      </w:r>
    </w:p>
    <w:p w14:paraId="0F21F7B5" w14:textId="35C97D96" w:rsidR="0097482E" w:rsidRPr="0060685F" w:rsidRDefault="0097482E" w:rsidP="00F936A9">
      <w:pPr>
        <w:pStyle w:val="Encabezado"/>
        <w:numPr>
          <w:ilvl w:val="0"/>
          <w:numId w:val="17"/>
        </w:numPr>
        <w:spacing w:line="360" w:lineRule="auto"/>
      </w:pPr>
      <w:r w:rsidRPr="0060685F">
        <w:t>Después que la solución salió del vaso se abre la tapa de este. Se agregaron aproximadamente 2000 ml de agua destilada a 70-90 °C. Se cerro el vaso y se prendió el agitador por 5 minutos. Luego se liberó el agua y re</w:t>
      </w:r>
      <w:r w:rsidR="009744B2">
        <w:t>pitiendo</w:t>
      </w:r>
      <w:r w:rsidRPr="0060685F">
        <w:t xml:space="preserve"> el procedimiento dos veces más o hasta que se obtuvo el pH neutro en el agua de lavado descartada. </w:t>
      </w:r>
    </w:p>
    <w:p w14:paraId="761F6952" w14:textId="705B7718" w:rsidR="009744B2" w:rsidRDefault="0097482E" w:rsidP="00F936A9">
      <w:pPr>
        <w:pStyle w:val="Encabezado"/>
        <w:numPr>
          <w:ilvl w:val="0"/>
          <w:numId w:val="17"/>
        </w:numPr>
        <w:spacing w:line="360" w:lineRule="auto"/>
      </w:pPr>
      <w:r w:rsidRPr="0060685F">
        <w:t xml:space="preserve">Se sacaron las bolsas del digestor y se le quito el exceso de agua de las bolsas presionando. </w:t>
      </w:r>
    </w:p>
    <w:p w14:paraId="49E1040F" w14:textId="5DE13118" w:rsidR="004F1EEA" w:rsidRDefault="009744B2" w:rsidP="009744B2">
      <w:pPr>
        <w:pStyle w:val="Encabezado"/>
        <w:numPr>
          <w:ilvl w:val="0"/>
          <w:numId w:val="17"/>
        </w:numPr>
        <w:spacing w:line="360" w:lineRule="auto"/>
      </w:pPr>
      <w:r>
        <w:t>Las bolsas fueron sumergidas en acetona para lavar los residuos</w:t>
      </w:r>
      <w:r w:rsidR="004F1EEA">
        <w:t>,</w:t>
      </w:r>
      <w:r>
        <w:t xml:space="preserve"> mediante</w:t>
      </w:r>
      <w:r w:rsidR="004F1EEA">
        <w:t xml:space="preserve"> una inmersión durante tres minutos una vez trascurrido el tiempo, se removió el exceso de acetona por presión</w:t>
      </w:r>
    </w:p>
    <w:p w14:paraId="1F35E6FF" w14:textId="0FB52D9F" w:rsidR="0097482E" w:rsidRPr="0060685F" w:rsidRDefault="0097482E" w:rsidP="009744B2">
      <w:pPr>
        <w:pStyle w:val="Encabezado"/>
        <w:numPr>
          <w:ilvl w:val="0"/>
          <w:numId w:val="17"/>
        </w:numPr>
        <w:spacing w:line="360" w:lineRule="auto"/>
      </w:pPr>
      <w:r w:rsidRPr="0060685F">
        <w:t>Se dejaron secar las bolsas a temperatura ambiente</w:t>
      </w:r>
      <w:r w:rsidR="00D65C9C">
        <w:t xml:space="preserve"> hasta que la acetona hubiera sido evaporada para posteriormente</w:t>
      </w:r>
      <w:r w:rsidRPr="0060685F">
        <w:t xml:space="preserve"> completa</w:t>
      </w:r>
      <w:r w:rsidR="00D65C9C">
        <w:t xml:space="preserve">r </w:t>
      </w:r>
      <w:r w:rsidRPr="0060685F">
        <w:t>el secado a 105 °C durante 4 horas, terminando de enfriar en desecador y pesando las muestras (W3) y los blancos (W bco.2).</w:t>
      </w:r>
    </w:p>
    <w:p w14:paraId="71EB8CDD" w14:textId="34A3E722" w:rsidR="0097482E" w:rsidRPr="0060685F" w:rsidRDefault="00D65C9C" w:rsidP="008C594D">
      <w:pPr>
        <w:pStyle w:val="Figuras"/>
        <w:numPr>
          <w:ilvl w:val="0"/>
          <w:numId w:val="0"/>
        </w:numPr>
        <w:ind w:left="720" w:hanging="360"/>
      </w:pPr>
      <w:bookmarkStart w:id="343" w:name="_Toc182825642"/>
      <w:bookmarkStart w:id="344" w:name="_Toc182825949"/>
      <w:bookmarkStart w:id="345" w:name="_Toc182826378"/>
      <w:bookmarkStart w:id="346" w:name="_Toc183433049"/>
      <w:bookmarkStart w:id="347" w:name="_Toc183433777"/>
      <w:r w:rsidRPr="0060685F">
        <w:rPr>
          <w:noProof/>
        </w:rPr>
        <w:lastRenderedPageBreak/>
        <w:drawing>
          <wp:anchor distT="0" distB="0" distL="114300" distR="114300" simplePos="0" relativeHeight="251672576" behindDoc="1" locked="0" layoutInCell="1" allowOverlap="1" wp14:anchorId="68751CBC" wp14:editId="2CE115BC">
            <wp:simplePos x="0" y="0"/>
            <wp:positionH relativeFrom="column">
              <wp:posOffset>2198370</wp:posOffset>
            </wp:positionH>
            <wp:positionV relativeFrom="paragraph">
              <wp:posOffset>375138</wp:posOffset>
            </wp:positionV>
            <wp:extent cx="2883535" cy="2503805"/>
            <wp:effectExtent l="0" t="0" r="0" b="0"/>
            <wp:wrapTight wrapText="bothSides">
              <wp:wrapPolygon edited="0">
                <wp:start x="0" y="0"/>
                <wp:lineTo x="0" y="21364"/>
                <wp:lineTo x="21405" y="21364"/>
                <wp:lineTo x="21405" y="0"/>
                <wp:lineTo x="0" y="0"/>
              </wp:wrapPolygon>
            </wp:wrapTight>
            <wp:docPr id="30" name="Imagen 2">
              <a:extLst xmlns:a="http://schemas.openxmlformats.org/drawingml/2006/main">
                <a:ext uri="{FF2B5EF4-FFF2-40B4-BE49-F238E27FC236}">
                  <a16:creationId xmlns:a16="http://schemas.microsoft.com/office/drawing/2014/main" id="{227F2B1E-0F78-4D14-AE5B-D558E86B795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227F2B1E-0F78-4D14-AE5B-D558E86B7959}"/>
                        </a:ext>
                      </a:extLst>
                    </pic:cNvPr>
                    <pic:cNvPicPr>
                      <a:picLocks noChangeAspect="1"/>
                    </pic:cNvPicPr>
                  </pic:nvPicPr>
                  <pic:blipFill rotWithShape="1">
                    <a:blip r:embed="rId45" cstate="print">
                      <a:extLst>
                        <a:ext uri="{28A0092B-C50C-407E-A947-70E740481C1C}">
                          <a14:useLocalDpi xmlns:a14="http://schemas.microsoft.com/office/drawing/2010/main" val="0"/>
                        </a:ext>
                      </a:extLst>
                    </a:blip>
                    <a:srcRect r="35252"/>
                    <a:stretch/>
                  </pic:blipFill>
                  <pic:spPr bwMode="auto">
                    <a:xfrm>
                      <a:off x="0" y="0"/>
                      <a:ext cx="2883535" cy="25038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0685F">
        <w:rPr>
          <w:noProof/>
        </w:rPr>
        <w:drawing>
          <wp:anchor distT="0" distB="0" distL="114300" distR="114300" simplePos="0" relativeHeight="251671552" behindDoc="1" locked="0" layoutInCell="1" allowOverlap="1" wp14:anchorId="72F9DB25" wp14:editId="52B70B0A">
            <wp:simplePos x="0" y="0"/>
            <wp:positionH relativeFrom="column">
              <wp:posOffset>307389</wp:posOffset>
            </wp:positionH>
            <wp:positionV relativeFrom="paragraph">
              <wp:posOffset>347297</wp:posOffset>
            </wp:positionV>
            <wp:extent cx="1799590" cy="2524125"/>
            <wp:effectExtent l="0" t="0" r="0" b="9525"/>
            <wp:wrapTopAndBottom/>
            <wp:docPr id="29" name="Imagen 3">
              <a:extLst xmlns:a="http://schemas.openxmlformats.org/drawingml/2006/main">
                <a:ext uri="{FF2B5EF4-FFF2-40B4-BE49-F238E27FC236}">
                  <a16:creationId xmlns:a16="http://schemas.microsoft.com/office/drawing/2014/main" id="{C8CE3676-E8F0-4E02-BF33-C5E785C049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C8CE3676-E8F0-4E02-BF33-C5E785C049B1}"/>
                        </a:ext>
                      </a:extLst>
                    </pic:cNvPr>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1799590" cy="2524125"/>
                    </a:xfrm>
                    <a:prstGeom prst="rect">
                      <a:avLst/>
                    </a:prstGeom>
                  </pic:spPr>
                </pic:pic>
              </a:graphicData>
            </a:graphic>
            <wp14:sizeRelH relativeFrom="page">
              <wp14:pctWidth>0</wp14:pctWidth>
            </wp14:sizeRelH>
            <wp14:sizeRelV relativeFrom="page">
              <wp14:pctHeight>0</wp14:pctHeight>
            </wp14:sizeRelV>
          </wp:anchor>
        </w:drawing>
      </w:r>
      <w:bookmarkEnd w:id="343"/>
      <w:bookmarkEnd w:id="344"/>
      <w:bookmarkEnd w:id="345"/>
      <w:bookmarkEnd w:id="346"/>
      <w:bookmarkEnd w:id="347"/>
    </w:p>
    <w:p w14:paraId="6D106902" w14:textId="534FA251" w:rsidR="003A3623" w:rsidRPr="003A3623" w:rsidRDefault="003A3623" w:rsidP="00D85308">
      <w:pPr>
        <w:pStyle w:val="Figuras"/>
      </w:pPr>
      <w:bookmarkStart w:id="348" w:name="_Toc181262986"/>
      <w:bookmarkStart w:id="349" w:name="_Toc182825643"/>
      <w:bookmarkStart w:id="350" w:name="_Toc182825950"/>
      <w:bookmarkStart w:id="351" w:name="_Toc182826379"/>
      <w:bookmarkStart w:id="352" w:name="_Toc183433050"/>
      <w:bookmarkStart w:id="353" w:name="_Toc183433778"/>
      <w:r w:rsidRPr="0060685F">
        <w:t>Equipo ANKOM determinando fibras</w:t>
      </w:r>
      <w:bookmarkEnd w:id="348"/>
      <w:bookmarkEnd w:id="349"/>
      <w:bookmarkEnd w:id="350"/>
      <w:bookmarkEnd w:id="351"/>
      <w:bookmarkEnd w:id="352"/>
      <w:bookmarkEnd w:id="353"/>
    </w:p>
    <w:p w14:paraId="7487FE61" w14:textId="44402D23" w:rsidR="0097482E" w:rsidRPr="0060685F" w:rsidRDefault="0097482E" w:rsidP="000334B6">
      <w:pPr>
        <w:pStyle w:val="Descripcin"/>
        <w:spacing w:line="360" w:lineRule="auto"/>
        <w:jc w:val="right"/>
        <w:rPr>
          <w:i w:val="0"/>
          <w:iCs w:val="0"/>
          <w:color w:val="000000" w:themeColor="text1"/>
          <w:sz w:val="24"/>
          <w:szCs w:val="24"/>
        </w:rPr>
      </w:pPr>
      <w:r w:rsidRPr="0060685F">
        <w:rPr>
          <w:color w:val="000000" w:themeColor="text1"/>
        </w:rPr>
        <w:t xml:space="preserve"> </w:t>
      </w:r>
      <w:r w:rsidRPr="0060685F">
        <w:rPr>
          <w:i w:val="0"/>
          <w:iCs w:val="0"/>
          <w:color w:val="000000" w:themeColor="text1"/>
          <w:sz w:val="24"/>
          <w:szCs w:val="24"/>
        </w:rPr>
        <w:t>Fuente: (Elaboración propia)</w:t>
      </w:r>
    </w:p>
    <w:p w14:paraId="7319E447" w14:textId="77777777" w:rsidR="0097482E" w:rsidRPr="0060685F" w:rsidRDefault="0097482E" w:rsidP="000334B6">
      <w:pPr>
        <w:pStyle w:val="Encabezado"/>
        <w:jc w:val="center"/>
      </w:pPr>
      <w:r w:rsidRPr="0060685F">
        <w:rPr>
          <w:noProof/>
        </w:rPr>
        <w:drawing>
          <wp:inline distT="0" distB="0" distL="0" distR="0" wp14:anchorId="5046A162" wp14:editId="40A9FF8C">
            <wp:extent cx="1967948" cy="2702990"/>
            <wp:effectExtent l="0" t="0" r="0" b="2540"/>
            <wp:docPr id="28" name="Imagen 1">
              <a:extLst xmlns:a="http://schemas.openxmlformats.org/drawingml/2006/main">
                <a:ext uri="{FF2B5EF4-FFF2-40B4-BE49-F238E27FC236}">
                  <a16:creationId xmlns:a16="http://schemas.microsoft.com/office/drawing/2014/main" id="{811C7148-B239-4947-889E-D09EDF08FD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811C7148-B239-4947-889E-D09EDF08FD62}"/>
                        </a:ext>
                      </a:extLst>
                    </pic:cNvPr>
                    <pic:cNvPicPr>
                      <a:picLocks noChangeAspect="1"/>
                    </pic:cNvPicPr>
                  </pic:nvPicPr>
                  <pic:blipFill rotWithShape="1">
                    <a:blip r:embed="rId47"/>
                    <a:srcRect b="22778"/>
                    <a:stretch/>
                  </pic:blipFill>
                  <pic:spPr>
                    <a:xfrm>
                      <a:off x="0" y="0"/>
                      <a:ext cx="1985337" cy="2726874"/>
                    </a:xfrm>
                    <a:prstGeom prst="rect">
                      <a:avLst/>
                    </a:prstGeom>
                  </pic:spPr>
                </pic:pic>
              </a:graphicData>
            </a:graphic>
          </wp:inline>
        </w:drawing>
      </w:r>
    </w:p>
    <w:p w14:paraId="59B46C75" w14:textId="2C19BED9" w:rsidR="003A3623" w:rsidRPr="003A3623" w:rsidRDefault="003A3623" w:rsidP="00D85308">
      <w:pPr>
        <w:pStyle w:val="Figuras"/>
      </w:pPr>
      <w:bookmarkStart w:id="354" w:name="_Toc181262987"/>
      <w:bookmarkStart w:id="355" w:name="_Toc182825644"/>
      <w:bookmarkStart w:id="356" w:name="_Toc182825951"/>
      <w:bookmarkStart w:id="357" w:name="_Toc182826380"/>
      <w:bookmarkStart w:id="358" w:name="_Toc183433051"/>
      <w:bookmarkStart w:id="359" w:name="_Toc183433779"/>
      <w:r w:rsidRPr="0060685F">
        <w:t>Inmersión de bolsas ANKOM en acetona</w:t>
      </w:r>
      <w:bookmarkEnd w:id="354"/>
      <w:bookmarkEnd w:id="355"/>
      <w:bookmarkEnd w:id="356"/>
      <w:bookmarkEnd w:id="357"/>
      <w:bookmarkEnd w:id="358"/>
      <w:bookmarkEnd w:id="359"/>
    </w:p>
    <w:p w14:paraId="43575C59" w14:textId="0F08A526" w:rsidR="0097482E" w:rsidRPr="0060685F" w:rsidRDefault="0097482E" w:rsidP="000334B6">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097E932F" w14:textId="77777777" w:rsidR="0097482E" w:rsidRPr="0060685F" w:rsidRDefault="0097482E" w:rsidP="006F714E">
      <w:pPr>
        <w:pStyle w:val="Ttulo3"/>
        <w:rPr>
          <w:color w:val="000000" w:themeColor="text1"/>
          <w:lang w:val="es-ES_tradnl"/>
        </w:rPr>
      </w:pPr>
      <w:bookmarkStart w:id="360" w:name="_Toc185246438"/>
      <w:r w:rsidRPr="0060685F">
        <w:rPr>
          <w:color w:val="000000" w:themeColor="text1"/>
          <w:lang w:val="es-ES_tradnl"/>
        </w:rPr>
        <w:t>7.17.4. Cálculos</w:t>
      </w:r>
      <w:bookmarkEnd w:id="360"/>
    </w:p>
    <w:p w14:paraId="57E1252D" w14:textId="057A4EF5" w:rsidR="0097482E" w:rsidRPr="0060685F" w:rsidRDefault="0097482E" w:rsidP="00401206">
      <w:pPr>
        <w:pStyle w:val="Encabezado"/>
      </w:pPr>
      <w:r w:rsidRPr="0060685F">
        <w:t xml:space="preserve">El porcentaje de la Fibra Detergente Ácido (FDA) se </w:t>
      </w:r>
      <w:r w:rsidR="00D65C9C" w:rsidRPr="0060685F">
        <w:t>calculó</w:t>
      </w:r>
      <w:r w:rsidRPr="0060685F">
        <w:t xml:space="preserve"> a través de la siguiente fórmula</w:t>
      </w:r>
    </w:p>
    <w:tbl>
      <w:tblPr>
        <w:tblW w:w="0" w:type="auto"/>
        <w:tblLook w:val="04A0" w:firstRow="1" w:lastRow="0" w:firstColumn="1" w:lastColumn="0" w:noHBand="0" w:noVBand="1"/>
      </w:tblPr>
      <w:tblGrid>
        <w:gridCol w:w="1838"/>
        <w:gridCol w:w="4678"/>
        <w:gridCol w:w="2312"/>
      </w:tblGrid>
      <w:tr w:rsidR="0097482E" w:rsidRPr="0060685F" w14:paraId="043B7CF8" w14:textId="77777777" w:rsidTr="006A6548">
        <w:tc>
          <w:tcPr>
            <w:tcW w:w="1838" w:type="dxa"/>
            <w:vMerge w:val="restart"/>
            <w:vAlign w:val="center"/>
          </w:tcPr>
          <w:p w14:paraId="735C048A" w14:textId="77777777" w:rsidR="0097482E" w:rsidRPr="0060685F" w:rsidRDefault="0097482E" w:rsidP="006A6548">
            <w:pPr>
              <w:jc w:val="right"/>
              <w:rPr>
                <w:rFonts w:cs="Times New Roman"/>
                <w:color w:val="000000" w:themeColor="text1"/>
                <w:szCs w:val="24"/>
              </w:rPr>
            </w:pPr>
            <w:r w:rsidRPr="0060685F">
              <w:rPr>
                <w:rFonts w:cs="Times New Roman"/>
                <w:color w:val="000000" w:themeColor="text1"/>
                <w:szCs w:val="24"/>
              </w:rPr>
              <w:t>FDA % =</w:t>
            </w:r>
          </w:p>
        </w:tc>
        <w:tc>
          <w:tcPr>
            <w:tcW w:w="4678" w:type="dxa"/>
            <w:tcBorders>
              <w:bottom w:val="single" w:sz="4" w:space="0" w:color="auto"/>
            </w:tcBorders>
            <w:vAlign w:val="bottom"/>
          </w:tcPr>
          <w:p w14:paraId="2C271021" w14:textId="77777777" w:rsidR="0097482E" w:rsidRPr="0060685F" w:rsidRDefault="0097482E" w:rsidP="006A6548">
            <w:pPr>
              <w:jc w:val="center"/>
              <w:rPr>
                <w:rFonts w:cs="Times New Roman"/>
                <w:color w:val="000000" w:themeColor="text1"/>
                <w:szCs w:val="24"/>
              </w:rPr>
            </w:pPr>
            <w:r w:rsidRPr="0060685F">
              <w:rPr>
                <w:rFonts w:cs="Times New Roman"/>
                <w:color w:val="000000" w:themeColor="text1"/>
                <w:szCs w:val="24"/>
              </w:rPr>
              <w:t xml:space="preserve">100 </w:t>
            </w:r>
            <w:r w:rsidRPr="0060685F">
              <w:rPr>
                <w:rFonts w:ascii="Cambria Math" w:hAnsi="Cambria Math" w:cs="Cambria Math"/>
                <w:color w:val="000000" w:themeColor="text1"/>
                <w:szCs w:val="24"/>
              </w:rPr>
              <w:t>∗</w:t>
            </w:r>
            <w:r w:rsidRPr="0060685F">
              <w:rPr>
                <w:rFonts w:cs="Times New Roman"/>
                <w:color w:val="000000" w:themeColor="text1"/>
                <w:szCs w:val="24"/>
              </w:rPr>
              <w:t xml:space="preserve"> (W3 – (W1*C1))</w:t>
            </w:r>
          </w:p>
        </w:tc>
        <w:tc>
          <w:tcPr>
            <w:tcW w:w="2312" w:type="dxa"/>
            <w:vMerge w:val="restart"/>
            <w:vAlign w:val="center"/>
          </w:tcPr>
          <w:p w14:paraId="71A28E56" w14:textId="77777777" w:rsidR="0097482E" w:rsidRPr="0060685F" w:rsidRDefault="0097482E" w:rsidP="006A6548">
            <w:pPr>
              <w:jc w:val="left"/>
              <w:rPr>
                <w:rFonts w:cs="Times New Roman"/>
                <w:color w:val="000000" w:themeColor="text1"/>
                <w:szCs w:val="24"/>
              </w:rPr>
            </w:pPr>
          </w:p>
        </w:tc>
      </w:tr>
      <w:tr w:rsidR="0097482E" w:rsidRPr="0060685F" w14:paraId="58253D42" w14:textId="77777777" w:rsidTr="006A6548">
        <w:trPr>
          <w:trHeight w:val="338"/>
        </w:trPr>
        <w:tc>
          <w:tcPr>
            <w:tcW w:w="1838" w:type="dxa"/>
            <w:vMerge/>
          </w:tcPr>
          <w:p w14:paraId="7935F627" w14:textId="77777777" w:rsidR="0097482E" w:rsidRPr="0060685F" w:rsidRDefault="0097482E" w:rsidP="006A6548">
            <w:pPr>
              <w:rPr>
                <w:rFonts w:cs="Times New Roman"/>
                <w:color w:val="000000" w:themeColor="text1"/>
                <w:szCs w:val="24"/>
              </w:rPr>
            </w:pPr>
          </w:p>
        </w:tc>
        <w:tc>
          <w:tcPr>
            <w:tcW w:w="4678" w:type="dxa"/>
            <w:tcBorders>
              <w:top w:val="single" w:sz="4" w:space="0" w:color="auto"/>
            </w:tcBorders>
          </w:tcPr>
          <w:p w14:paraId="263141FC" w14:textId="77777777" w:rsidR="0097482E" w:rsidRPr="0060685F" w:rsidRDefault="0097482E" w:rsidP="006A6548">
            <w:pPr>
              <w:jc w:val="center"/>
              <w:rPr>
                <w:rFonts w:cs="Times New Roman"/>
                <w:color w:val="000000" w:themeColor="text1"/>
                <w:szCs w:val="24"/>
              </w:rPr>
            </w:pPr>
            <w:r w:rsidRPr="0060685F">
              <w:rPr>
                <w:rFonts w:cs="Times New Roman"/>
                <w:color w:val="000000" w:themeColor="text1"/>
                <w:szCs w:val="24"/>
              </w:rPr>
              <w:t>W2</w:t>
            </w:r>
          </w:p>
        </w:tc>
        <w:tc>
          <w:tcPr>
            <w:tcW w:w="2312" w:type="dxa"/>
            <w:vMerge/>
          </w:tcPr>
          <w:p w14:paraId="4ABD384A" w14:textId="77777777" w:rsidR="0097482E" w:rsidRPr="0060685F" w:rsidRDefault="0097482E" w:rsidP="006A6548">
            <w:pPr>
              <w:rPr>
                <w:rFonts w:cs="Times New Roman"/>
                <w:color w:val="000000" w:themeColor="text1"/>
                <w:szCs w:val="24"/>
              </w:rPr>
            </w:pPr>
          </w:p>
        </w:tc>
      </w:tr>
    </w:tbl>
    <w:p w14:paraId="27ABE6AB" w14:textId="77777777" w:rsidR="0097482E" w:rsidRPr="0060685F" w:rsidRDefault="0097482E" w:rsidP="00401206">
      <w:pPr>
        <w:pStyle w:val="Encabezado"/>
      </w:pPr>
      <w:r w:rsidRPr="0060685F">
        <w:t xml:space="preserve">Donde: </w:t>
      </w:r>
    </w:p>
    <w:p w14:paraId="08BCF1DC" w14:textId="77777777" w:rsidR="0097482E" w:rsidRPr="0060685F" w:rsidRDefault="0097482E" w:rsidP="00401206">
      <w:pPr>
        <w:pStyle w:val="Encabezado"/>
      </w:pPr>
      <w:r w:rsidRPr="0060685F">
        <w:t xml:space="preserve">W1 = Peso de la bolsa </w:t>
      </w:r>
    </w:p>
    <w:p w14:paraId="53974030" w14:textId="77777777" w:rsidR="0097482E" w:rsidRPr="0060685F" w:rsidRDefault="0097482E" w:rsidP="00401206">
      <w:pPr>
        <w:pStyle w:val="Encabezado"/>
      </w:pPr>
      <w:r w:rsidRPr="0060685F">
        <w:t xml:space="preserve">W2 = Peso de la muestra </w:t>
      </w:r>
    </w:p>
    <w:p w14:paraId="6C866546" w14:textId="77777777" w:rsidR="0097482E" w:rsidRPr="0060685F" w:rsidRDefault="0097482E" w:rsidP="00401206">
      <w:pPr>
        <w:pStyle w:val="Encabezado"/>
      </w:pPr>
      <w:r w:rsidRPr="0060685F">
        <w:t xml:space="preserve">W3 = Peso de la bolsa con muestra antes de extracción </w:t>
      </w:r>
    </w:p>
    <w:p w14:paraId="7AE82796" w14:textId="77777777" w:rsidR="0097482E" w:rsidRPr="0060685F" w:rsidRDefault="0097482E" w:rsidP="00401206">
      <w:pPr>
        <w:pStyle w:val="Encabezado"/>
      </w:pPr>
      <w:r w:rsidRPr="0060685F">
        <w:t>C1 = Blanco de corrección, que se obtiene dividiendo el peso final del blanco (Wbco2) entre el peso inicial (Wbco1).</w:t>
      </w:r>
    </w:p>
    <w:p w14:paraId="37439AC1" w14:textId="77777777" w:rsidR="0097482E" w:rsidRPr="0060685F" w:rsidRDefault="0097482E" w:rsidP="006F714E">
      <w:pPr>
        <w:pStyle w:val="Ttulo2"/>
      </w:pPr>
      <w:bookmarkStart w:id="361" w:name="_Toc185246439"/>
      <w:r w:rsidRPr="0060685F">
        <w:t>7.18. Determinación de nitrógeno total de alimentos</w:t>
      </w:r>
      <w:bookmarkEnd w:id="361"/>
    </w:p>
    <w:p w14:paraId="3794C24B" w14:textId="7230D980" w:rsidR="0097482E" w:rsidRPr="0060685F" w:rsidRDefault="0097482E" w:rsidP="00F936A9">
      <w:pPr>
        <w:pStyle w:val="Encabezado"/>
        <w:spacing w:line="360" w:lineRule="auto"/>
      </w:pPr>
      <w:r w:rsidRPr="0060685F">
        <w:t xml:space="preserve">La determinación de proteínas en un alimento es un indicador de su calidad y de valor nutricional. Las proteínas pueden ser solubles o insolubles dependiendo del alimento. Dado que el nitrógeno (N) es parte importante de la estructura de las proteínas, la determinación de estas se realiza en función de la cantidad de N mediante el método de Kjeldahl, cuyo nombre deriva del investigador danés Johann Kjeldahl quien desarrolló el método actual de análisis de proteínas en 1983. El método Kjeldahl es propiamente para analizar N orgánico. En esta técnica se digieren las proteínas y otros componentes orgánicos de los alimentos en una mezcla con ácido sulfúrico en presencia de catalizadores. El N orgánico total es convertido en sulfato de amonio y la mezcla digerida se neutraliza con una base y, se destila en una solución de ácido bórico. Se forman aniones del borato, los cuales se titulan con ácido clorhídrico (HCl) estandarizado, convirtiéndose en el N de la muestra. El resultado del análisis representa el contenido de proteína cruda del alimento ya que el N también proviene de componentes no proteicos  </w:t>
      </w:r>
      <w:sdt>
        <w:sdtPr>
          <w:rPr>
            <w:color w:val="000000"/>
          </w:rPr>
          <w:tag w:val="MENDELEY_CITATION_v3_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"/>
          <w:id w:val="-2097468992"/>
          <w:placeholder>
            <w:docPart w:val="3F79EACB4B764131B9916B29578B55C0"/>
          </w:placeholder>
        </w:sdtPr>
        <w:sdtContent>
          <w:r w:rsidR="00207F82" w:rsidRPr="00207F82">
            <w:rPr>
              <w:color w:val="000000"/>
            </w:rPr>
            <w:t>(Nielsen, 1994)</w:t>
          </w:r>
        </w:sdtContent>
      </w:sdt>
      <w:r w:rsidRPr="0060685F">
        <w:t>.</w:t>
      </w:r>
    </w:p>
    <w:p w14:paraId="60EE8B77" w14:textId="77777777" w:rsidR="0097482E" w:rsidRPr="0060685F" w:rsidRDefault="0097482E" w:rsidP="00F936A9">
      <w:pPr>
        <w:pStyle w:val="Ttulo3"/>
        <w:spacing w:line="360" w:lineRule="auto"/>
        <w:rPr>
          <w:color w:val="000000" w:themeColor="text1"/>
          <w:lang w:val="es-ES_tradnl"/>
        </w:rPr>
      </w:pPr>
      <w:bookmarkStart w:id="362" w:name="_Toc185246440"/>
      <w:r w:rsidRPr="0060685F">
        <w:rPr>
          <w:color w:val="000000" w:themeColor="text1"/>
          <w:lang w:val="es-ES_tradnl"/>
        </w:rPr>
        <w:t>7.18.1. Objetivo</w:t>
      </w:r>
      <w:bookmarkEnd w:id="362"/>
    </w:p>
    <w:p w14:paraId="3A69345D" w14:textId="77777777" w:rsidR="0097482E" w:rsidRPr="0060685F" w:rsidRDefault="0097482E" w:rsidP="00F936A9">
      <w:pPr>
        <w:pStyle w:val="Encabezado"/>
        <w:spacing w:line="360" w:lineRule="auto"/>
      </w:pPr>
      <w:r w:rsidRPr="0060685F">
        <w:t>Se determino el contenido de proteína cruda a partir del contenido de nitrógeno total, utilizando un factor de matriz.</w:t>
      </w:r>
    </w:p>
    <w:p w14:paraId="710AAF58" w14:textId="77777777" w:rsidR="0097482E" w:rsidRPr="0060685F" w:rsidRDefault="0097482E" w:rsidP="00F936A9">
      <w:pPr>
        <w:pStyle w:val="Ttulo3"/>
        <w:spacing w:line="360" w:lineRule="auto"/>
        <w:rPr>
          <w:color w:val="000000" w:themeColor="text1"/>
          <w:lang w:val="es-ES_tradnl"/>
        </w:rPr>
      </w:pPr>
      <w:bookmarkStart w:id="363" w:name="_Toc185246441"/>
      <w:r w:rsidRPr="0060685F">
        <w:rPr>
          <w:color w:val="000000" w:themeColor="text1"/>
          <w:lang w:val="es-ES_tradnl"/>
        </w:rPr>
        <w:t>7.18.2. Materiales, reactivos y equipos</w:t>
      </w:r>
      <w:bookmarkEnd w:id="363"/>
    </w:p>
    <w:p w14:paraId="41F5C1D3" w14:textId="77777777" w:rsidR="0097482E" w:rsidRPr="0060685F" w:rsidRDefault="0097482E" w:rsidP="00F936A9">
      <w:pPr>
        <w:pStyle w:val="Encabezado"/>
        <w:numPr>
          <w:ilvl w:val="0"/>
          <w:numId w:val="20"/>
        </w:numPr>
        <w:spacing w:line="360" w:lineRule="auto"/>
      </w:pPr>
      <w:r w:rsidRPr="0060685F">
        <w:t xml:space="preserve">Materiales </w:t>
      </w:r>
    </w:p>
    <w:p w14:paraId="0C198310" w14:textId="77777777" w:rsidR="0097482E" w:rsidRPr="0060685F" w:rsidRDefault="0097482E" w:rsidP="00F936A9">
      <w:pPr>
        <w:pStyle w:val="Encabezado"/>
        <w:numPr>
          <w:ilvl w:val="0"/>
          <w:numId w:val="18"/>
        </w:numPr>
        <w:spacing w:line="360" w:lineRule="auto"/>
      </w:pPr>
      <w:r w:rsidRPr="0060685F">
        <w:t>Matraz Erlenmeyer de 250 ml</w:t>
      </w:r>
    </w:p>
    <w:p w14:paraId="49C5B442" w14:textId="77777777" w:rsidR="0097482E" w:rsidRPr="0060685F" w:rsidRDefault="0097482E" w:rsidP="00F936A9">
      <w:pPr>
        <w:pStyle w:val="Encabezado"/>
        <w:numPr>
          <w:ilvl w:val="0"/>
          <w:numId w:val="18"/>
        </w:numPr>
        <w:spacing w:line="360" w:lineRule="auto"/>
      </w:pPr>
      <w:r w:rsidRPr="0060685F">
        <w:t>Vaso de plástico de 10 L</w:t>
      </w:r>
    </w:p>
    <w:p w14:paraId="40A131B3" w14:textId="77777777" w:rsidR="0097482E" w:rsidRPr="0060685F" w:rsidRDefault="0097482E" w:rsidP="00F936A9">
      <w:pPr>
        <w:pStyle w:val="Encabezado"/>
        <w:numPr>
          <w:ilvl w:val="0"/>
          <w:numId w:val="18"/>
        </w:numPr>
        <w:spacing w:line="360" w:lineRule="auto"/>
      </w:pPr>
      <w:r w:rsidRPr="0060685F">
        <w:lastRenderedPageBreak/>
        <w:t>Tubos de digestión BUCHI</w:t>
      </w:r>
    </w:p>
    <w:p w14:paraId="02FC852F" w14:textId="77777777" w:rsidR="0097482E" w:rsidRPr="0060685F" w:rsidRDefault="0097482E" w:rsidP="00F936A9">
      <w:pPr>
        <w:pStyle w:val="Encabezado"/>
        <w:numPr>
          <w:ilvl w:val="0"/>
          <w:numId w:val="18"/>
        </w:numPr>
        <w:spacing w:line="360" w:lineRule="auto"/>
      </w:pPr>
      <w:r w:rsidRPr="0060685F">
        <w:t>Bureta de 25 ml</w:t>
      </w:r>
    </w:p>
    <w:p w14:paraId="2C8E17CB" w14:textId="77777777" w:rsidR="0097482E" w:rsidRPr="0060685F" w:rsidRDefault="0097482E" w:rsidP="00F936A9">
      <w:pPr>
        <w:pStyle w:val="Encabezado"/>
        <w:numPr>
          <w:ilvl w:val="0"/>
          <w:numId w:val="18"/>
        </w:numPr>
        <w:spacing w:line="360" w:lineRule="auto"/>
      </w:pPr>
      <w:r w:rsidRPr="0060685F">
        <w:t>Papel libre de nitrógeno</w:t>
      </w:r>
    </w:p>
    <w:p w14:paraId="623397AB" w14:textId="77777777" w:rsidR="0097482E" w:rsidRPr="0060685F" w:rsidRDefault="0097482E" w:rsidP="00F936A9">
      <w:pPr>
        <w:pStyle w:val="Encabezado"/>
        <w:numPr>
          <w:ilvl w:val="0"/>
          <w:numId w:val="18"/>
        </w:numPr>
        <w:spacing w:line="360" w:lineRule="auto"/>
      </w:pPr>
      <w:r w:rsidRPr="0060685F">
        <w:t>Malla 20 (0.84 mm)</w:t>
      </w:r>
    </w:p>
    <w:p w14:paraId="704E728E" w14:textId="77777777" w:rsidR="0097482E" w:rsidRPr="0060685F" w:rsidRDefault="0097482E" w:rsidP="00F936A9">
      <w:pPr>
        <w:pStyle w:val="Encabezado"/>
        <w:numPr>
          <w:ilvl w:val="0"/>
          <w:numId w:val="20"/>
        </w:numPr>
        <w:spacing w:line="360" w:lineRule="auto"/>
      </w:pPr>
      <w:r w:rsidRPr="0060685F">
        <w:t xml:space="preserve">Reactivos </w:t>
      </w:r>
    </w:p>
    <w:p w14:paraId="0C8D9FF5" w14:textId="77777777" w:rsidR="0097482E" w:rsidRPr="0060685F" w:rsidRDefault="0097482E" w:rsidP="00F936A9">
      <w:pPr>
        <w:pStyle w:val="Encabezado"/>
        <w:numPr>
          <w:ilvl w:val="0"/>
          <w:numId w:val="19"/>
        </w:numPr>
        <w:spacing w:line="360" w:lineRule="auto"/>
      </w:pPr>
      <w:r w:rsidRPr="0060685F">
        <w:t>Ácido sulfúrico (H2SO4)</w:t>
      </w:r>
    </w:p>
    <w:p w14:paraId="303E42E9" w14:textId="77777777" w:rsidR="0097482E" w:rsidRPr="0060685F" w:rsidRDefault="0097482E" w:rsidP="00F936A9">
      <w:pPr>
        <w:pStyle w:val="Encabezado"/>
        <w:numPr>
          <w:ilvl w:val="0"/>
          <w:numId w:val="19"/>
        </w:numPr>
        <w:spacing w:line="360" w:lineRule="auto"/>
      </w:pPr>
      <w:r w:rsidRPr="0060685F">
        <w:t xml:space="preserve">Pastillas comerciales catalizadoras de cobre </w:t>
      </w:r>
    </w:p>
    <w:p w14:paraId="5F99B45E" w14:textId="77777777" w:rsidR="0097482E" w:rsidRPr="0060685F" w:rsidRDefault="0097482E" w:rsidP="00F936A9">
      <w:pPr>
        <w:pStyle w:val="Encabezado"/>
        <w:numPr>
          <w:ilvl w:val="0"/>
          <w:numId w:val="19"/>
        </w:numPr>
        <w:spacing w:line="360" w:lineRule="auto"/>
      </w:pPr>
      <w:r w:rsidRPr="0060685F">
        <w:t xml:space="preserve">Hidróxido de sodio (NaOH) </w:t>
      </w:r>
    </w:p>
    <w:p w14:paraId="26A95E2E" w14:textId="77777777" w:rsidR="0097482E" w:rsidRPr="0060685F" w:rsidRDefault="0097482E" w:rsidP="00F936A9">
      <w:pPr>
        <w:pStyle w:val="Encabezado"/>
        <w:numPr>
          <w:ilvl w:val="0"/>
          <w:numId w:val="19"/>
        </w:numPr>
        <w:spacing w:line="360" w:lineRule="auto"/>
      </w:pPr>
      <w:r w:rsidRPr="0060685F">
        <w:t xml:space="preserve">Ácido bórico (H3BO4) </w:t>
      </w:r>
    </w:p>
    <w:p w14:paraId="4A8ED0FE" w14:textId="77777777" w:rsidR="0097482E" w:rsidRPr="0060685F" w:rsidRDefault="0097482E" w:rsidP="00F936A9">
      <w:pPr>
        <w:pStyle w:val="Encabezado"/>
        <w:numPr>
          <w:ilvl w:val="0"/>
          <w:numId w:val="19"/>
        </w:numPr>
        <w:spacing w:line="360" w:lineRule="auto"/>
      </w:pPr>
      <w:r w:rsidRPr="0060685F">
        <w:t xml:space="preserve">Ácido clorhídrico (HCl) 0.1N* </w:t>
      </w:r>
    </w:p>
    <w:p w14:paraId="63F488A6" w14:textId="77777777" w:rsidR="0097482E" w:rsidRPr="0060685F" w:rsidRDefault="0097482E" w:rsidP="00F936A9">
      <w:pPr>
        <w:pStyle w:val="Encabezado"/>
        <w:numPr>
          <w:ilvl w:val="0"/>
          <w:numId w:val="19"/>
        </w:numPr>
        <w:spacing w:line="360" w:lineRule="auto"/>
      </w:pPr>
      <w:r w:rsidRPr="0060685F">
        <w:t xml:space="preserve">Verde de bromocresol </w:t>
      </w:r>
    </w:p>
    <w:p w14:paraId="372B231E" w14:textId="77777777" w:rsidR="0097482E" w:rsidRPr="0060685F" w:rsidRDefault="0097482E" w:rsidP="00F936A9">
      <w:pPr>
        <w:pStyle w:val="Encabezado"/>
        <w:numPr>
          <w:ilvl w:val="0"/>
          <w:numId w:val="19"/>
        </w:numPr>
        <w:spacing w:line="360" w:lineRule="auto"/>
      </w:pPr>
      <w:r w:rsidRPr="0060685F">
        <w:t xml:space="preserve">Rojo de metilo </w:t>
      </w:r>
    </w:p>
    <w:p w14:paraId="0CEF156F" w14:textId="77777777" w:rsidR="0097482E" w:rsidRPr="0060685F" w:rsidRDefault="0097482E" w:rsidP="00F936A9">
      <w:pPr>
        <w:pStyle w:val="Encabezado"/>
        <w:numPr>
          <w:ilvl w:val="0"/>
          <w:numId w:val="19"/>
        </w:numPr>
        <w:spacing w:line="360" w:lineRule="auto"/>
      </w:pPr>
      <w:r w:rsidRPr="0060685F">
        <w:t>Metanol (CH3OH)</w:t>
      </w:r>
    </w:p>
    <w:p w14:paraId="4B160D81" w14:textId="77777777" w:rsidR="0097482E" w:rsidRPr="0060685F" w:rsidRDefault="0097482E" w:rsidP="00F936A9">
      <w:pPr>
        <w:pStyle w:val="Encabezado"/>
        <w:numPr>
          <w:ilvl w:val="0"/>
          <w:numId w:val="20"/>
        </w:numPr>
        <w:spacing w:line="360" w:lineRule="auto"/>
        <w:ind w:hanging="294"/>
      </w:pPr>
      <w:r w:rsidRPr="0060685F">
        <w:t>Equipos</w:t>
      </w:r>
    </w:p>
    <w:p w14:paraId="2810E0F6" w14:textId="77777777" w:rsidR="0097482E" w:rsidRPr="0060685F" w:rsidRDefault="0097482E" w:rsidP="00F936A9">
      <w:pPr>
        <w:pStyle w:val="Encabezado"/>
        <w:numPr>
          <w:ilvl w:val="0"/>
          <w:numId w:val="21"/>
        </w:numPr>
        <w:spacing w:line="360" w:lineRule="auto"/>
      </w:pPr>
      <w:r w:rsidRPr="0060685F">
        <w:t xml:space="preserve">Balanza Analítica </w:t>
      </w:r>
    </w:p>
    <w:p w14:paraId="2A9301B4" w14:textId="77777777" w:rsidR="0097482E" w:rsidRPr="0060685F" w:rsidRDefault="0097482E" w:rsidP="00F936A9">
      <w:pPr>
        <w:pStyle w:val="Encabezado"/>
        <w:numPr>
          <w:ilvl w:val="0"/>
          <w:numId w:val="21"/>
        </w:numPr>
        <w:spacing w:line="360" w:lineRule="auto"/>
      </w:pPr>
      <w:r w:rsidRPr="0060685F">
        <w:t xml:space="preserve">Equipo de digestión Kjeldahl B-435 o K449 </w:t>
      </w:r>
    </w:p>
    <w:p w14:paraId="64B5230A" w14:textId="77777777" w:rsidR="0097482E" w:rsidRPr="0060685F" w:rsidRDefault="0097482E" w:rsidP="00F936A9">
      <w:pPr>
        <w:pStyle w:val="Encabezado"/>
        <w:numPr>
          <w:ilvl w:val="0"/>
          <w:numId w:val="21"/>
        </w:numPr>
        <w:spacing w:line="360" w:lineRule="auto"/>
      </w:pPr>
      <w:r w:rsidRPr="0060685F">
        <w:t xml:space="preserve">Lavador de gases Scrubber B-412 o K415 </w:t>
      </w:r>
    </w:p>
    <w:p w14:paraId="140E2FDF" w14:textId="77777777" w:rsidR="0097482E" w:rsidRPr="0060685F" w:rsidRDefault="0097482E" w:rsidP="00F936A9">
      <w:pPr>
        <w:pStyle w:val="Encabezado"/>
        <w:numPr>
          <w:ilvl w:val="0"/>
          <w:numId w:val="21"/>
        </w:numPr>
        <w:spacing w:line="360" w:lineRule="auto"/>
      </w:pPr>
      <w:r w:rsidRPr="0060685F">
        <w:t>Destilador Kjeldahl B323 o K350</w:t>
      </w:r>
    </w:p>
    <w:p w14:paraId="7F4F2D70" w14:textId="77777777" w:rsidR="0097482E" w:rsidRPr="0060685F" w:rsidRDefault="0097482E" w:rsidP="00F936A9">
      <w:pPr>
        <w:pStyle w:val="Ttulo3"/>
        <w:spacing w:line="360" w:lineRule="auto"/>
        <w:rPr>
          <w:color w:val="000000" w:themeColor="text1"/>
          <w:lang w:val="es-ES_tradnl"/>
        </w:rPr>
      </w:pPr>
      <w:bookmarkStart w:id="364" w:name="_Toc185246442"/>
      <w:r w:rsidRPr="0060685F">
        <w:rPr>
          <w:color w:val="000000" w:themeColor="text1"/>
          <w:lang w:val="es-ES_tradnl"/>
        </w:rPr>
        <w:t>7.18.3. Procedimiento</w:t>
      </w:r>
      <w:bookmarkEnd w:id="364"/>
      <w:r w:rsidRPr="0060685F">
        <w:rPr>
          <w:color w:val="000000" w:themeColor="text1"/>
          <w:lang w:val="es-ES_tradnl"/>
        </w:rPr>
        <w:t xml:space="preserve"> </w:t>
      </w:r>
    </w:p>
    <w:p w14:paraId="1B8F2111" w14:textId="77777777" w:rsidR="0097482E" w:rsidRPr="0060685F" w:rsidRDefault="0097482E" w:rsidP="00F936A9">
      <w:pPr>
        <w:pStyle w:val="Encabezado"/>
        <w:numPr>
          <w:ilvl w:val="0"/>
          <w:numId w:val="22"/>
        </w:numPr>
        <w:spacing w:line="360" w:lineRule="auto"/>
      </w:pPr>
      <w:r w:rsidRPr="0060685F">
        <w:t xml:space="preserve">Preparación de soluciones </w:t>
      </w:r>
    </w:p>
    <w:p w14:paraId="5CF45AEC" w14:textId="77777777" w:rsidR="0097482E" w:rsidRPr="0060685F" w:rsidRDefault="0097482E" w:rsidP="00F936A9">
      <w:pPr>
        <w:pStyle w:val="Encabezado"/>
        <w:numPr>
          <w:ilvl w:val="0"/>
          <w:numId w:val="23"/>
        </w:numPr>
        <w:spacing w:line="360" w:lineRule="auto"/>
      </w:pPr>
      <w:r w:rsidRPr="0060685F">
        <w:t xml:space="preserve">Hidróxido de sodio (NaOH) al 32 %: la solución se preparó dentro de la campana de extracción y con un baño de hielo. Para preparar la solución se pesaron 2 Kg de NaOH y colocándolos en un vaso de plástico de 10 L, disolviendo el NaOH con 6.250 L de agua destilada, y dejando enfriar la solución para posteriormente identificarla. </w:t>
      </w:r>
    </w:p>
    <w:p w14:paraId="2550F018" w14:textId="77777777" w:rsidR="0097482E" w:rsidRPr="0060685F" w:rsidRDefault="0097482E" w:rsidP="00F936A9">
      <w:pPr>
        <w:pStyle w:val="Encabezado"/>
        <w:numPr>
          <w:ilvl w:val="0"/>
          <w:numId w:val="23"/>
        </w:numPr>
        <w:spacing w:line="360" w:lineRule="auto"/>
      </w:pPr>
      <w:r w:rsidRPr="0060685F">
        <w:lastRenderedPageBreak/>
        <w:t xml:space="preserve">Ácido bórico (H3BO3) al 4 %: se pesaron 40 g de H3BO3 y disolverlo en 960 ml de agua destilada. </w:t>
      </w:r>
    </w:p>
    <w:p w14:paraId="2D1792D3" w14:textId="77777777" w:rsidR="0097482E" w:rsidRPr="0060685F" w:rsidRDefault="0097482E" w:rsidP="00F936A9">
      <w:pPr>
        <w:pStyle w:val="Encabezado"/>
        <w:numPr>
          <w:ilvl w:val="0"/>
          <w:numId w:val="23"/>
        </w:numPr>
        <w:spacing w:line="360" w:lineRule="auto"/>
      </w:pPr>
      <w:r w:rsidRPr="0060685F">
        <w:t xml:space="preserve">Indicador verde de bromocresol-rojo de metilo: se prepararon dos disoluciones (A y B). La disolución A consistía en disolver 0.1g de verde de bromocresol en 100 ml de metanol. Mientras, la disolución B, se disolvió 0.07 g de rojo de metilo en 70 ml de metanol. Finalmente se realizó un mezclado de ambas soluciones (A y B). </w:t>
      </w:r>
    </w:p>
    <w:p w14:paraId="7C6874C7" w14:textId="77777777" w:rsidR="0097482E" w:rsidRPr="0060685F" w:rsidRDefault="0097482E" w:rsidP="00F936A9">
      <w:pPr>
        <w:pStyle w:val="Encabezado"/>
        <w:numPr>
          <w:ilvl w:val="0"/>
          <w:numId w:val="23"/>
        </w:numPr>
        <w:spacing w:line="360" w:lineRule="auto"/>
      </w:pPr>
      <w:r w:rsidRPr="0060685F">
        <w:t>Pastillas catalizadoras: Kjeltabs Cu/3.5.</w:t>
      </w:r>
    </w:p>
    <w:p w14:paraId="4E54E51D" w14:textId="77777777" w:rsidR="0097482E" w:rsidRPr="0060685F" w:rsidRDefault="0097482E" w:rsidP="00F936A9">
      <w:pPr>
        <w:pStyle w:val="Encabezado"/>
        <w:numPr>
          <w:ilvl w:val="0"/>
          <w:numId w:val="22"/>
        </w:numPr>
        <w:spacing w:line="360" w:lineRule="auto"/>
      </w:pPr>
      <w:r w:rsidRPr="0060685F">
        <w:t xml:space="preserve">Preparación de la muestra </w:t>
      </w:r>
    </w:p>
    <w:p w14:paraId="29E655E4" w14:textId="77777777" w:rsidR="0097482E" w:rsidRPr="0060685F" w:rsidRDefault="0097482E" w:rsidP="00F936A9">
      <w:pPr>
        <w:pStyle w:val="Encabezado"/>
        <w:numPr>
          <w:ilvl w:val="0"/>
          <w:numId w:val="24"/>
        </w:numPr>
        <w:spacing w:line="360" w:lineRule="auto"/>
      </w:pPr>
      <w:r w:rsidRPr="0060685F">
        <w:t xml:space="preserve">Se molieron las muestras hasta un diámetro ≤0.84 mm. </w:t>
      </w:r>
    </w:p>
    <w:p w14:paraId="0479C2D4" w14:textId="77777777" w:rsidR="0097482E" w:rsidRPr="0060685F" w:rsidRDefault="0097482E" w:rsidP="00F936A9">
      <w:pPr>
        <w:pStyle w:val="Encabezado"/>
        <w:numPr>
          <w:ilvl w:val="0"/>
          <w:numId w:val="24"/>
        </w:numPr>
        <w:spacing w:line="360" w:lineRule="auto"/>
      </w:pPr>
      <w:r w:rsidRPr="0060685F">
        <w:t>Se pesaron en un papel libre de nitrógeno 0.25 g de muestra previamente molida por triplicado, identificado en el papel con un lapis el número de muestra, anotar el peso exacto, tarando el peso del papel.</w:t>
      </w:r>
    </w:p>
    <w:p w14:paraId="4E33FEEE" w14:textId="77777777" w:rsidR="0097482E" w:rsidRPr="0060685F" w:rsidRDefault="0097482E" w:rsidP="00F936A9">
      <w:pPr>
        <w:pStyle w:val="Encabezado"/>
        <w:numPr>
          <w:ilvl w:val="0"/>
          <w:numId w:val="24"/>
        </w:numPr>
        <w:spacing w:line="360" w:lineRule="auto"/>
      </w:pPr>
      <w:r w:rsidRPr="0060685F">
        <w:t>Se envolvieron las muestras en el papel para evitar perdida,</w:t>
      </w:r>
    </w:p>
    <w:p w14:paraId="3BC7C7FA" w14:textId="77777777" w:rsidR="0097482E" w:rsidRPr="0060685F" w:rsidRDefault="0097482E" w:rsidP="00F936A9">
      <w:pPr>
        <w:pStyle w:val="Encabezado"/>
        <w:numPr>
          <w:ilvl w:val="0"/>
          <w:numId w:val="24"/>
        </w:numPr>
        <w:spacing w:line="360" w:lineRule="auto"/>
      </w:pPr>
      <w:r w:rsidRPr="0060685F">
        <w:t xml:space="preserve">Se colocaron la muestra dentro de un tubo para digestión BUCHI por triplicado y se realizaron, realizando un croquis en la colocación de la muestra en nuestra libreta de tareas. </w:t>
      </w:r>
    </w:p>
    <w:p w14:paraId="7A4FA1A6" w14:textId="77777777" w:rsidR="0097482E" w:rsidRPr="0060685F" w:rsidRDefault="0097482E" w:rsidP="00F936A9">
      <w:pPr>
        <w:pStyle w:val="Encabezado"/>
        <w:numPr>
          <w:ilvl w:val="0"/>
          <w:numId w:val="24"/>
        </w:numPr>
        <w:spacing w:line="360" w:lineRule="auto"/>
      </w:pPr>
      <w:r w:rsidRPr="0060685F">
        <w:t>Reservando 2 tubos en cada corrida para la prueba control y el blanco (tubo para digestión con papel libre de N).</w:t>
      </w:r>
    </w:p>
    <w:p w14:paraId="5BF969B8" w14:textId="77777777" w:rsidR="0097482E" w:rsidRPr="0060685F" w:rsidRDefault="0097482E" w:rsidP="00F936A9">
      <w:pPr>
        <w:pStyle w:val="Encabezado"/>
        <w:numPr>
          <w:ilvl w:val="0"/>
          <w:numId w:val="22"/>
        </w:numPr>
        <w:spacing w:line="360" w:lineRule="auto"/>
      </w:pPr>
      <w:r w:rsidRPr="0060685F">
        <w:t>Digestión</w:t>
      </w:r>
    </w:p>
    <w:p w14:paraId="0A59A0F9" w14:textId="77777777" w:rsidR="0097482E" w:rsidRPr="0060685F" w:rsidRDefault="0097482E" w:rsidP="00F936A9">
      <w:pPr>
        <w:pStyle w:val="Encabezado"/>
        <w:spacing w:line="360" w:lineRule="auto"/>
        <w:ind w:left="360"/>
      </w:pPr>
      <w:r w:rsidRPr="0060685F">
        <w:t xml:space="preserve">I Digestor BUCHI B326 (capacidad de análisis 12 muestras) </w:t>
      </w:r>
    </w:p>
    <w:p w14:paraId="2B811DDD" w14:textId="77777777" w:rsidR="0097482E" w:rsidRPr="0060685F" w:rsidRDefault="0097482E" w:rsidP="00F936A9">
      <w:pPr>
        <w:pStyle w:val="Encabezado"/>
        <w:numPr>
          <w:ilvl w:val="0"/>
          <w:numId w:val="25"/>
        </w:numPr>
        <w:spacing w:line="360" w:lineRule="auto"/>
      </w:pPr>
      <w:r w:rsidRPr="0060685F">
        <w:t>Se le agrego a cada tubo una pastilla catalizadora de cobre y 12ml de H2SO4 concentrado empleando un dispensador.</w:t>
      </w:r>
    </w:p>
    <w:p w14:paraId="136383F9" w14:textId="77777777" w:rsidR="0097482E" w:rsidRPr="0060685F" w:rsidRDefault="0097482E" w:rsidP="00F936A9">
      <w:pPr>
        <w:pStyle w:val="Encabezado"/>
        <w:numPr>
          <w:ilvl w:val="0"/>
          <w:numId w:val="26"/>
        </w:numPr>
        <w:spacing w:line="360" w:lineRule="auto"/>
      </w:pPr>
      <w:r w:rsidRPr="0060685F">
        <w:t xml:space="preserve">Conectado el recirculador de agua a 127 volts, oprimió la tecla de encendido que se encontraba en la parte posterior, se esperó a que en la pantalla apareciera OFF, se oprimió la tecla de ENTER por 5 segundos hasta que se encendió el equipo, en la </w:t>
      </w:r>
      <w:r w:rsidRPr="0060685F">
        <w:lastRenderedPageBreak/>
        <w:t xml:space="preserve">pantalla se mostró la temperatura actual, esperamos a que alcanzará los 7.5 °C, para encender el digestor. </w:t>
      </w:r>
    </w:p>
    <w:p w14:paraId="6BCAB561" w14:textId="77777777" w:rsidR="0097482E" w:rsidRPr="0060685F" w:rsidRDefault="0097482E" w:rsidP="00F936A9">
      <w:pPr>
        <w:pStyle w:val="Encabezado"/>
        <w:numPr>
          <w:ilvl w:val="0"/>
          <w:numId w:val="26"/>
        </w:numPr>
        <w:spacing w:line="360" w:lineRule="auto"/>
      </w:pPr>
      <w:r w:rsidRPr="0060685F">
        <w:t xml:space="preserve">Se encendió el lavador de gases Scrubber K 415 antes de encender el digestor. </w:t>
      </w:r>
    </w:p>
    <w:p w14:paraId="5A9D46D8" w14:textId="77777777" w:rsidR="0097482E" w:rsidRPr="0060685F" w:rsidRDefault="0097482E" w:rsidP="00F936A9">
      <w:pPr>
        <w:pStyle w:val="Encabezado"/>
        <w:numPr>
          <w:ilvl w:val="0"/>
          <w:numId w:val="26"/>
        </w:numPr>
        <w:spacing w:line="360" w:lineRule="auto"/>
      </w:pPr>
      <w:r w:rsidRPr="0060685F">
        <w:t xml:space="preserve">Se encendió el digestor, colocando los tubos en el soporte y si no se tenían los tubos se colocaban tapas para tubos (ya que nunca se colocan tubos vacíos, si fuera necesario se colocaban como blancos). </w:t>
      </w:r>
    </w:p>
    <w:p w14:paraId="5EB3A901" w14:textId="77777777" w:rsidR="0097482E" w:rsidRPr="0060685F" w:rsidRDefault="0097482E" w:rsidP="00F936A9">
      <w:pPr>
        <w:pStyle w:val="Encabezado"/>
        <w:numPr>
          <w:ilvl w:val="0"/>
          <w:numId w:val="26"/>
        </w:numPr>
        <w:spacing w:line="360" w:lineRule="auto"/>
      </w:pPr>
      <w:r w:rsidRPr="0060685F">
        <w:t xml:space="preserve">Se colocaron los tubos captadores de gases, así como los sujetadores de seguridad. </w:t>
      </w:r>
    </w:p>
    <w:p w14:paraId="2D6771B7" w14:textId="77777777" w:rsidR="0097482E" w:rsidRPr="0060685F" w:rsidRDefault="0097482E" w:rsidP="00F936A9">
      <w:pPr>
        <w:pStyle w:val="Encabezado"/>
        <w:numPr>
          <w:ilvl w:val="0"/>
          <w:numId w:val="26"/>
        </w:numPr>
        <w:spacing w:line="360" w:lineRule="auto"/>
      </w:pPr>
      <w:r w:rsidRPr="0060685F">
        <w:t xml:space="preserve">Se introdujeron los tubos en el digestor, conectando las mangueras de succión. </w:t>
      </w:r>
    </w:p>
    <w:p w14:paraId="748257F6" w14:textId="77777777" w:rsidR="0097482E" w:rsidRPr="0060685F" w:rsidRDefault="0097482E" w:rsidP="00F936A9">
      <w:pPr>
        <w:pStyle w:val="Encabezado"/>
        <w:numPr>
          <w:ilvl w:val="0"/>
          <w:numId w:val="26"/>
        </w:numPr>
        <w:spacing w:line="360" w:lineRule="auto"/>
      </w:pPr>
      <w:r w:rsidRPr="0060685F">
        <w:t>En el digestor se llevó la perilla de control de temperatura al nivel 8.</w:t>
      </w:r>
    </w:p>
    <w:p w14:paraId="47757A71" w14:textId="77777777" w:rsidR="0097482E" w:rsidRPr="0060685F" w:rsidRDefault="0097482E" w:rsidP="00F936A9">
      <w:pPr>
        <w:pStyle w:val="Encabezado"/>
        <w:numPr>
          <w:ilvl w:val="0"/>
          <w:numId w:val="26"/>
        </w:numPr>
        <w:spacing w:line="360" w:lineRule="auto"/>
      </w:pPr>
      <w:r w:rsidRPr="0060685F">
        <w:t xml:space="preserve">La digestión tardo aproximadamente una hora, con 15 minutos de precalentamiento previo, posteriormente se comprobó que las muestras estaban claras y si se observaban turbias se dejaba en digestión por 15 minutos más. </w:t>
      </w:r>
    </w:p>
    <w:p w14:paraId="00E7277B" w14:textId="77777777" w:rsidR="0097482E" w:rsidRPr="0060685F" w:rsidRDefault="0097482E" w:rsidP="00F936A9">
      <w:pPr>
        <w:pStyle w:val="Encabezado"/>
        <w:numPr>
          <w:ilvl w:val="0"/>
          <w:numId w:val="26"/>
        </w:numPr>
        <w:spacing w:line="360" w:lineRule="auto"/>
      </w:pPr>
      <w:r w:rsidRPr="0060685F">
        <w:t xml:space="preserve">Importante: Al término de la digestión el foco del Heating parpadea ya que no se puede apagar el equipo hasta que deje de parpadear, esto sucedió cuando el equipo llego a una temperatura de 59 °C. Es importante considerar que si se le apagaba antes de tiempo el equipo se descalibraba y se dañará la tarjeta. </w:t>
      </w:r>
    </w:p>
    <w:p w14:paraId="3EE258C6" w14:textId="77777777" w:rsidR="0097482E" w:rsidRPr="0060685F" w:rsidRDefault="0097482E" w:rsidP="00F936A9">
      <w:pPr>
        <w:pStyle w:val="Encabezado"/>
        <w:numPr>
          <w:ilvl w:val="0"/>
          <w:numId w:val="26"/>
        </w:numPr>
        <w:spacing w:line="360" w:lineRule="auto"/>
      </w:pPr>
      <w:r w:rsidRPr="0060685F">
        <w:t>Después de la digestión disminuimos el calentamiento a cero y se dejó enfriar las muestras sin apagar el lavador de gases, esto tardo aproximadamente una hora, para que las muestras sen enfriarán por completo.</w:t>
      </w:r>
    </w:p>
    <w:p w14:paraId="0C747B87" w14:textId="77777777" w:rsidR="0097482E" w:rsidRPr="0060685F" w:rsidRDefault="0097482E" w:rsidP="00F936A9">
      <w:pPr>
        <w:pStyle w:val="Encabezado"/>
        <w:numPr>
          <w:ilvl w:val="0"/>
          <w:numId w:val="22"/>
        </w:numPr>
        <w:spacing w:line="360" w:lineRule="auto"/>
      </w:pPr>
      <w:r w:rsidRPr="0060685F">
        <w:t xml:space="preserve">Destilación </w:t>
      </w:r>
    </w:p>
    <w:p w14:paraId="6BB38F94" w14:textId="77777777" w:rsidR="0097482E" w:rsidRPr="0060685F" w:rsidRDefault="0097482E" w:rsidP="00F936A9">
      <w:pPr>
        <w:pStyle w:val="Encabezado"/>
        <w:spacing w:line="360" w:lineRule="auto"/>
        <w:ind w:left="360"/>
      </w:pPr>
      <w:r w:rsidRPr="0060685F">
        <w:t xml:space="preserve">Destilador Buchi B323, Destilador Buchi K350 </w:t>
      </w:r>
    </w:p>
    <w:p w14:paraId="6298210B" w14:textId="77777777" w:rsidR="0097482E" w:rsidRPr="0060685F" w:rsidRDefault="0097482E" w:rsidP="00F936A9">
      <w:pPr>
        <w:pStyle w:val="Encabezado"/>
        <w:numPr>
          <w:ilvl w:val="0"/>
          <w:numId w:val="27"/>
        </w:numPr>
        <w:spacing w:line="360" w:lineRule="auto"/>
      </w:pPr>
      <w:r w:rsidRPr="0060685F">
        <w:t xml:space="preserve">Se abrio la llave del agua de enfriamiento y se encendió el destilador BUCHI, apareció un mensaje de espera, al término de éste, se presionó la tecla Pre Heating. </w:t>
      </w:r>
    </w:p>
    <w:p w14:paraId="01387BA4" w14:textId="77777777" w:rsidR="0097482E" w:rsidRPr="0060685F" w:rsidRDefault="0097482E" w:rsidP="00F936A9">
      <w:pPr>
        <w:pStyle w:val="Encabezado"/>
        <w:numPr>
          <w:ilvl w:val="0"/>
          <w:numId w:val="27"/>
        </w:numPr>
        <w:spacing w:line="360" w:lineRule="auto"/>
      </w:pPr>
      <w:r w:rsidRPr="0060685F">
        <w:t xml:space="preserve">Programar el equipo de la siguiente manera: </w:t>
      </w:r>
    </w:p>
    <w:p w14:paraId="6EEBF17B" w14:textId="77777777" w:rsidR="0097482E" w:rsidRPr="0060685F" w:rsidRDefault="0097482E" w:rsidP="00F936A9">
      <w:pPr>
        <w:pStyle w:val="Encabezado"/>
        <w:spacing w:line="360" w:lineRule="auto"/>
        <w:ind w:left="1080"/>
      </w:pPr>
      <w:r w:rsidRPr="0060685F">
        <w:t xml:space="preserve">H2O 50 ml </w:t>
      </w:r>
    </w:p>
    <w:p w14:paraId="6C9BF0A5" w14:textId="77777777" w:rsidR="0097482E" w:rsidRPr="0060685F" w:rsidRDefault="0097482E" w:rsidP="00F936A9">
      <w:pPr>
        <w:pStyle w:val="Encabezado"/>
        <w:spacing w:line="360" w:lineRule="auto"/>
        <w:ind w:left="1080"/>
      </w:pPr>
      <w:r w:rsidRPr="0060685F">
        <w:t xml:space="preserve">NaOH 60 ml </w:t>
      </w:r>
    </w:p>
    <w:p w14:paraId="356BE427" w14:textId="77777777" w:rsidR="0097482E" w:rsidRPr="0060685F" w:rsidRDefault="0097482E" w:rsidP="00F936A9">
      <w:pPr>
        <w:pStyle w:val="Encabezado"/>
        <w:spacing w:line="360" w:lineRule="auto"/>
        <w:ind w:left="1080"/>
      </w:pPr>
      <w:r w:rsidRPr="0060685F">
        <w:lastRenderedPageBreak/>
        <w:t xml:space="preserve">Delay 5 sec </w:t>
      </w:r>
    </w:p>
    <w:p w14:paraId="071C698A" w14:textId="77777777" w:rsidR="0097482E" w:rsidRPr="0060685F" w:rsidRDefault="0097482E" w:rsidP="00F936A9">
      <w:pPr>
        <w:pStyle w:val="Encabezado"/>
        <w:spacing w:line="360" w:lineRule="auto"/>
        <w:ind w:left="1080"/>
      </w:pPr>
      <w:r w:rsidRPr="0060685F">
        <w:t xml:space="preserve">Dist 5 min </w:t>
      </w:r>
    </w:p>
    <w:p w14:paraId="68097D8A" w14:textId="77777777" w:rsidR="0097482E" w:rsidRPr="0060685F" w:rsidRDefault="0097482E" w:rsidP="00F936A9">
      <w:pPr>
        <w:pStyle w:val="Encabezado"/>
        <w:numPr>
          <w:ilvl w:val="0"/>
          <w:numId w:val="27"/>
        </w:numPr>
        <w:spacing w:line="360" w:lineRule="auto"/>
      </w:pPr>
      <w:r w:rsidRPr="0060685F">
        <w:t xml:space="preserve">Se adicionaron 30 ml de H3BO3 al 4 % y 5 gotas de indicador verde de bromocresol-rojo de metilo en un matraz Erlenmeyer de 250 ml en el que se recibió el destilado. </w:t>
      </w:r>
    </w:p>
    <w:p w14:paraId="4F220FFE" w14:textId="77777777" w:rsidR="0097482E" w:rsidRPr="0060685F" w:rsidRDefault="0097482E" w:rsidP="00F936A9">
      <w:pPr>
        <w:pStyle w:val="Encabezado"/>
        <w:numPr>
          <w:ilvl w:val="0"/>
          <w:numId w:val="27"/>
        </w:numPr>
        <w:spacing w:line="360" w:lineRule="auto"/>
      </w:pPr>
      <w:r w:rsidRPr="0060685F">
        <w:t xml:space="preserve">Se le agregaron 50ml de agua destilada a cada tubo cuidadosamente y de costado, ya que este tiene una reacción de calentamiento inmediato. </w:t>
      </w:r>
    </w:p>
    <w:p w14:paraId="68CC5C96" w14:textId="77777777" w:rsidR="0097482E" w:rsidRPr="0060685F" w:rsidRDefault="0097482E" w:rsidP="00F936A9">
      <w:pPr>
        <w:pStyle w:val="Encabezado"/>
        <w:numPr>
          <w:ilvl w:val="0"/>
          <w:numId w:val="27"/>
        </w:numPr>
        <w:spacing w:line="360" w:lineRule="auto"/>
      </w:pPr>
      <w:r w:rsidRPr="0060685F">
        <w:t xml:space="preserve">Se colocó cada uno de los tubos de digestión en el destilador y se pulso la tecla Star (Nota: se destilaron primero los blancos). </w:t>
      </w:r>
    </w:p>
    <w:p w14:paraId="0308D41E" w14:textId="77777777" w:rsidR="0097482E" w:rsidRPr="0060685F" w:rsidRDefault="0097482E" w:rsidP="00F936A9">
      <w:pPr>
        <w:pStyle w:val="Encabezado"/>
        <w:numPr>
          <w:ilvl w:val="0"/>
          <w:numId w:val="27"/>
        </w:numPr>
        <w:spacing w:line="360" w:lineRule="auto"/>
      </w:pPr>
      <w:r w:rsidRPr="0060685F">
        <w:t>Se verifico que la muestra estuviera totalmente alcalinizada (la muestra se tornaba negra).</w:t>
      </w:r>
    </w:p>
    <w:p w14:paraId="04BE2C6A" w14:textId="77777777" w:rsidR="0097482E" w:rsidRPr="0060685F" w:rsidRDefault="0097482E" w:rsidP="00F936A9">
      <w:pPr>
        <w:pStyle w:val="Encabezado"/>
        <w:numPr>
          <w:ilvl w:val="0"/>
          <w:numId w:val="27"/>
        </w:numPr>
        <w:spacing w:line="360" w:lineRule="auto"/>
      </w:pPr>
      <w:r w:rsidRPr="0060685F">
        <w:t>Después de 5 minutos de destilación se retiró el matraz y se tituló con HCl 0.1 N hasta que vira de verde a rosa (Nota: se titularon primero los blancos para tomar la referencia, anote el volumen).</w:t>
      </w:r>
    </w:p>
    <w:p w14:paraId="245D31C9" w14:textId="77777777" w:rsidR="0097482E" w:rsidRPr="0060685F" w:rsidRDefault="0097482E" w:rsidP="000334B6">
      <w:pPr>
        <w:pStyle w:val="Encabezado"/>
        <w:jc w:val="center"/>
      </w:pPr>
      <w:r w:rsidRPr="0060685F">
        <w:rPr>
          <w:noProof/>
        </w:rPr>
        <w:drawing>
          <wp:inline distT="0" distB="0" distL="0" distR="0" wp14:anchorId="54BD7A9F" wp14:editId="0415FAA9">
            <wp:extent cx="2674620" cy="2985008"/>
            <wp:effectExtent l="0" t="0" r="0" b="6350"/>
            <wp:docPr id="31" name="Imagen 1">
              <a:extLst xmlns:a="http://schemas.openxmlformats.org/drawingml/2006/main">
                <a:ext uri="{FF2B5EF4-FFF2-40B4-BE49-F238E27FC236}">
                  <a16:creationId xmlns:a16="http://schemas.microsoft.com/office/drawing/2014/main" id="{87A7C18F-D3EF-4327-8C82-B94D667D1D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87A7C18F-D3EF-4327-8C82-B94D667D1DED}"/>
                        </a:ext>
                      </a:extLst>
                    </pic:cNvPr>
                    <pic:cNvPicPr>
                      <a:picLocks noChangeAspect="1"/>
                    </pic:cNvPicPr>
                  </pic:nvPicPr>
                  <pic:blipFill rotWithShape="1">
                    <a:blip r:embed="rId48"/>
                    <a:srcRect b="37222"/>
                    <a:stretch/>
                  </pic:blipFill>
                  <pic:spPr>
                    <a:xfrm>
                      <a:off x="0" y="0"/>
                      <a:ext cx="2677896" cy="2988665"/>
                    </a:xfrm>
                    <a:prstGeom prst="rect">
                      <a:avLst/>
                    </a:prstGeom>
                  </pic:spPr>
                </pic:pic>
              </a:graphicData>
            </a:graphic>
          </wp:inline>
        </w:drawing>
      </w:r>
    </w:p>
    <w:p w14:paraId="3D775FBF" w14:textId="72488D62" w:rsidR="003A3623" w:rsidRPr="003A3623" w:rsidRDefault="003A3623" w:rsidP="00D85308">
      <w:pPr>
        <w:pStyle w:val="Figuras"/>
      </w:pPr>
      <w:bookmarkStart w:id="365" w:name="_Toc181262988"/>
      <w:bookmarkStart w:id="366" w:name="_Toc182825645"/>
      <w:bookmarkStart w:id="367" w:name="_Toc182825952"/>
      <w:bookmarkStart w:id="368" w:name="_Toc182826381"/>
      <w:bookmarkStart w:id="369" w:name="_Toc183433052"/>
      <w:bookmarkStart w:id="370" w:name="_Toc183433780"/>
      <w:r w:rsidRPr="0060685F">
        <w:t>Pesado de muestras para nitrógeno en papel libre de nitrógeno</w:t>
      </w:r>
      <w:bookmarkEnd w:id="365"/>
      <w:bookmarkEnd w:id="366"/>
      <w:bookmarkEnd w:id="367"/>
      <w:bookmarkEnd w:id="368"/>
      <w:bookmarkEnd w:id="369"/>
      <w:bookmarkEnd w:id="370"/>
    </w:p>
    <w:p w14:paraId="264BBCD5" w14:textId="14F60701" w:rsidR="0097482E" w:rsidRPr="0060685F" w:rsidRDefault="0097482E" w:rsidP="000334B6">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5B657AC8" w14:textId="77777777" w:rsidR="0097482E" w:rsidRPr="0060685F" w:rsidRDefault="0097482E" w:rsidP="004B6021">
      <w:pPr>
        <w:pStyle w:val="Encabezado"/>
      </w:pPr>
      <w:r w:rsidRPr="0060685F">
        <w:rPr>
          <w:noProof/>
        </w:rPr>
        <w:lastRenderedPageBreak/>
        <w:drawing>
          <wp:inline distT="0" distB="0" distL="0" distR="0" wp14:anchorId="5A3DD127" wp14:editId="108DA202">
            <wp:extent cx="3457089" cy="1987826"/>
            <wp:effectExtent l="0" t="0" r="0" b="0"/>
            <wp:docPr id="32" name="Imagen 4">
              <a:extLst xmlns:a="http://schemas.openxmlformats.org/drawingml/2006/main">
                <a:ext uri="{FF2B5EF4-FFF2-40B4-BE49-F238E27FC236}">
                  <a16:creationId xmlns:a16="http://schemas.microsoft.com/office/drawing/2014/main" id="{7D30F84A-3FCD-4462-9E94-D8B4CB4320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7D30F84A-3FCD-4462-9E94-D8B4CB4320B4}"/>
                        </a:ext>
                      </a:extLst>
                    </pic:cNvPr>
                    <pic:cNvPicPr>
                      <a:picLocks noChangeAspect="1"/>
                    </pic:cNvPicPr>
                  </pic:nvPicPr>
                  <pic:blipFill>
                    <a:blip r:embed="rId49"/>
                    <a:stretch>
                      <a:fillRect/>
                    </a:stretch>
                  </pic:blipFill>
                  <pic:spPr>
                    <a:xfrm>
                      <a:off x="0" y="0"/>
                      <a:ext cx="3457089" cy="1987826"/>
                    </a:xfrm>
                    <a:prstGeom prst="rect">
                      <a:avLst/>
                    </a:prstGeom>
                  </pic:spPr>
                </pic:pic>
              </a:graphicData>
            </a:graphic>
          </wp:inline>
        </w:drawing>
      </w:r>
      <w:r w:rsidRPr="0060685F">
        <w:t xml:space="preserve"> </w:t>
      </w:r>
      <w:r w:rsidRPr="0060685F">
        <w:rPr>
          <w:noProof/>
        </w:rPr>
        <w:drawing>
          <wp:inline distT="0" distB="0" distL="0" distR="0" wp14:anchorId="248CDC3A" wp14:editId="4AE96B12">
            <wp:extent cx="1701370" cy="1991388"/>
            <wp:effectExtent l="0" t="0" r="0" b="8890"/>
            <wp:docPr id="33" name="Imagen 5">
              <a:extLst xmlns:a="http://schemas.openxmlformats.org/drawingml/2006/main">
                <a:ext uri="{FF2B5EF4-FFF2-40B4-BE49-F238E27FC236}">
                  <a16:creationId xmlns:a16="http://schemas.microsoft.com/office/drawing/2014/main" id="{72335A00-8887-4259-A0A4-9FBE088F9C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72335A00-8887-4259-A0A4-9FBE088F9C26}"/>
                        </a:ext>
                      </a:extLst>
                    </pic:cNvPr>
                    <pic:cNvPicPr>
                      <a:picLocks noChangeAspect="1"/>
                    </pic:cNvPicPr>
                  </pic:nvPicPr>
                  <pic:blipFill rotWithShape="1">
                    <a:blip r:embed="rId50"/>
                    <a:srcRect b="12114"/>
                    <a:stretch/>
                  </pic:blipFill>
                  <pic:spPr>
                    <a:xfrm>
                      <a:off x="0" y="0"/>
                      <a:ext cx="1705122" cy="1995780"/>
                    </a:xfrm>
                    <a:prstGeom prst="rect">
                      <a:avLst/>
                    </a:prstGeom>
                  </pic:spPr>
                </pic:pic>
              </a:graphicData>
            </a:graphic>
          </wp:inline>
        </w:drawing>
      </w:r>
    </w:p>
    <w:p w14:paraId="64941197" w14:textId="3231E0E6" w:rsidR="003A3623" w:rsidRPr="003A3623" w:rsidRDefault="003A3623" w:rsidP="00D85308">
      <w:pPr>
        <w:pStyle w:val="Figuras"/>
      </w:pPr>
      <w:bookmarkStart w:id="371" w:name="_Toc181262989"/>
      <w:bookmarkStart w:id="372" w:name="_Toc182825646"/>
      <w:bookmarkStart w:id="373" w:name="_Toc182825953"/>
      <w:bookmarkStart w:id="374" w:name="_Toc182826382"/>
      <w:bookmarkStart w:id="375" w:name="_Toc183433053"/>
      <w:bookmarkStart w:id="376" w:name="_Toc183433781"/>
      <w:r w:rsidRPr="0060685F">
        <w:t>Muestras de nitrógeno después de haber sido digeridas por 1 hora en el Büchi</w:t>
      </w:r>
      <w:bookmarkEnd w:id="371"/>
      <w:bookmarkEnd w:id="372"/>
      <w:bookmarkEnd w:id="373"/>
      <w:bookmarkEnd w:id="374"/>
      <w:bookmarkEnd w:id="375"/>
      <w:bookmarkEnd w:id="376"/>
    </w:p>
    <w:p w14:paraId="5F243880" w14:textId="0E5817C1" w:rsidR="0097482E" w:rsidRPr="0060685F" w:rsidRDefault="0097482E" w:rsidP="000334B6">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71586865" w14:textId="77777777" w:rsidR="0097482E" w:rsidRPr="0060685F" w:rsidRDefault="0097482E" w:rsidP="004B6021">
      <w:pPr>
        <w:pStyle w:val="Encabezado"/>
      </w:pPr>
      <w:r w:rsidRPr="0060685F">
        <w:rPr>
          <w:noProof/>
        </w:rPr>
        <w:drawing>
          <wp:inline distT="0" distB="0" distL="0" distR="0" wp14:anchorId="77BD6EBF" wp14:editId="394E9417">
            <wp:extent cx="1503415" cy="2002245"/>
            <wp:effectExtent l="0" t="0" r="1905" b="0"/>
            <wp:docPr id="34" name="Imagen 3">
              <a:extLst xmlns:a="http://schemas.openxmlformats.org/drawingml/2006/main">
                <a:ext uri="{FF2B5EF4-FFF2-40B4-BE49-F238E27FC236}">
                  <a16:creationId xmlns:a16="http://schemas.microsoft.com/office/drawing/2014/main" id="{B8C5BD40-BF2B-4296-80EA-CB6106901E5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B8C5BD40-BF2B-4296-80EA-CB6106901E52}"/>
                        </a:ext>
                      </a:extLst>
                    </pic:cNvPr>
                    <pic:cNvPicPr>
                      <a:picLocks noChangeAspect="1"/>
                    </pic:cNvPicPr>
                  </pic:nvPicPr>
                  <pic:blipFill>
                    <a:blip r:embed="rId51"/>
                    <a:stretch>
                      <a:fillRect/>
                    </a:stretch>
                  </pic:blipFill>
                  <pic:spPr>
                    <a:xfrm>
                      <a:off x="0" y="0"/>
                      <a:ext cx="1509177" cy="2009919"/>
                    </a:xfrm>
                    <a:prstGeom prst="rect">
                      <a:avLst/>
                    </a:prstGeom>
                  </pic:spPr>
                </pic:pic>
              </a:graphicData>
            </a:graphic>
          </wp:inline>
        </w:drawing>
      </w:r>
      <w:r w:rsidRPr="0060685F">
        <w:t xml:space="preserve"> </w:t>
      </w:r>
      <w:r w:rsidRPr="0060685F">
        <w:rPr>
          <w:noProof/>
        </w:rPr>
        <w:drawing>
          <wp:inline distT="0" distB="0" distL="0" distR="0" wp14:anchorId="16941631" wp14:editId="4A24157D">
            <wp:extent cx="3851564" cy="1995345"/>
            <wp:effectExtent l="0" t="0" r="0" b="5080"/>
            <wp:docPr id="35" name="Imagen 1">
              <a:extLst xmlns:a="http://schemas.openxmlformats.org/drawingml/2006/main">
                <a:ext uri="{FF2B5EF4-FFF2-40B4-BE49-F238E27FC236}">
                  <a16:creationId xmlns:a16="http://schemas.microsoft.com/office/drawing/2014/main" id="{A8D9EAA2-D9C0-4F2E-B17E-E86838BEC6D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A8D9EAA2-D9C0-4F2E-B17E-E86838BEC6DF}"/>
                        </a:ext>
                      </a:extLst>
                    </pic:cNvPr>
                    <pic:cNvPicPr>
                      <a:picLocks noChangeAspect="1"/>
                    </pic:cNvPicPr>
                  </pic:nvPicPr>
                  <pic:blipFill>
                    <a:blip r:embed="rId52"/>
                    <a:stretch>
                      <a:fillRect/>
                    </a:stretch>
                  </pic:blipFill>
                  <pic:spPr>
                    <a:xfrm>
                      <a:off x="0" y="0"/>
                      <a:ext cx="3900792" cy="2020848"/>
                    </a:xfrm>
                    <a:prstGeom prst="rect">
                      <a:avLst/>
                    </a:prstGeom>
                  </pic:spPr>
                </pic:pic>
              </a:graphicData>
            </a:graphic>
          </wp:inline>
        </w:drawing>
      </w:r>
    </w:p>
    <w:p w14:paraId="784C1BBB" w14:textId="7FCF8997" w:rsidR="003A3623" w:rsidRPr="003A3623" w:rsidRDefault="003A3623" w:rsidP="00D85308">
      <w:pPr>
        <w:pStyle w:val="Figuras"/>
      </w:pPr>
      <w:bookmarkStart w:id="377" w:name="_Toc181262990"/>
      <w:bookmarkStart w:id="378" w:name="_Toc182825647"/>
      <w:bookmarkStart w:id="379" w:name="_Toc182825954"/>
      <w:bookmarkStart w:id="380" w:name="_Toc182826383"/>
      <w:bookmarkStart w:id="381" w:name="_Toc183433054"/>
      <w:bookmarkStart w:id="382" w:name="_Toc183433782"/>
      <w:r w:rsidRPr="0060685F">
        <w:t>Muestras para determinación de nitrógeno despues de haber sido destiladas</w:t>
      </w:r>
      <w:bookmarkEnd w:id="377"/>
      <w:bookmarkEnd w:id="378"/>
      <w:bookmarkEnd w:id="379"/>
      <w:bookmarkEnd w:id="380"/>
      <w:bookmarkEnd w:id="381"/>
      <w:bookmarkEnd w:id="382"/>
    </w:p>
    <w:p w14:paraId="67A9D038" w14:textId="5B76D166" w:rsidR="0097482E" w:rsidRPr="0060685F" w:rsidRDefault="0097482E" w:rsidP="0011216A">
      <w:pPr>
        <w:pStyle w:val="Descripcin"/>
        <w:spacing w:line="360" w:lineRule="auto"/>
        <w:jc w:val="right"/>
        <w:rPr>
          <w:i w:val="0"/>
          <w:iCs w:val="0"/>
          <w:color w:val="000000" w:themeColor="text1"/>
          <w:sz w:val="24"/>
          <w:szCs w:val="24"/>
        </w:rPr>
      </w:pPr>
      <w:r w:rsidRPr="0060685F">
        <w:rPr>
          <w:i w:val="0"/>
          <w:iCs w:val="0"/>
          <w:color w:val="000000" w:themeColor="text1"/>
          <w:sz w:val="24"/>
          <w:szCs w:val="24"/>
        </w:rPr>
        <w:t>Fuente: (Elaboración propia)</w:t>
      </w:r>
    </w:p>
    <w:p w14:paraId="78A5D2FA" w14:textId="77777777" w:rsidR="0097482E" w:rsidRPr="0060685F" w:rsidRDefault="0097482E" w:rsidP="00271555">
      <w:pPr>
        <w:pStyle w:val="Ttulo3"/>
        <w:rPr>
          <w:color w:val="000000" w:themeColor="text1"/>
          <w:lang w:val="es-ES_tradnl"/>
        </w:rPr>
      </w:pPr>
      <w:bookmarkStart w:id="383" w:name="_Toc185246443"/>
      <w:r w:rsidRPr="0060685F">
        <w:rPr>
          <w:color w:val="000000" w:themeColor="text1"/>
          <w:lang w:val="es-ES_tradnl"/>
        </w:rPr>
        <w:t>7.18.4. Cálculos</w:t>
      </w:r>
      <w:bookmarkEnd w:id="383"/>
      <w:r w:rsidRPr="0060685F">
        <w:rPr>
          <w:color w:val="000000" w:themeColor="text1"/>
          <w:lang w:val="es-ES_tradnl"/>
        </w:rPr>
        <w:t xml:space="preserve"> </w:t>
      </w:r>
    </w:p>
    <w:p w14:paraId="0C9BAA79" w14:textId="77777777" w:rsidR="0097482E" w:rsidRPr="0060685F" w:rsidRDefault="0097482E" w:rsidP="00271555">
      <w:pPr>
        <w:pStyle w:val="Encabezado"/>
      </w:pPr>
      <w:r w:rsidRPr="0060685F">
        <w:t>El nitrógeno total (%) se calculó a través de la siguiente fórmula:</w:t>
      </w:r>
    </w:p>
    <w:tbl>
      <w:tblPr>
        <w:tblW w:w="0" w:type="auto"/>
        <w:tblLook w:val="04A0" w:firstRow="1" w:lastRow="0" w:firstColumn="1" w:lastColumn="0" w:noHBand="0" w:noVBand="1"/>
      </w:tblPr>
      <w:tblGrid>
        <w:gridCol w:w="1838"/>
        <w:gridCol w:w="4678"/>
        <w:gridCol w:w="2312"/>
      </w:tblGrid>
      <w:tr w:rsidR="0097482E" w:rsidRPr="0060685F" w14:paraId="0561B4F0" w14:textId="77777777" w:rsidTr="006A6548">
        <w:tc>
          <w:tcPr>
            <w:tcW w:w="1838" w:type="dxa"/>
            <w:vMerge w:val="restart"/>
            <w:vAlign w:val="center"/>
          </w:tcPr>
          <w:p w14:paraId="4AE79BEE" w14:textId="77777777" w:rsidR="0097482E" w:rsidRPr="0060685F" w:rsidRDefault="0097482E" w:rsidP="006A6548">
            <w:pPr>
              <w:jc w:val="right"/>
              <w:rPr>
                <w:rFonts w:cs="Times New Roman"/>
                <w:color w:val="000000" w:themeColor="text1"/>
                <w:szCs w:val="24"/>
              </w:rPr>
            </w:pPr>
            <w:r w:rsidRPr="0060685F">
              <w:rPr>
                <w:rFonts w:cs="Times New Roman"/>
                <w:color w:val="000000" w:themeColor="text1"/>
                <w:szCs w:val="24"/>
              </w:rPr>
              <w:t>N % =</w:t>
            </w:r>
          </w:p>
        </w:tc>
        <w:tc>
          <w:tcPr>
            <w:tcW w:w="4678" w:type="dxa"/>
            <w:tcBorders>
              <w:bottom w:val="single" w:sz="4" w:space="0" w:color="auto"/>
            </w:tcBorders>
            <w:vAlign w:val="bottom"/>
          </w:tcPr>
          <w:p w14:paraId="3255C73D" w14:textId="77777777" w:rsidR="0097482E" w:rsidRPr="0060685F" w:rsidRDefault="0097482E" w:rsidP="006A6548">
            <w:pPr>
              <w:jc w:val="center"/>
              <w:rPr>
                <w:rFonts w:cs="Times New Roman"/>
                <w:color w:val="000000" w:themeColor="text1"/>
                <w:szCs w:val="24"/>
              </w:rPr>
            </w:pPr>
            <w:r w:rsidRPr="0060685F">
              <w:rPr>
                <w:rFonts w:cs="Times New Roman"/>
                <w:color w:val="000000" w:themeColor="text1"/>
                <w:szCs w:val="24"/>
              </w:rPr>
              <w:t>(14.01) (ml muestra − ml blanco) (N HCl)</w:t>
            </w:r>
          </w:p>
        </w:tc>
        <w:tc>
          <w:tcPr>
            <w:tcW w:w="2312" w:type="dxa"/>
            <w:vMerge w:val="restart"/>
            <w:vAlign w:val="center"/>
          </w:tcPr>
          <w:p w14:paraId="1FC93778" w14:textId="77777777" w:rsidR="0097482E" w:rsidRPr="0060685F" w:rsidRDefault="0097482E" w:rsidP="006A6548">
            <w:pPr>
              <w:jc w:val="left"/>
              <w:rPr>
                <w:rFonts w:cs="Times New Roman"/>
                <w:color w:val="000000" w:themeColor="text1"/>
                <w:szCs w:val="24"/>
              </w:rPr>
            </w:pPr>
          </w:p>
        </w:tc>
      </w:tr>
      <w:tr w:rsidR="0097482E" w:rsidRPr="0060685F" w14:paraId="0CD761E7" w14:textId="77777777" w:rsidTr="006A6548">
        <w:trPr>
          <w:trHeight w:val="338"/>
        </w:trPr>
        <w:tc>
          <w:tcPr>
            <w:tcW w:w="1838" w:type="dxa"/>
            <w:vMerge/>
          </w:tcPr>
          <w:p w14:paraId="10671376" w14:textId="77777777" w:rsidR="0097482E" w:rsidRPr="0060685F" w:rsidRDefault="0097482E" w:rsidP="006A6548">
            <w:pPr>
              <w:rPr>
                <w:rFonts w:cs="Times New Roman"/>
                <w:color w:val="000000" w:themeColor="text1"/>
                <w:szCs w:val="24"/>
              </w:rPr>
            </w:pPr>
          </w:p>
        </w:tc>
        <w:tc>
          <w:tcPr>
            <w:tcW w:w="4678" w:type="dxa"/>
            <w:tcBorders>
              <w:top w:val="single" w:sz="4" w:space="0" w:color="auto"/>
            </w:tcBorders>
          </w:tcPr>
          <w:p w14:paraId="5D625927" w14:textId="77777777" w:rsidR="0097482E" w:rsidRPr="0060685F" w:rsidRDefault="0097482E" w:rsidP="006A6548">
            <w:pPr>
              <w:jc w:val="center"/>
              <w:rPr>
                <w:rFonts w:cs="Times New Roman"/>
                <w:color w:val="000000" w:themeColor="text1"/>
                <w:szCs w:val="24"/>
              </w:rPr>
            </w:pPr>
            <w:r w:rsidRPr="0060685F">
              <w:rPr>
                <w:rFonts w:cs="Times New Roman"/>
                <w:color w:val="000000" w:themeColor="text1"/>
                <w:szCs w:val="24"/>
              </w:rPr>
              <w:t>(Peso de la muestra) (10)</w:t>
            </w:r>
          </w:p>
        </w:tc>
        <w:tc>
          <w:tcPr>
            <w:tcW w:w="2312" w:type="dxa"/>
            <w:vMerge/>
          </w:tcPr>
          <w:p w14:paraId="21030B5B" w14:textId="77777777" w:rsidR="0097482E" w:rsidRPr="0060685F" w:rsidRDefault="0097482E" w:rsidP="006A6548">
            <w:pPr>
              <w:rPr>
                <w:rFonts w:cs="Times New Roman"/>
                <w:color w:val="000000" w:themeColor="text1"/>
                <w:szCs w:val="24"/>
              </w:rPr>
            </w:pPr>
          </w:p>
        </w:tc>
      </w:tr>
    </w:tbl>
    <w:p w14:paraId="3DD3851A" w14:textId="77777777" w:rsidR="0097482E" w:rsidRPr="0060685F" w:rsidRDefault="0097482E" w:rsidP="00F936A9">
      <w:pPr>
        <w:pStyle w:val="Encabezado"/>
        <w:spacing w:line="360" w:lineRule="auto"/>
      </w:pPr>
      <w:r w:rsidRPr="0060685F">
        <w:t xml:space="preserve">Donde: </w:t>
      </w:r>
    </w:p>
    <w:p w14:paraId="76A61A66" w14:textId="77777777" w:rsidR="0097482E" w:rsidRPr="0060685F" w:rsidRDefault="0097482E" w:rsidP="00F936A9">
      <w:pPr>
        <w:pStyle w:val="Encabezado"/>
        <w:spacing w:line="360" w:lineRule="auto"/>
      </w:pPr>
      <w:r w:rsidRPr="0060685F">
        <w:t xml:space="preserve">N= contenido de nitrógeno total en porcentaje. </w:t>
      </w:r>
    </w:p>
    <w:p w14:paraId="5D4FA0BB" w14:textId="77777777" w:rsidR="0097482E" w:rsidRPr="0060685F" w:rsidRDefault="0097482E" w:rsidP="00F936A9">
      <w:pPr>
        <w:pStyle w:val="Encabezado"/>
        <w:spacing w:line="360" w:lineRule="auto"/>
      </w:pPr>
      <w:r w:rsidRPr="0060685F">
        <w:t>Factor 14.01= mili equivalente de nitrógeno total.</w:t>
      </w:r>
    </w:p>
    <w:p w14:paraId="52D61281" w14:textId="77777777" w:rsidR="0097482E" w:rsidRPr="0060685F" w:rsidRDefault="0097482E" w:rsidP="00F936A9">
      <w:pPr>
        <w:pStyle w:val="Encabezado"/>
        <w:spacing w:line="360" w:lineRule="auto"/>
      </w:pPr>
      <w:r w:rsidRPr="0060685F">
        <w:lastRenderedPageBreak/>
        <w:t xml:space="preserve">N HCl= normalidad de la solución de ácido clorhídrico. </w:t>
      </w:r>
    </w:p>
    <w:p w14:paraId="7990C044" w14:textId="77777777" w:rsidR="0097482E" w:rsidRPr="0060685F" w:rsidRDefault="0097482E" w:rsidP="00F936A9">
      <w:pPr>
        <w:pStyle w:val="Encabezado"/>
        <w:spacing w:line="360" w:lineRule="auto"/>
      </w:pPr>
      <w:r w:rsidRPr="0060685F">
        <w:t xml:space="preserve">ml muestra= mililitros de HCl 0.1N gastados en el destilado de muestra. </w:t>
      </w:r>
    </w:p>
    <w:p w14:paraId="412CF600" w14:textId="77777777" w:rsidR="0097482E" w:rsidRPr="0060685F" w:rsidRDefault="0097482E" w:rsidP="00F936A9">
      <w:pPr>
        <w:pStyle w:val="Encabezado"/>
        <w:spacing w:line="360" w:lineRule="auto"/>
      </w:pPr>
      <w:r w:rsidRPr="0060685F">
        <w:t>ml blanco= mililitros de HCl 0.1N gastados con el destilado de la prueba en los blancos.</w:t>
      </w:r>
    </w:p>
    <w:p w14:paraId="74E63D3B" w14:textId="77777777" w:rsidR="0097482E" w:rsidRPr="0060685F" w:rsidRDefault="0097482E" w:rsidP="00F936A9">
      <w:pPr>
        <w:tabs>
          <w:tab w:val="left" w:pos="3591"/>
        </w:tabs>
        <w:rPr>
          <w:color w:val="000000" w:themeColor="text1"/>
        </w:rPr>
      </w:pPr>
      <w:r w:rsidRPr="0060685F">
        <w:rPr>
          <w:rFonts w:cs="Times New Roman"/>
          <w:color w:val="000000" w:themeColor="text1"/>
          <w:szCs w:val="24"/>
        </w:rPr>
        <w:t xml:space="preserve">Para la obtención de proteína multiplicamos el resultado del </w:t>
      </w:r>
      <w:r w:rsidRPr="0060685F">
        <w:rPr>
          <w:color w:val="000000" w:themeColor="text1"/>
        </w:rPr>
        <w:t>contenido de nitrógeno total en porcentaje por 6.25 (factor de conversión) para la obtención de proteína en PC (g/kg).</w:t>
      </w:r>
    </w:p>
    <w:p w14:paraId="3FC7FB77" w14:textId="77777777" w:rsidR="0097482E" w:rsidRPr="0060685F" w:rsidRDefault="0097482E" w:rsidP="001C1077">
      <w:pPr>
        <w:pStyle w:val="Ttulo2"/>
      </w:pPr>
      <w:bookmarkStart w:id="384" w:name="_Toc185246444"/>
      <w:r w:rsidRPr="0060685F">
        <w:t>7.19. Modelo estadístico</w:t>
      </w:r>
      <w:bookmarkEnd w:id="384"/>
    </w:p>
    <w:p w14:paraId="7606E7F5" w14:textId="56F78EEE" w:rsidR="0097482E" w:rsidRDefault="0097482E" w:rsidP="00A7364E">
      <w:pPr>
        <w:rPr>
          <w:rFonts w:cs="Times New Roman"/>
          <w:color w:val="000000" w:themeColor="text1"/>
          <w:szCs w:val="24"/>
        </w:rPr>
      </w:pPr>
      <w:r w:rsidRPr="0060685F">
        <w:rPr>
          <w:rFonts w:cs="Times New Roman"/>
          <w:color w:val="000000" w:themeColor="text1"/>
          <w:szCs w:val="24"/>
        </w:rPr>
        <w:t>El modelo estadístico que se utiliz</w:t>
      </w:r>
      <w:r w:rsidR="00D65C9C">
        <w:rPr>
          <w:rFonts w:cs="Times New Roman"/>
          <w:color w:val="000000" w:themeColor="text1"/>
          <w:szCs w:val="24"/>
        </w:rPr>
        <w:t>ó</w:t>
      </w:r>
      <w:r w:rsidRPr="0060685F">
        <w:rPr>
          <w:rFonts w:cs="Times New Roman"/>
          <w:color w:val="000000" w:themeColor="text1"/>
          <w:szCs w:val="24"/>
        </w:rPr>
        <w:t xml:space="preserve"> </w:t>
      </w:r>
      <w:r w:rsidR="00373439">
        <w:rPr>
          <w:rFonts w:cs="Times New Roman"/>
          <w:color w:val="000000" w:themeColor="text1"/>
          <w:szCs w:val="24"/>
        </w:rPr>
        <w:t>fue</w:t>
      </w:r>
      <w:r w:rsidRPr="0060685F">
        <w:rPr>
          <w:rFonts w:cs="Times New Roman"/>
          <w:color w:val="000000" w:themeColor="text1"/>
          <w:szCs w:val="24"/>
        </w:rPr>
        <w:t xml:space="preserve"> un diseño</w:t>
      </w:r>
      <w:r w:rsidR="00D65C9C">
        <w:rPr>
          <w:rFonts w:cs="Times New Roman"/>
          <w:color w:val="000000" w:themeColor="text1"/>
          <w:szCs w:val="24"/>
        </w:rPr>
        <w:t xml:space="preserve"> de</w:t>
      </w:r>
      <w:r w:rsidRPr="0060685F">
        <w:rPr>
          <w:rFonts w:cs="Times New Roman"/>
          <w:color w:val="000000" w:themeColor="text1"/>
          <w:szCs w:val="24"/>
        </w:rPr>
        <w:t xml:space="preserve"> parcelas divididas (Split-plot) cuyo modelo matemático es el siguiente:</w:t>
      </w:r>
    </w:p>
    <w:p w14:paraId="2552B291" w14:textId="7DE00BBD" w:rsidR="005F25C6" w:rsidRPr="005F25C6" w:rsidRDefault="005F25C6" w:rsidP="005F25C6">
      <w:pPr>
        <w:jc w:val="center"/>
        <w:rPr>
          <w:rFonts w:cs="Times New Roman"/>
          <w:color w:val="000000" w:themeColor="text1"/>
          <w:szCs w:val="24"/>
        </w:rPr>
      </w:pPr>
      <w:r>
        <w:rPr>
          <w:rFonts w:cs="Times New Roman"/>
          <w:color w:val="000000" w:themeColor="text1"/>
          <w:szCs w:val="24"/>
        </w:rPr>
        <w:t>Y</w:t>
      </w:r>
      <w:r w:rsidRPr="005F25C6">
        <w:rPr>
          <w:rFonts w:cs="Times New Roman"/>
          <w:color w:val="000000" w:themeColor="text1"/>
          <w:szCs w:val="24"/>
          <w:vertAlign w:val="subscript"/>
        </w:rPr>
        <w:t>ijk</w:t>
      </w:r>
      <w:r>
        <w:rPr>
          <w:rFonts w:cs="Times New Roman"/>
          <w:color w:val="000000" w:themeColor="text1"/>
          <w:szCs w:val="24"/>
        </w:rPr>
        <w:t xml:space="preserve"> = </w:t>
      </w:r>
      <m:oMath>
        <m:r>
          <w:rPr>
            <w:rFonts w:ascii="Cambria Math" w:hAnsi="Cambria Math" w:cs="Times New Roman"/>
            <w:color w:val="000000" w:themeColor="text1"/>
            <w:szCs w:val="24"/>
          </w:rPr>
          <m:t>μ</m:t>
        </m:r>
      </m:oMath>
      <w:r>
        <w:rPr>
          <w:rFonts w:eastAsiaTheme="minorEastAsia" w:cs="Times New Roman"/>
          <w:color w:val="000000" w:themeColor="text1"/>
          <w:szCs w:val="24"/>
        </w:rPr>
        <w:t xml:space="preserve"> + A</w:t>
      </w:r>
      <w:r w:rsidRPr="005F25C6">
        <w:rPr>
          <w:rFonts w:eastAsiaTheme="minorEastAsia" w:cs="Times New Roman"/>
          <w:color w:val="000000" w:themeColor="text1"/>
          <w:szCs w:val="24"/>
          <w:vertAlign w:val="subscript"/>
        </w:rPr>
        <w:t>i</w:t>
      </w:r>
      <w:r>
        <w:rPr>
          <w:rFonts w:eastAsiaTheme="minorEastAsia" w:cs="Times New Roman"/>
          <w:color w:val="000000" w:themeColor="text1"/>
          <w:szCs w:val="24"/>
          <w:vertAlign w:val="subscript"/>
        </w:rPr>
        <w:t xml:space="preserve"> </w:t>
      </w:r>
      <w:r>
        <w:rPr>
          <w:rFonts w:eastAsiaTheme="minorEastAsia" w:cs="Times New Roman"/>
          <w:color w:val="000000" w:themeColor="text1"/>
          <w:szCs w:val="24"/>
        </w:rPr>
        <w:t>+ B</w:t>
      </w:r>
      <w:r>
        <w:rPr>
          <w:rFonts w:eastAsiaTheme="minorEastAsia" w:cs="Times New Roman"/>
          <w:color w:val="000000" w:themeColor="text1"/>
          <w:szCs w:val="24"/>
          <w:vertAlign w:val="subscript"/>
        </w:rPr>
        <w:t>j</w:t>
      </w:r>
      <w:r>
        <w:rPr>
          <w:rFonts w:eastAsiaTheme="minorEastAsia" w:cs="Times New Roman"/>
          <w:color w:val="000000" w:themeColor="text1"/>
          <w:szCs w:val="24"/>
        </w:rPr>
        <w:t xml:space="preserve"> + (AB) + </w:t>
      </w:r>
      <m:oMath>
        <m:r>
          <w:rPr>
            <w:rFonts w:ascii="Cambria Math" w:hAnsi="Cambria Math" w:cs="Times New Roman"/>
            <w:color w:val="000000" w:themeColor="text1"/>
            <w:szCs w:val="24"/>
          </w:rPr>
          <m:t>ε</m:t>
        </m:r>
      </m:oMath>
      <w:r w:rsidRPr="005F25C6">
        <w:rPr>
          <w:rFonts w:eastAsiaTheme="minorEastAsia" w:cs="Times New Roman"/>
          <w:color w:val="000000" w:themeColor="text1"/>
          <w:szCs w:val="24"/>
          <w:vertAlign w:val="subscript"/>
        </w:rPr>
        <w:t>ijk</w:t>
      </w:r>
    </w:p>
    <w:p w14:paraId="78E8CCB9" w14:textId="77777777" w:rsidR="0097482E" w:rsidRPr="0060685F" w:rsidRDefault="0097482E" w:rsidP="00A7364E">
      <w:pPr>
        <w:autoSpaceDE w:val="0"/>
        <w:autoSpaceDN w:val="0"/>
        <w:adjustRightInd w:val="0"/>
        <w:spacing w:after="240"/>
        <w:rPr>
          <w:rFonts w:cs="Times New Roman"/>
          <w:color w:val="000000" w:themeColor="text1"/>
          <w:szCs w:val="24"/>
        </w:rPr>
      </w:pPr>
      <w:r w:rsidRPr="0060685F">
        <w:rPr>
          <w:rFonts w:cs="Times New Roman"/>
          <w:color w:val="000000" w:themeColor="text1"/>
          <w:szCs w:val="24"/>
        </w:rPr>
        <w:t xml:space="preserve">Donde: </w:t>
      </w:r>
    </w:p>
    <w:p w14:paraId="1602BC77" w14:textId="1C8D53B1" w:rsidR="0097482E" w:rsidRPr="0060685F" w:rsidRDefault="0097482E" w:rsidP="00A7364E">
      <w:pPr>
        <w:rPr>
          <w:rFonts w:cs="Times New Roman"/>
          <w:color w:val="000000" w:themeColor="text1"/>
          <w:szCs w:val="24"/>
        </w:rPr>
      </w:pPr>
      <m:oMath>
        <m:r>
          <w:rPr>
            <w:rFonts w:ascii="Cambria Math" w:hAnsi="Cambria Math" w:cs="Times New Roman"/>
            <w:color w:val="000000" w:themeColor="text1"/>
            <w:szCs w:val="24"/>
          </w:rPr>
          <m:t>Y</m:t>
        </m:r>
      </m:oMath>
      <w:r w:rsidR="002D0B7B" w:rsidRPr="002D0B7B">
        <w:rPr>
          <w:rFonts w:eastAsiaTheme="minorEastAsia" w:cs="Times New Roman"/>
          <w:color w:val="000000" w:themeColor="text1"/>
          <w:szCs w:val="24"/>
          <w:vertAlign w:val="subscript"/>
        </w:rPr>
        <w:t>ijk</w:t>
      </w:r>
      <w:r w:rsidRPr="0060685F">
        <w:rPr>
          <w:rFonts w:cs="Times New Roman"/>
          <w:color w:val="000000" w:themeColor="text1"/>
          <w:szCs w:val="24"/>
        </w:rPr>
        <w:t xml:space="preserve"> = Variable a evaluar</w:t>
      </w:r>
    </w:p>
    <w:p w14:paraId="0204D0F7" w14:textId="77777777" w:rsidR="0097482E" w:rsidRPr="0060685F" w:rsidRDefault="0097482E" w:rsidP="00A7364E">
      <w:pPr>
        <w:rPr>
          <w:rFonts w:cs="Times New Roman"/>
          <w:color w:val="000000" w:themeColor="text1"/>
          <w:szCs w:val="24"/>
        </w:rPr>
      </w:pPr>
      <m:oMath>
        <m:r>
          <w:rPr>
            <w:rFonts w:ascii="Cambria Math" w:hAnsi="Cambria Math" w:cs="Times New Roman"/>
            <w:color w:val="000000" w:themeColor="text1"/>
            <w:szCs w:val="24"/>
          </w:rPr>
          <m:t>µ</m:t>
        </m:r>
      </m:oMath>
      <w:r w:rsidRPr="0060685F">
        <w:rPr>
          <w:rFonts w:cs="Times New Roman"/>
          <w:color w:val="000000" w:themeColor="text1"/>
          <w:szCs w:val="24"/>
        </w:rPr>
        <w:t>= Efecto de la media de todos los datos</w:t>
      </w:r>
    </w:p>
    <w:p w14:paraId="0DD13BE5" w14:textId="7E36587E" w:rsidR="0097482E" w:rsidRPr="0060685F" w:rsidRDefault="005F25C6" w:rsidP="00A7364E">
      <w:pPr>
        <w:rPr>
          <w:rFonts w:cs="Times New Roman"/>
          <w:color w:val="000000" w:themeColor="text1"/>
          <w:szCs w:val="24"/>
        </w:rPr>
      </w:pPr>
      <w:r>
        <w:rPr>
          <w:rFonts w:eastAsiaTheme="minorEastAsia" w:cs="Times New Roman"/>
          <w:color w:val="000000" w:themeColor="text1"/>
          <w:szCs w:val="24"/>
        </w:rPr>
        <w:t>A</w:t>
      </w:r>
      <w:r w:rsidRPr="005F25C6">
        <w:rPr>
          <w:rFonts w:eastAsiaTheme="minorEastAsia" w:cs="Times New Roman"/>
          <w:color w:val="000000" w:themeColor="text1"/>
          <w:szCs w:val="24"/>
          <w:vertAlign w:val="subscript"/>
        </w:rPr>
        <w:t>i</w:t>
      </w:r>
      <w:r w:rsidRPr="0060685F">
        <w:rPr>
          <w:rFonts w:cs="Times New Roman"/>
          <w:color w:val="000000" w:themeColor="text1"/>
          <w:szCs w:val="24"/>
        </w:rPr>
        <w:t xml:space="preserve"> </w:t>
      </w:r>
      <w:r w:rsidR="0097482E" w:rsidRPr="0060685F">
        <w:rPr>
          <w:rFonts w:cs="Times New Roman"/>
          <w:color w:val="000000" w:themeColor="text1"/>
          <w:szCs w:val="24"/>
        </w:rPr>
        <w:t>= Efecto del factor de la parcela principal</w:t>
      </w:r>
    </w:p>
    <w:p w14:paraId="2EF38175" w14:textId="6B5FB9FF" w:rsidR="0097482E" w:rsidRPr="0060685F" w:rsidRDefault="005F25C6" w:rsidP="00A7364E">
      <w:pPr>
        <w:rPr>
          <w:rFonts w:cs="Times New Roman"/>
          <w:color w:val="000000" w:themeColor="text1"/>
          <w:szCs w:val="24"/>
        </w:rPr>
      </w:pPr>
      <w:r>
        <w:rPr>
          <w:rFonts w:eastAsiaTheme="minorEastAsia" w:cs="Times New Roman"/>
          <w:color w:val="000000" w:themeColor="text1"/>
          <w:szCs w:val="24"/>
        </w:rPr>
        <w:t>B</w:t>
      </w:r>
      <w:r w:rsidRPr="005F25C6">
        <w:rPr>
          <w:rFonts w:eastAsiaTheme="minorEastAsia" w:cs="Times New Roman"/>
          <w:color w:val="000000" w:themeColor="text1"/>
          <w:szCs w:val="24"/>
          <w:vertAlign w:val="subscript"/>
        </w:rPr>
        <w:t>k</w:t>
      </w:r>
      <w:r>
        <w:rPr>
          <w:rFonts w:eastAsiaTheme="minorEastAsia" w:cs="Times New Roman"/>
          <w:color w:val="000000" w:themeColor="text1"/>
          <w:szCs w:val="24"/>
        </w:rPr>
        <w:t xml:space="preserve"> </w:t>
      </w:r>
      <w:r w:rsidR="0097482E" w:rsidRPr="0060685F">
        <w:rPr>
          <w:rFonts w:cs="Times New Roman"/>
          <w:color w:val="000000" w:themeColor="text1"/>
          <w:szCs w:val="24"/>
        </w:rPr>
        <w:t>= Efecto del factor de la subparcela</w:t>
      </w:r>
    </w:p>
    <w:p w14:paraId="4EBA3800" w14:textId="77777777" w:rsidR="0097482E" w:rsidRDefault="0097482E" w:rsidP="00A7364E">
      <w:pPr>
        <w:rPr>
          <w:rFonts w:cs="Times New Roman"/>
          <w:color w:val="000000" w:themeColor="text1"/>
          <w:szCs w:val="24"/>
        </w:rPr>
      </w:pPr>
      <m:oMath>
        <m:r>
          <w:rPr>
            <w:rFonts w:ascii="Cambria Math" w:hAnsi="Cambria Math" w:cs="Times New Roman"/>
            <w:color w:val="000000" w:themeColor="text1"/>
            <w:szCs w:val="24"/>
          </w:rPr>
          <m:t>( AB )</m:t>
        </m:r>
      </m:oMath>
      <w:r w:rsidRPr="0060685F">
        <w:rPr>
          <w:rFonts w:cs="Times New Roman"/>
          <w:color w:val="000000" w:themeColor="text1"/>
          <w:szCs w:val="24"/>
        </w:rPr>
        <w:t>= Efecto de la interacción AxB o tratamiento</w:t>
      </w:r>
    </w:p>
    <w:p w14:paraId="2BEF5F68" w14:textId="1B75E64A" w:rsidR="002D0B7B" w:rsidRDefault="002D0B7B" w:rsidP="00A7364E">
      <w:pPr>
        <w:rPr>
          <w:rFonts w:cs="Times New Roman"/>
          <w:color w:val="000000" w:themeColor="text1"/>
          <w:szCs w:val="24"/>
        </w:rPr>
      </w:pPr>
      <w:r w:rsidRPr="002D0B7B">
        <w:rPr>
          <w:rFonts w:cs="Times New Roman"/>
          <w:color w:val="000000" w:themeColor="text1"/>
          <w:szCs w:val="24"/>
        </w:rPr>
        <w:t>ε</w:t>
      </w:r>
      <w:r w:rsidRPr="002D0B7B">
        <w:rPr>
          <w:rFonts w:cs="Times New Roman"/>
          <w:color w:val="000000" w:themeColor="text1"/>
          <w:szCs w:val="24"/>
          <w:vertAlign w:val="subscript"/>
        </w:rPr>
        <w:t>ijk</w:t>
      </w:r>
      <w:r>
        <w:rPr>
          <w:rFonts w:cs="Times New Roman"/>
          <w:color w:val="000000" w:themeColor="text1"/>
          <w:szCs w:val="24"/>
          <w:vertAlign w:val="subscript"/>
        </w:rPr>
        <w:t xml:space="preserve"> </w:t>
      </w:r>
      <w:r>
        <w:rPr>
          <w:rFonts w:cs="Times New Roman"/>
          <w:color w:val="000000" w:themeColor="text1"/>
          <w:szCs w:val="24"/>
        </w:rPr>
        <w:t>= Error de las subparcelas</w:t>
      </w:r>
    </w:p>
    <w:p w14:paraId="6F15D516" w14:textId="77777777" w:rsidR="00F94175" w:rsidRDefault="00F94175" w:rsidP="00A7364E">
      <w:pPr>
        <w:rPr>
          <w:rFonts w:cs="Times New Roman"/>
          <w:color w:val="000000" w:themeColor="text1"/>
          <w:szCs w:val="24"/>
        </w:rPr>
      </w:pPr>
    </w:p>
    <w:p w14:paraId="2C7E23AA" w14:textId="0C13289F" w:rsidR="00F94175" w:rsidRPr="00F94175" w:rsidRDefault="00F94175" w:rsidP="00046FC1">
      <w:pPr>
        <w:pStyle w:val="Ttulo2"/>
        <w:rPr>
          <w:lang w:val="es-MX"/>
        </w:rPr>
      </w:pPr>
      <w:bookmarkStart w:id="385" w:name="_Toc185246445"/>
      <w:r>
        <w:rPr>
          <w:lang w:val="es-ES"/>
        </w:rPr>
        <w:t xml:space="preserve">7.20. </w:t>
      </w:r>
      <w:r w:rsidRPr="00F94175">
        <w:rPr>
          <w:lang w:val="es-ES"/>
        </w:rPr>
        <w:t>Análisis de resultados</w:t>
      </w:r>
      <w:bookmarkEnd w:id="385"/>
      <w:r w:rsidRPr="00F94175">
        <w:rPr>
          <w:lang w:val="es-ES"/>
        </w:rPr>
        <w:t xml:space="preserve"> </w:t>
      </w:r>
    </w:p>
    <w:p w14:paraId="7E2AF7A4" w14:textId="0964BAB7" w:rsidR="00F94175" w:rsidRPr="00F94175" w:rsidRDefault="00F94175" w:rsidP="00F94175">
      <w:pPr>
        <w:numPr>
          <w:ilvl w:val="0"/>
          <w:numId w:val="53"/>
        </w:numPr>
        <w:rPr>
          <w:rFonts w:cs="Times New Roman"/>
          <w:color w:val="000000" w:themeColor="text1"/>
          <w:szCs w:val="24"/>
          <w:lang w:val="es-MX"/>
        </w:rPr>
      </w:pPr>
      <w:r>
        <w:rPr>
          <w:rFonts w:cs="Times New Roman"/>
          <w:color w:val="000000" w:themeColor="text1"/>
          <w:szCs w:val="24"/>
          <w:lang w:val="es-MX"/>
        </w:rPr>
        <w:t xml:space="preserve">Con un </w:t>
      </w:r>
      <w:r w:rsidRPr="00F94175">
        <w:rPr>
          <w:rFonts w:cs="Times New Roman"/>
          <w:color w:val="000000" w:themeColor="text1"/>
          <w:szCs w:val="24"/>
          <w:lang w:val="es-MX"/>
        </w:rPr>
        <w:t xml:space="preserve">Software estadístico SAS </w:t>
      </w:r>
      <w:r>
        <w:rPr>
          <w:rFonts w:cs="Times New Roman"/>
          <w:color w:val="000000" w:themeColor="text1"/>
          <w:szCs w:val="24"/>
          <w:lang w:val="es-MX"/>
        </w:rPr>
        <w:t xml:space="preserve">9.0 </w:t>
      </w:r>
      <w:r w:rsidRPr="00F94175">
        <w:rPr>
          <w:rFonts w:cs="Times New Roman"/>
          <w:color w:val="000000" w:themeColor="text1"/>
          <w:szCs w:val="24"/>
          <w:lang w:val="es-MX"/>
        </w:rPr>
        <w:t>con un PROC</w:t>
      </w:r>
      <w:r>
        <w:rPr>
          <w:rFonts w:cs="Times New Roman"/>
          <w:color w:val="000000" w:themeColor="text1"/>
          <w:szCs w:val="24"/>
          <w:lang w:val="es-MX"/>
        </w:rPr>
        <w:t xml:space="preserve"> (procedimiento)</w:t>
      </w:r>
      <w:r w:rsidRPr="00F94175">
        <w:rPr>
          <w:rFonts w:cs="Times New Roman"/>
          <w:color w:val="000000" w:themeColor="text1"/>
          <w:szCs w:val="24"/>
          <w:lang w:val="es-MX"/>
        </w:rPr>
        <w:t xml:space="preserve"> GML</w:t>
      </w:r>
      <w:r>
        <w:rPr>
          <w:rFonts w:cs="Times New Roman"/>
          <w:color w:val="000000" w:themeColor="text1"/>
          <w:szCs w:val="24"/>
          <w:lang w:val="es-MX"/>
        </w:rPr>
        <w:t xml:space="preserve"> (Modelo General Lineal)</w:t>
      </w:r>
    </w:p>
    <w:p w14:paraId="516B38FA" w14:textId="77777777" w:rsidR="00F94175" w:rsidRPr="00F94175" w:rsidRDefault="00F94175" w:rsidP="00F94175">
      <w:pPr>
        <w:numPr>
          <w:ilvl w:val="0"/>
          <w:numId w:val="53"/>
        </w:numPr>
        <w:rPr>
          <w:rFonts w:cs="Times New Roman"/>
          <w:color w:val="000000" w:themeColor="text1"/>
          <w:szCs w:val="24"/>
          <w:lang w:val="es-MX"/>
        </w:rPr>
      </w:pPr>
      <w:r w:rsidRPr="00F94175">
        <w:rPr>
          <w:rFonts w:cs="Times New Roman"/>
          <w:color w:val="000000" w:themeColor="text1"/>
          <w:szCs w:val="24"/>
          <w:lang w:val="es-MX"/>
        </w:rPr>
        <w:t xml:space="preserve">ANOVAS Ha </w:t>
      </w:r>
    </w:p>
    <w:p w14:paraId="1975A5F7" w14:textId="77777777" w:rsidR="00F94175" w:rsidRPr="00F94175" w:rsidRDefault="00F94175" w:rsidP="00F94175">
      <w:pPr>
        <w:numPr>
          <w:ilvl w:val="0"/>
          <w:numId w:val="53"/>
        </w:numPr>
        <w:rPr>
          <w:rFonts w:cs="Times New Roman"/>
          <w:color w:val="000000" w:themeColor="text1"/>
          <w:szCs w:val="24"/>
          <w:lang w:val="es-MX"/>
        </w:rPr>
      </w:pPr>
      <w:r w:rsidRPr="00F94175">
        <w:rPr>
          <w:rFonts w:cs="Times New Roman"/>
          <w:color w:val="000000" w:themeColor="text1"/>
          <w:szCs w:val="24"/>
          <w:lang w:val="es-MX"/>
        </w:rPr>
        <w:t>Prueba Tukey con un P &lt; 0.05 para diferencias entre medias.</w:t>
      </w:r>
    </w:p>
    <w:p w14:paraId="1B4B98BF" w14:textId="77777777" w:rsidR="00F94175" w:rsidRPr="002D0B7B" w:rsidRDefault="00F94175" w:rsidP="00A7364E">
      <w:pPr>
        <w:rPr>
          <w:rFonts w:cs="Times New Roman"/>
          <w:color w:val="000000" w:themeColor="text1"/>
          <w:szCs w:val="24"/>
        </w:rPr>
      </w:pPr>
    </w:p>
    <w:p w14:paraId="5258C04F" w14:textId="77777777" w:rsidR="002D0B7B" w:rsidRPr="0060685F" w:rsidRDefault="002D0B7B" w:rsidP="00A7364E">
      <w:pPr>
        <w:rPr>
          <w:rFonts w:cs="Times New Roman"/>
          <w:color w:val="000000" w:themeColor="text1"/>
          <w:szCs w:val="24"/>
        </w:rPr>
      </w:pPr>
    </w:p>
    <w:p w14:paraId="6A87B7AE" w14:textId="77777777" w:rsidR="0097482E" w:rsidRPr="0060685F" w:rsidRDefault="0097482E" w:rsidP="00B05E7D">
      <w:pPr>
        <w:pStyle w:val="Ttulo1"/>
        <w:rPr>
          <w:rStyle w:val="Textoennegrita"/>
          <w:color w:val="FF0000"/>
        </w:rPr>
      </w:pPr>
      <w:r w:rsidRPr="0060685F">
        <w:rPr>
          <w:rFonts w:eastAsiaTheme="minorEastAsia" w:cs="Times New Roman"/>
          <w:color w:val="000000" w:themeColor="text1"/>
          <w:szCs w:val="24"/>
        </w:rPr>
        <w:br w:type="page"/>
      </w:r>
      <w:bookmarkStart w:id="386" w:name="_Toc185246446"/>
      <w:r w:rsidRPr="0060685F">
        <w:rPr>
          <w:rStyle w:val="Textoennegrita"/>
        </w:rPr>
        <w:lastRenderedPageBreak/>
        <w:t>IX. RESULTADOS Y DISCUSIÓN</w:t>
      </w:r>
      <w:bookmarkEnd w:id="386"/>
    </w:p>
    <w:p w14:paraId="739E8472" w14:textId="77777777" w:rsidR="0097482E" w:rsidRDefault="0097482E" w:rsidP="008657CD">
      <w:pPr>
        <w:pStyle w:val="Ttulo2"/>
      </w:pPr>
      <w:bookmarkStart w:id="387" w:name="_Toc185246447"/>
      <w:r w:rsidRPr="0060685F">
        <w:t>9.1. Condiciones meteorológicas</w:t>
      </w:r>
      <w:bookmarkEnd w:id="387"/>
    </w:p>
    <w:p w14:paraId="34F79CB8" w14:textId="4918D7AE" w:rsidR="0097482E" w:rsidRPr="00FE70F9" w:rsidRDefault="0097482E" w:rsidP="00B515C6">
      <w:r w:rsidRPr="00FE70F9">
        <w:t>Las características ambientales como temperatura y precipitación son factores que afecta directamente al desarrollo de la pradera, influyendo sobre</w:t>
      </w:r>
      <w:r w:rsidR="00FE70F9">
        <w:t xml:space="preserve"> el establecimiento, desarrollo y </w:t>
      </w:r>
      <w:r w:rsidRPr="00FE70F9">
        <w:t xml:space="preserve"> la producción de MS. Dentro de las características medio ambientales para un óptimo desarrollo del </w:t>
      </w:r>
      <w:r w:rsidR="008627E1" w:rsidRPr="00FE70F9">
        <w:t>Rye</w:t>
      </w:r>
      <w:r w:rsidRPr="00FE70F9">
        <w:t xml:space="preserve"> grass anual (</w:t>
      </w:r>
      <w:r w:rsidRPr="00FE70F9">
        <w:rPr>
          <w:i/>
          <w:iCs/>
        </w:rPr>
        <w:t>Lolium multiflorum</w:t>
      </w:r>
      <w:r w:rsidRPr="00FE70F9">
        <w:t>)</w:t>
      </w:r>
      <w:r w:rsidR="00F13F05">
        <w:t xml:space="preserve"> correspondiente a la pradera </w:t>
      </w:r>
      <w:r w:rsidR="00F13F05">
        <w:rPr>
          <w:rFonts w:cs="Times New Roman"/>
          <w:szCs w:val="24"/>
        </w:rPr>
        <w:t>Monófita</w:t>
      </w:r>
      <w:r w:rsidRPr="00FE70F9">
        <w:t xml:space="preserve"> se requiere una temperatura entre </w:t>
      </w:r>
      <w:r w:rsidR="00153D24">
        <w:t>18</w:t>
      </w:r>
      <w:r w:rsidRPr="00FE70F9">
        <w:t>° a 2</w:t>
      </w:r>
      <w:r w:rsidR="00153D24">
        <w:t>0</w:t>
      </w:r>
      <w:r w:rsidRPr="00FE70F9">
        <w:t>°</w:t>
      </w:r>
      <w:r w:rsidR="007C3032" w:rsidRPr="00FE70F9">
        <w:t>C</w:t>
      </w:r>
      <w:r w:rsidR="00A122E6">
        <w:t xml:space="preserve"> </w:t>
      </w:r>
      <w:r w:rsidR="00A122E6">
        <w:fldChar w:fldCharType="begin" w:fldLock="1"/>
      </w:r>
      <w:r w:rsidR="00B701E3">
        <w:instrText>ADDIN CSL_CITATION {"citationItems":[{"id":"ITEM-1","itemData":{"author":[{"dropping-particle":"","family":"Muslera-Pardo","given":"","non-dropping-particle":"","parse-names":false,"suffix":""},{"dropping-particle":"","family":"Ratera-Garcia","given":"","non-dropping-particle":"","parse-names":false,"suffix":""}],"container-title":"Praderas y Forrajes producción y aprovechamiemto","editor":[{"dropping-particle":"","family":"Mundi-Prensa","given":"","non-dropping-particle":"","parse-names":false,"suffix":""}],"id":"ITEM-1","issued":{"date-parts":[["1991"]]},"page":"73","title":"Descripcion de especies y variedaddes","type":"chapter"},"uris":["http://www.mendeley.com/documents/?uuid=fe8927f4-eae9-40a7-b361-eca07edc3b3e"]}],"mendeley":{"formattedCitation":"(Muslera-Pardo and Ratera-Garcia, 1991b)","manualFormatting":"(Muslera-Pardo y Ratera-Garcia, 1991)","plainTextFormattedCitation":"(Muslera-Pardo and Ratera-Garcia, 1991b)","previouslyFormattedCitation":"(Muslera-Pardo and Ratera-Garcia, 1991b)"},"properties":{"noteIndex":0},"schema":"https://github.com/citation-style-language/schema/raw/master/csl-citation.json"}</w:instrText>
      </w:r>
      <w:r w:rsidR="00A122E6">
        <w:fldChar w:fldCharType="separate"/>
      </w:r>
      <w:r w:rsidR="00A122E6" w:rsidRPr="00A122E6">
        <w:rPr>
          <w:noProof/>
        </w:rPr>
        <w:t xml:space="preserve">(Muslera-Pardo </w:t>
      </w:r>
      <w:r w:rsidR="00A122E6">
        <w:rPr>
          <w:noProof/>
        </w:rPr>
        <w:t>y</w:t>
      </w:r>
      <w:r w:rsidR="00A122E6" w:rsidRPr="00A122E6">
        <w:rPr>
          <w:noProof/>
        </w:rPr>
        <w:t xml:space="preserve"> Ratera-Garcia, 1991)</w:t>
      </w:r>
      <w:r w:rsidR="00A122E6">
        <w:fldChar w:fldCharType="end"/>
      </w:r>
      <w:r w:rsidRPr="00FE70F9">
        <w:t>, en el caso de</w:t>
      </w:r>
      <w:r w:rsidR="00FE70F9">
        <w:t xml:space="preserve"> la  pradera multi-especie constituida por:</w:t>
      </w:r>
      <w:r w:rsidRPr="00FE70F9">
        <w:t xml:space="preserve"> </w:t>
      </w:r>
      <w:r w:rsidR="00D65C9C" w:rsidRPr="00FE70F9">
        <w:t>Rye</w:t>
      </w:r>
      <w:r w:rsidRPr="00FE70F9">
        <w:t xml:space="preserve"> grass perenne (</w:t>
      </w:r>
      <w:r w:rsidRPr="00FE70F9">
        <w:rPr>
          <w:i/>
          <w:iCs/>
        </w:rPr>
        <w:t>Lolium perenne</w:t>
      </w:r>
      <w:r w:rsidRPr="00FE70F9">
        <w:t>) es de 15</w:t>
      </w:r>
      <w:r w:rsidR="005628C6" w:rsidRPr="00FE70F9">
        <w:t>°</w:t>
      </w:r>
      <w:r w:rsidRPr="00FE70F9">
        <w:t xml:space="preserve"> a 20 °C</w:t>
      </w:r>
      <w:r w:rsidR="007C3032" w:rsidRPr="00FE70F9">
        <w:t xml:space="preserve"> </w:t>
      </w:r>
      <w:r w:rsidR="007C3032" w:rsidRPr="00FE70F9">
        <w:fldChar w:fldCharType="begin" w:fldLock="1"/>
      </w:r>
      <w:r w:rsidR="00526E57">
        <w:instrText>ADDIN CSL_CITATION {"citationItems":[{"id":"ITEM-1","itemData":{"author":[{"dropping-particle":"","family":"Sáenz","given":"FETY","non-dropping-particle":"","parse-names":false,"suffix":""}],"container-title":"Fanseeds","id":"ITEM-1","issued":{"date-parts":[["2021"]]},"page":"1","title":"Ryegrass Perenne","type":"article-journal"},"uris":["http://www.mendeley.com/documents/?uuid=2162736c-eceb-4525-b454-24940c23a241"]}],"mendeley":{"formattedCitation":"(Sáenz, 2021)","plainTextFormattedCitation":"(Sáenz, 2021)","previouslyFormattedCitation":"(Sáenz, 2021)"},"properties":{"noteIndex":0},"schema":"https://github.com/citation-style-language/schema/raw/master/csl-citation.json"}</w:instrText>
      </w:r>
      <w:r w:rsidR="007C3032" w:rsidRPr="00FE70F9">
        <w:fldChar w:fldCharType="separate"/>
      </w:r>
      <w:r w:rsidR="00526E57" w:rsidRPr="00526E57">
        <w:rPr>
          <w:noProof/>
        </w:rPr>
        <w:t>(Sáenz, 2021)</w:t>
      </w:r>
      <w:r w:rsidR="007C3032" w:rsidRPr="00FE70F9">
        <w:fldChar w:fldCharType="end"/>
      </w:r>
      <w:r w:rsidR="005B7421" w:rsidRPr="00FE70F9">
        <w:t xml:space="preserve">, </w:t>
      </w:r>
      <w:r w:rsidR="00FC48C1" w:rsidRPr="00FE70F9">
        <w:t xml:space="preserve"> el pasto Festuca (</w:t>
      </w:r>
      <w:r w:rsidR="00FC48C1" w:rsidRPr="00FE70F9">
        <w:rPr>
          <w:i/>
          <w:iCs/>
        </w:rPr>
        <w:t>Festuca arundinacea</w:t>
      </w:r>
      <w:r w:rsidR="00FC48C1" w:rsidRPr="00FE70F9">
        <w:t xml:space="preserve">) </w:t>
      </w:r>
      <w:r w:rsidR="005B7421" w:rsidRPr="00FE70F9">
        <w:t>entre 15</w:t>
      </w:r>
      <w:r w:rsidR="00FE70F9">
        <w:t>°</w:t>
      </w:r>
      <w:r w:rsidR="005B7421" w:rsidRPr="00FE70F9">
        <w:t xml:space="preserve"> y 22°C se identifican las temperaturas idóneas para un crecimiento vegetativo</w:t>
      </w:r>
      <w:r w:rsidR="00FC48C1" w:rsidRPr="00FE70F9">
        <w:t xml:space="preserve"> </w:t>
      </w:r>
      <w:r w:rsidR="00FC48C1" w:rsidRPr="00FE70F9">
        <w:fldChar w:fldCharType="begin" w:fldLock="1"/>
      </w:r>
      <w:r w:rsidR="00396B26">
        <w:instrText>ADDIN CSL_CITATION {"citationItems":[{"id":"ITEM-1","itemData":{"author":[{"dropping-particle":"","family":"Ciren","given":"Centro de Informacion de Recursos Naturales","non-dropping-particle":"","parse-names":false,"suffix":""}],"id":"ITEM-1","issued":{"date-parts":[["2021"]]},"page":"6","publisher":"Centro de Informacion de Recursos Naturales","publisher-place":"Chile","title":"Ficha técnica Festuca arudinacea","type":"article"},"uris":["http://www.mendeley.com/documents/?uuid=178ca28d-f153-4e09-874d-bd682d71c86f"]}],"mendeley":{"formattedCitation":"(Ciren, 2021)","plainTextFormattedCitation":"(Ciren, 2021)","previouslyFormattedCitation":"(Ciren, 2021)"},"properties":{"noteIndex":0},"schema":"https://github.com/citation-style-language/schema/raw/master/csl-citation.json"}</w:instrText>
      </w:r>
      <w:r w:rsidR="00FC48C1" w:rsidRPr="00FE70F9">
        <w:fldChar w:fldCharType="separate"/>
      </w:r>
      <w:r w:rsidR="00526E57" w:rsidRPr="00526E57">
        <w:rPr>
          <w:noProof/>
        </w:rPr>
        <w:t>(Ciren, 2021)</w:t>
      </w:r>
      <w:r w:rsidR="00FC48C1" w:rsidRPr="00FE70F9">
        <w:fldChar w:fldCharType="end"/>
      </w:r>
      <w:r w:rsidR="00FE70F9">
        <w:t xml:space="preserve">, </w:t>
      </w:r>
      <w:r w:rsidR="0044350B" w:rsidRPr="00FE70F9">
        <w:t xml:space="preserve">la especie </w:t>
      </w:r>
      <w:r w:rsidR="008627E1">
        <w:t>O</w:t>
      </w:r>
      <w:r w:rsidR="0044350B" w:rsidRPr="00FE70F9">
        <w:t>rchard (</w:t>
      </w:r>
      <w:r w:rsidR="0044350B" w:rsidRPr="00FE70F9">
        <w:rPr>
          <w:i/>
          <w:iCs/>
        </w:rPr>
        <w:t>Dactylis glomerata L</w:t>
      </w:r>
      <w:r w:rsidR="0044350B" w:rsidRPr="00FE70F9">
        <w:t xml:space="preserve">.) la temperatura requerida es de 18° a 21°C </w:t>
      </w:r>
      <w:r w:rsidR="0044350B" w:rsidRPr="00FE70F9">
        <w:fldChar w:fldCharType="begin" w:fldLock="1"/>
      </w:r>
      <w:r w:rsidR="00622890">
        <w:instrText>ADDIN CSL_CITATION {"citationItems":[{"id":"ITEM-1","itemData":{"author":[{"dropping-particle":"","family":"Zebadúa","given":"Velasco","non-dropping-particle":"","parse-names":false,"suffix":""},{"dropping-particle":"","family":"Eugenia","given":"Ma","non-dropping-particle":"","parse-names":false,"suffix":""},{"dropping-particle":"","family":"Garay","given":"Hernández","non-dropping-particle":"","parse-names":false,"suffix":""},{"dropping-particle":"","family":"Hernández","given":"González","non-dropping-particle":"","parse-names":false,"suffix":""},{"dropping-particle":"","family":"Víctor","given":"A","non-dropping-particle":"","parse-names":false,"suffix":""},{"dropping-particle":"","family":"Huerta","given":"Vaquera","non-dropping-particle":"","parse-names":false,"suffix":""},{"dropping-particle":"","family":"Spinola","given":"Galvis","non-dropping-particle":"","parse-names":false,"suffix":""},{"dropping-particle":"","family":"Eugenia","given":"Ma","non-dropping-particle":"","parse-names":false,"suffix":""},{"dropping-particle":"","family":"Zebadúa","given":"Velasco","non-dropping-particle":"","parse-names":false,"suffix":""},{"dropping-particle":"","family":"Hernández-garay","given":"Alfonso","non-dropping-particle":"","parse-names":false,"suffix":""}],"container-title":"Técnica Pecuaria en México","id":"ITEM-1","issue":"0040-1889","issued":{"date-parts":[["2001"]]},"page":"1-14","title":"Curva de crecimiento y acumulación estacional del pasto ovillo ( Dactylis glomerata L .) a","type":"article-journal","volume":"39"},"uris":["http://www.mendeley.com/documents/?uuid=f74b9816-5994-4157-a4c2-12109b5427ba"]}],"mendeley":{"formattedCitation":"(Zebadúa et al., 2001)","plainTextFormattedCitation":"(Zebadúa et al., 2001)","previouslyFormattedCitation":"(Zebadúa et al., 2001)"},"properties":{"noteIndex":0},"schema":"https://github.com/citation-style-language/schema/raw/master/csl-citation.json"}</w:instrText>
      </w:r>
      <w:r w:rsidR="0044350B" w:rsidRPr="00FE70F9">
        <w:fldChar w:fldCharType="separate"/>
      </w:r>
      <w:r w:rsidR="0044350B" w:rsidRPr="00FE70F9">
        <w:rPr>
          <w:noProof/>
        </w:rPr>
        <w:t>(Zebadúa et al., 2001)</w:t>
      </w:r>
      <w:r w:rsidR="0044350B" w:rsidRPr="00FE70F9">
        <w:fldChar w:fldCharType="end"/>
      </w:r>
      <w:r w:rsidRPr="00FE70F9">
        <w:t>;</w:t>
      </w:r>
      <w:r w:rsidR="00FE70F9">
        <w:t xml:space="preserve"> </w:t>
      </w:r>
      <w:r w:rsidRPr="00FE70F9">
        <w:t xml:space="preserve">la actividad fotosintética y fotomorfogénica de las plantas tiene su optimo entre los 20 y 25°C, disminuyendo rápidamente está actividad bajo los 10°C, a los -5°C la fotosintética y fotomorfogénica es mínima o nula </w:t>
      </w:r>
      <w:r w:rsidR="00396B26">
        <w:fldChar w:fldCharType="begin" w:fldLock="1"/>
      </w:r>
      <w:r w:rsidR="00A122E6">
        <w:instrText>ADDIN CSL_CITATION {"citationItems":[{"id":"ITEM-1","itemData":{"author":[{"dropping-particle":"","family":"Balocchi","given":"O.","non-dropping-particle":"","parse-names":false,"suffix":""},{"dropping-particle":"","family":"Teuber","given":"N.","non-dropping-particle":"","parse-names":false,"suffix":""},{"dropping-particle":"","family":"Parga","given":"J.","non-dropping-particle":"","parse-names":false,"suffix":""},{"dropping-particle":"","family":"Demanet","given":"R.","non-dropping-particle":"","parse-names":false,"suffix":""},{"dropping-particle":"","family":"Anwandter","given":"V.","non-dropping-particle":"","parse-names":false,"suffix":""},{"dropping-particle":"","family":"Lopetequi","given":"J.","non-dropping-particle":"","parse-names":false,"suffix":""},{"dropping-particle":"","family":"Canseco","given":"C.","non-dropping-particle":"","parse-names":false,"suffix":""},{"dropping-particle":"","family":"Abarzúa","given":"A","non-dropping-particle":"","parse-names":false,"suffix":""}],"container-title":"Manejo del Pastoreo","editor":[{"dropping-particle":"","family":"Teuber","given":"Nolberto","non-dropping-particle":"","parse-names":false,"suffix":""},{"dropping-particle":"","family":"Balocchi","given":"Oscar","non-dropping-particle":"","parse-names":false,"suffix":""},{"dropping-particle":"","family":"Parga","given":"Julian","non-dropping-particle":"","parse-names":false,"suffix":""}],"id":"ITEM-1","issued":{"date-parts":[["2007"]]},"page":"19","title":"Cresimiento de las plantas forrajeras y su adapatacion al pastoreo","type":"chapter"},"uris":["http://www.mendeley.com/documents/?uuid=75eef986-5e19-43eb-8524-82778d28545c"]}],"mendeley":{"formattedCitation":"(Balocchi et al., 2007)","plainTextFormattedCitation":"(Balocchi et al., 2007)","previouslyFormattedCitation":"(Balocchi et al., 2007)"},"properties":{"noteIndex":0},"schema":"https://github.com/citation-style-language/schema/raw/master/csl-citation.json"}</w:instrText>
      </w:r>
      <w:r w:rsidR="00396B26">
        <w:fldChar w:fldCharType="separate"/>
      </w:r>
      <w:r w:rsidR="00396B26" w:rsidRPr="00396B26">
        <w:rPr>
          <w:noProof/>
        </w:rPr>
        <w:t>(Balocchi et al., 2007)</w:t>
      </w:r>
      <w:r w:rsidR="00396B26">
        <w:fldChar w:fldCharType="end"/>
      </w:r>
      <w:r w:rsidR="0098649F">
        <w:t>;</w:t>
      </w:r>
      <w:r w:rsidR="00622890">
        <w:t xml:space="preserve"> al incrementar la temperatura resulta en un pobre crecimiento y reducción productiva de la planta </w:t>
      </w:r>
      <w:r w:rsidR="00622890">
        <w:fldChar w:fldCharType="begin" w:fldLock="1"/>
      </w:r>
      <w:r w:rsidR="00E5258E">
        <w:instrText>ADDIN CSL_CITATION {"citationItems":[{"id":"ITEM-1","itemData":{"DOI":"10.15517/am.v28i1.21903","author":[{"dropping-particle":"","family":"Chaves-Barrantes","given":"Néstor Felipe","non-dropping-particle":"","parse-names":false,"suffix":""},{"dropping-particle":"","family":"Gutiérrez-Soto","given":"Marco Vinicio","non-dropping-particle":"","parse-names":false,"suffix":""}],"container-title":"Agronomía Mesoamericana","id":"ITEM-1","issue":"1","issued":{"date-parts":[["2017"]]},"page":"237-253","title":"Crop physiological responses to high temperature stress . I . Molecular , biochemical and physiological aspects","type":"article-journal","volume":"28"},"uris":["http://www.mendeley.com/documents/?uuid=5d84021d-46cb-466c-a0a6-9b0b3e8993f2"]}],"mendeley":{"formattedCitation":"(Chaves-Barrantes and Gutiérrez-Soto, 2017)","manualFormatting":"(Chaves-Barrantes y Gutiérrez-Soto, 2017)","plainTextFormattedCitation":"(Chaves-Barrantes and Gutiérrez-Soto, 2017)","previouslyFormattedCitation":"(Chaves-Barrantes and Gutiérrez-Soto, 2017)"},"properties":{"noteIndex":0},"schema":"https://github.com/citation-style-language/schema/raw/master/csl-citation.json"}</w:instrText>
      </w:r>
      <w:r w:rsidR="00622890">
        <w:fldChar w:fldCharType="separate"/>
      </w:r>
      <w:r w:rsidR="00622890" w:rsidRPr="00622890">
        <w:rPr>
          <w:noProof/>
        </w:rPr>
        <w:t xml:space="preserve">(Chaves-Barrantes </w:t>
      </w:r>
      <w:r w:rsidR="00622890">
        <w:rPr>
          <w:noProof/>
        </w:rPr>
        <w:t>y</w:t>
      </w:r>
      <w:r w:rsidR="00622890" w:rsidRPr="00622890">
        <w:rPr>
          <w:noProof/>
        </w:rPr>
        <w:t xml:space="preserve"> Gutiérrez-Soto, 2017)</w:t>
      </w:r>
      <w:r w:rsidR="00622890">
        <w:fldChar w:fldCharType="end"/>
      </w:r>
      <w:r w:rsidR="004F7EFF" w:rsidRPr="00FE70F9">
        <w:t xml:space="preserve">. </w:t>
      </w:r>
      <w:r w:rsidR="0098649F" w:rsidRPr="00FE70F9">
        <w:t>En Telpintla Municipio de Temascaltepec presentaron temperaturas máximas de 27°C en los meses de abril – mayo, alcanzad habitualmente de 12:00 pm a 15:00 pm, afectando a la pradera multi-especie ya que la temperatura máxima de los meses de enero a agosto superaba los 20°C</w:t>
      </w:r>
      <w:r w:rsidR="0098649F">
        <w:t xml:space="preserve"> afectando con esto el crecimiento y desarrollo de las plantas</w:t>
      </w:r>
      <w:r w:rsidR="0098649F" w:rsidRPr="00FE70F9">
        <w:t xml:space="preserve">. El aumento de la temperatura y precipitación causa el desplazamiento de las praderas aumentando la presencia de especies nativas 35.8% y 37%, maleza 7.6% y 15.6%, para </w:t>
      </w:r>
      <w:r w:rsidR="00F13F05">
        <w:rPr>
          <w:rFonts w:cs="Times New Roman"/>
          <w:szCs w:val="24"/>
        </w:rPr>
        <w:t xml:space="preserve">monófita </w:t>
      </w:r>
      <w:r w:rsidR="0098649F" w:rsidRPr="00FE70F9">
        <w:t>y multi-especie respectivamente como muestra el cuadro 14. Los meses de junio a agosto que comprendieron los periodos de muestreo 6,</w:t>
      </w:r>
      <w:r w:rsidR="0098649F">
        <w:t xml:space="preserve"> </w:t>
      </w:r>
      <w:r w:rsidR="0098649F" w:rsidRPr="00FE70F9">
        <w:t>7,</w:t>
      </w:r>
      <w:r w:rsidR="0098649F">
        <w:t xml:space="preserve"> </w:t>
      </w:r>
      <w:r w:rsidR="0098649F" w:rsidRPr="00FE70F9">
        <w:t>8 y 9 con presencia de pasto nativo de 58.8%, 73.4%, 90.7% y 79.4%, la maleza de 15%, 21.7% 8.1% y 15.6% respectivamente como se muestra en el cuadro</w:t>
      </w:r>
      <w:r w:rsidR="0098649F">
        <w:t xml:space="preserve"> </w:t>
      </w:r>
      <w:r w:rsidR="0098649F" w:rsidRPr="00FE70F9">
        <w:t>15</w:t>
      </w:r>
      <w:r w:rsidR="00CF2D7C" w:rsidRPr="00FE70F9">
        <w:t xml:space="preserve">. </w:t>
      </w:r>
      <w:r w:rsidR="00A122C4" w:rsidRPr="00FE70F9">
        <w:t>L</w:t>
      </w:r>
      <w:r w:rsidRPr="00FE70F9">
        <w:t xml:space="preserve">os factores ambientales </w:t>
      </w:r>
      <w:r w:rsidR="00A122C4" w:rsidRPr="00FE70F9">
        <w:t xml:space="preserve">influyen </w:t>
      </w:r>
      <w:r w:rsidRPr="00FE70F9">
        <w:t>sobre la composición botánica y valores nutritivos de un forraje</w:t>
      </w:r>
      <w:r w:rsidR="00A122C4" w:rsidRPr="00FE70F9">
        <w:t xml:space="preserve"> </w:t>
      </w:r>
      <w:sdt>
        <w:sdtPr>
          <w:tag w:val="MENDELEY_CITATION_v3_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"/>
          <w:id w:val="1348134549"/>
          <w:placeholder>
            <w:docPart w:val="DefaultPlaceholder_-1854013440"/>
          </w:placeholder>
        </w:sdtPr>
        <w:sdtContent>
          <w:r w:rsidR="00207F82" w:rsidRPr="00FE70F9">
            <w:t>(Van-Soest and Mertens, 1978)</w:t>
          </w:r>
        </w:sdtContent>
      </w:sdt>
      <w:r w:rsidR="00A122C4" w:rsidRPr="00FE70F9">
        <w:t xml:space="preserve"> </w:t>
      </w:r>
      <w:r w:rsidRPr="00FE70F9">
        <w:t xml:space="preserve"> la nubosidad reduce la luz y en consecuencia la digestibilidad</w:t>
      </w:r>
      <w:r w:rsidR="00A122C4" w:rsidRPr="00FE70F9">
        <w:t>; e</w:t>
      </w:r>
      <w:r w:rsidRPr="00FE70F9">
        <w:t>l agua aumenta el rendimiento en las plantas</w:t>
      </w:r>
      <w:r w:rsidR="00FE70F9" w:rsidRPr="00FE70F9">
        <w:t>.</w:t>
      </w:r>
    </w:p>
    <w:p w14:paraId="2A125086" w14:textId="40020872" w:rsidR="003A3623" w:rsidRPr="00603082" w:rsidRDefault="0031384F" w:rsidP="00603082">
      <w:pPr>
        <w:pStyle w:val="Figuras"/>
      </w:pPr>
      <w:bookmarkStart w:id="388" w:name="_Toc181084908"/>
      <w:bookmarkStart w:id="389" w:name="_Toc181262991"/>
      <w:bookmarkStart w:id="390" w:name="_Toc182825648"/>
      <w:bookmarkStart w:id="391" w:name="_Toc182825955"/>
      <w:bookmarkStart w:id="392" w:name="_Toc182826384"/>
      <w:bookmarkStart w:id="393" w:name="_Toc181262992"/>
      <w:bookmarkStart w:id="394" w:name="_Toc183433055"/>
      <w:bookmarkStart w:id="395" w:name="_Toc183433783"/>
      <w:r w:rsidRPr="0060685F">
        <w:rPr>
          <w:noProof/>
        </w:rPr>
        <w:lastRenderedPageBreak/>
        <w:drawing>
          <wp:anchor distT="0" distB="0" distL="114300" distR="114300" simplePos="0" relativeHeight="251675648" behindDoc="1" locked="0" layoutInCell="1" allowOverlap="1" wp14:anchorId="65594562" wp14:editId="538E2FCD">
            <wp:simplePos x="0" y="0"/>
            <wp:positionH relativeFrom="column">
              <wp:posOffset>28575</wp:posOffset>
            </wp:positionH>
            <wp:positionV relativeFrom="paragraph">
              <wp:posOffset>381</wp:posOffset>
            </wp:positionV>
            <wp:extent cx="5422900" cy="3984625"/>
            <wp:effectExtent l="0" t="0" r="6350" b="15875"/>
            <wp:wrapTopAndBottom/>
            <wp:docPr id="1594042131" name="Gráfico 1">
              <a:extLst xmlns:a="http://schemas.openxmlformats.org/drawingml/2006/main">
                <a:ext uri="{FF2B5EF4-FFF2-40B4-BE49-F238E27FC236}">
                  <a16:creationId xmlns:a16="http://schemas.microsoft.com/office/drawing/2014/main" id="{360BCEA5-9459-3042-7DC1-11583090DE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margin">
              <wp14:pctWidth>0</wp14:pctWidth>
            </wp14:sizeRelH>
            <wp14:sizeRelV relativeFrom="margin">
              <wp14:pctHeight>0</wp14:pctHeight>
            </wp14:sizeRelV>
          </wp:anchor>
        </w:drawing>
      </w:r>
      <w:bookmarkEnd w:id="388"/>
      <w:bookmarkEnd w:id="389"/>
      <w:r w:rsidR="003A3623" w:rsidRPr="00603082">
        <w:t>Temperatura y precipitación de Temascaltepec 2024</w:t>
      </w:r>
      <w:bookmarkEnd w:id="390"/>
      <w:bookmarkEnd w:id="391"/>
      <w:bookmarkEnd w:id="392"/>
      <w:bookmarkEnd w:id="393"/>
      <w:bookmarkEnd w:id="394"/>
      <w:bookmarkEnd w:id="395"/>
    </w:p>
    <w:p w14:paraId="73F332C8" w14:textId="41A3B275" w:rsidR="0097482E" w:rsidRPr="0060685F" w:rsidRDefault="0097482E" w:rsidP="00572EBE">
      <w:pPr>
        <w:pStyle w:val="Ttulo2"/>
      </w:pPr>
      <w:bookmarkStart w:id="396" w:name="_Toc185246448"/>
      <w:r w:rsidRPr="00B805B9">
        <w:t>9.2. Características productivas y nutricionales de las praderas</w:t>
      </w:r>
      <w:bookmarkEnd w:id="396"/>
      <w:r w:rsidRPr="0060685F">
        <w:t xml:space="preserve"> </w:t>
      </w:r>
    </w:p>
    <w:p w14:paraId="45A11A1C" w14:textId="384D88E6" w:rsidR="00CC59CB" w:rsidRDefault="00593F47" w:rsidP="00CC59CB">
      <w:pPr>
        <w:pStyle w:val="Ttulo3"/>
      </w:pPr>
      <w:bookmarkStart w:id="397" w:name="_Toc185246449"/>
      <w:r>
        <w:t xml:space="preserve">9.2.1. </w:t>
      </w:r>
      <w:r w:rsidR="00CC59CB">
        <w:t>Altura entre praderas</w:t>
      </w:r>
      <w:bookmarkEnd w:id="397"/>
    </w:p>
    <w:p w14:paraId="27E66241" w14:textId="58845404" w:rsidR="0098649F" w:rsidRDefault="0098649F" w:rsidP="0098649F">
      <w:pPr>
        <w:rPr>
          <w:color w:val="000000" w:themeColor="text1"/>
        </w:rPr>
      </w:pPr>
      <w:r>
        <w:rPr>
          <w:color w:val="000000" w:themeColor="text1"/>
        </w:rPr>
        <w:t xml:space="preserve">Existen diferencias estadísticas significativas en las alturas de las </w:t>
      </w:r>
      <w:r w:rsidRPr="0060685F">
        <w:rPr>
          <w:color w:val="000000" w:themeColor="text1"/>
        </w:rPr>
        <w:t>pradera</w:t>
      </w:r>
      <w:r>
        <w:rPr>
          <w:color w:val="000000" w:themeColor="text1"/>
        </w:rPr>
        <w:t>s</w:t>
      </w:r>
      <w:r w:rsidRPr="0060685F">
        <w:rPr>
          <w:color w:val="000000" w:themeColor="text1"/>
        </w:rPr>
        <w:t xml:space="preserve"> multi-especie vs </w:t>
      </w:r>
      <w:r w:rsidR="00F13F05">
        <w:rPr>
          <w:rFonts w:cs="Times New Roman"/>
          <w:szCs w:val="24"/>
        </w:rPr>
        <w:t>monófita</w:t>
      </w:r>
      <w:r w:rsidR="00634158">
        <w:rPr>
          <w:color w:val="000000" w:themeColor="text1"/>
        </w:rPr>
        <w:t xml:space="preserve"> (</w:t>
      </w:r>
      <w:r>
        <w:rPr>
          <w:color w:val="000000" w:themeColor="text1"/>
        </w:rPr>
        <w:t xml:space="preserve">P </w:t>
      </w:r>
      <w:r w:rsidRPr="0060685F">
        <w:rPr>
          <w:color w:val="000000" w:themeColor="text1"/>
        </w:rPr>
        <w:t>&lt; 0.00</w:t>
      </w:r>
      <w:r>
        <w:rPr>
          <w:color w:val="000000" w:themeColor="text1"/>
        </w:rPr>
        <w:t>1</w:t>
      </w:r>
      <w:r w:rsidR="00634158">
        <w:rPr>
          <w:color w:val="000000" w:themeColor="text1"/>
        </w:rPr>
        <w:t>)</w:t>
      </w:r>
      <w:r>
        <w:rPr>
          <w:color w:val="000000" w:themeColor="text1"/>
        </w:rPr>
        <w:t xml:space="preserve">, altura de 23.7 cm vs 16.3 cm para </w:t>
      </w:r>
      <w:r w:rsidR="00F13F05">
        <w:rPr>
          <w:rFonts w:cs="Times New Roman"/>
          <w:szCs w:val="24"/>
        </w:rPr>
        <w:t>monófita</w:t>
      </w:r>
      <w:r>
        <w:rPr>
          <w:color w:val="000000" w:themeColor="text1"/>
        </w:rPr>
        <w:t xml:space="preserve"> y multi-especie respectivamente; la altura de la pradera </w:t>
      </w:r>
      <w:r w:rsidR="00F13F05">
        <w:rPr>
          <w:rFonts w:cs="Times New Roman"/>
          <w:szCs w:val="24"/>
        </w:rPr>
        <w:t>monófita</w:t>
      </w:r>
      <w:r>
        <w:rPr>
          <w:color w:val="000000" w:themeColor="text1"/>
        </w:rPr>
        <w:t xml:space="preserve"> superó la multi-especie con 7.4 cm, como </w:t>
      </w:r>
      <w:r w:rsidR="00A7325A">
        <w:rPr>
          <w:color w:val="000000" w:themeColor="text1"/>
        </w:rPr>
        <w:t>se</w:t>
      </w:r>
      <w:r>
        <w:rPr>
          <w:color w:val="000000" w:themeColor="text1"/>
        </w:rPr>
        <w:t xml:space="preserve"> muestra el cuadro 13.</w:t>
      </w:r>
    </w:p>
    <w:p w14:paraId="53F0136C" w14:textId="452080A1" w:rsidR="0097482E" w:rsidRDefault="0028222C" w:rsidP="005C0924">
      <w:pPr>
        <w:rPr>
          <w:color w:val="000000" w:themeColor="text1"/>
        </w:rPr>
      </w:pPr>
      <w:r>
        <w:rPr>
          <w:color w:val="000000" w:themeColor="text1"/>
        </w:rPr>
        <w:t>La a</w:t>
      </w:r>
      <w:r w:rsidR="00700D3C">
        <w:rPr>
          <w:color w:val="000000" w:themeColor="text1"/>
        </w:rPr>
        <w:t xml:space="preserve">ltura </w:t>
      </w:r>
      <w:r w:rsidR="008F3525">
        <w:rPr>
          <w:color w:val="000000" w:themeColor="text1"/>
        </w:rPr>
        <w:t>reportada en la literatura para el</w:t>
      </w:r>
      <w:r w:rsidR="00700D3C">
        <w:rPr>
          <w:color w:val="000000" w:themeColor="text1"/>
        </w:rPr>
        <w:t xml:space="preserve"> </w:t>
      </w:r>
      <w:r w:rsidR="008F3525">
        <w:rPr>
          <w:color w:val="000000" w:themeColor="text1"/>
        </w:rPr>
        <w:t>Rye</w:t>
      </w:r>
      <w:r w:rsidR="00700D3C">
        <w:rPr>
          <w:color w:val="000000" w:themeColor="text1"/>
        </w:rPr>
        <w:t xml:space="preserve"> grass anual</w:t>
      </w:r>
      <w:r w:rsidR="00AB3AC3" w:rsidRPr="00AB3AC3">
        <w:t xml:space="preserve"> </w:t>
      </w:r>
      <w:r w:rsidR="00AB3AC3" w:rsidRPr="0060685F">
        <w:t xml:space="preserve">es de 25-30 cm </w:t>
      </w:r>
      <w:sdt>
        <w:sdtPr>
          <w:rPr>
            <w:color w:val="000000"/>
          </w:rPr>
          <w:tag w:val="MENDELEY_CITATION_v3_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"/>
          <w:id w:val="1035239917"/>
          <w:placeholder>
            <w:docPart w:val="9171C7DA2DE8400ABF549BF7EBE75E89"/>
          </w:placeholder>
        </w:sdtPr>
        <w:sdtContent>
          <w:r w:rsidR="00AB3AC3" w:rsidRPr="00207F82">
            <w:rPr>
              <w:color w:val="000000"/>
            </w:rPr>
            <w:t>(SIAP, 2019)</w:t>
          </w:r>
        </w:sdtContent>
      </w:sdt>
      <w:r w:rsidR="00B242B9">
        <w:rPr>
          <w:color w:val="000000"/>
        </w:rPr>
        <w:t xml:space="preserve">, </w:t>
      </w:r>
      <w:r w:rsidR="00C6603E">
        <w:rPr>
          <w:color w:val="000000"/>
        </w:rPr>
        <w:t xml:space="preserve">la altura se la pradera </w:t>
      </w:r>
      <w:r w:rsidR="00F13F05">
        <w:rPr>
          <w:rFonts w:cs="Times New Roman"/>
          <w:szCs w:val="24"/>
        </w:rPr>
        <w:t>monófita</w:t>
      </w:r>
      <w:r w:rsidR="00C6603E">
        <w:rPr>
          <w:color w:val="000000"/>
        </w:rPr>
        <w:t xml:space="preserve"> </w:t>
      </w:r>
      <w:r w:rsidR="003621BA">
        <w:rPr>
          <w:color w:val="000000"/>
        </w:rPr>
        <w:t xml:space="preserve">(23.7 cm) </w:t>
      </w:r>
      <w:r w:rsidR="00C6603E">
        <w:rPr>
          <w:color w:val="000000"/>
        </w:rPr>
        <w:t xml:space="preserve">se encuentra dentro del promedio a la </w:t>
      </w:r>
      <w:r w:rsidR="00205941">
        <w:rPr>
          <w:color w:val="000000"/>
        </w:rPr>
        <w:t>reportad</w:t>
      </w:r>
      <w:r w:rsidR="00C6603E">
        <w:rPr>
          <w:color w:val="000000"/>
        </w:rPr>
        <w:t xml:space="preserve">a </w:t>
      </w:r>
      <w:r w:rsidR="003621BA">
        <w:rPr>
          <w:color w:val="000000"/>
        </w:rPr>
        <w:t>por la literatura</w:t>
      </w:r>
      <w:r w:rsidR="00C6603E">
        <w:rPr>
          <w:color w:val="000000"/>
        </w:rPr>
        <w:t>;</w:t>
      </w:r>
      <w:r w:rsidR="00C80AF3">
        <w:rPr>
          <w:color w:val="000000"/>
        </w:rPr>
        <w:t xml:space="preserve"> </w:t>
      </w:r>
      <w:r w:rsidR="00205941">
        <w:rPr>
          <w:color w:val="000000"/>
        </w:rPr>
        <w:t xml:space="preserve">para </w:t>
      </w:r>
      <w:r w:rsidR="00B242B9">
        <w:rPr>
          <w:color w:val="000000"/>
        </w:rPr>
        <w:t>la</w:t>
      </w:r>
      <w:r w:rsidR="00205941">
        <w:rPr>
          <w:color w:val="000000"/>
        </w:rPr>
        <w:t>s especies de</w:t>
      </w:r>
      <w:r w:rsidR="00B242B9">
        <w:rPr>
          <w:color w:val="000000"/>
        </w:rPr>
        <w:t xml:space="preserve"> pradera multi-especie las alturas son:</w:t>
      </w:r>
      <w:r w:rsidR="00AB3AC3">
        <w:rPr>
          <w:color w:val="000000"/>
        </w:rPr>
        <w:t xml:space="preserve"> </w:t>
      </w:r>
      <w:r w:rsidR="008F3525">
        <w:rPr>
          <w:color w:val="000000"/>
        </w:rPr>
        <w:t>Rye</w:t>
      </w:r>
      <w:r w:rsidR="00AB3AC3">
        <w:rPr>
          <w:color w:val="000000"/>
        </w:rPr>
        <w:t xml:space="preserve"> grass perene</w:t>
      </w:r>
      <w:r>
        <w:rPr>
          <w:color w:val="000000"/>
        </w:rPr>
        <w:t xml:space="preserve"> e</w:t>
      </w:r>
      <w:r w:rsidR="00205941">
        <w:rPr>
          <w:color w:val="000000"/>
        </w:rPr>
        <w:t>ntre</w:t>
      </w:r>
      <w:r>
        <w:rPr>
          <w:color w:val="000000"/>
        </w:rPr>
        <w:t xml:space="preserve"> </w:t>
      </w:r>
      <w:r w:rsidR="00E5258E">
        <w:rPr>
          <w:color w:val="000000"/>
        </w:rPr>
        <w:t>10</w:t>
      </w:r>
      <w:r w:rsidR="00205941">
        <w:rPr>
          <w:color w:val="000000"/>
        </w:rPr>
        <w:t xml:space="preserve"> y </w:t>
      </w:r>
      <w:r w:rsidR="00E5258E">
        <w:rPr>
          <w:color w:val="000000"/>
        </w:rPr>
        <w:t>80</w:t>
      </w:r>
      <w:r w:rsidR="00B242B9">
        <w:rPr>
          <w:color w:val="000000"/>
        </w:rPr>
        <w:t xml:space="preserve"> cm</w:t>
      </w:r>
      <w:r w:rsidR="00E5258E">
        <w:rPr>
          <w:color w:val="000000"/>
        </w:rPr>
        <w:t xml:space="preserve"> </w:t>
      </w:r>
      <w:r w:rsidR="00E5258E">
        <w:rPr>
          <w:color w:val="000000"/>
        </w:rPr>
        <w:fldChar w:fldCharType="begin" w:fldLock="1"/>
      </w:r>
      <w:r w:rsidR="009D69C5">
        <w:rPr>
          <w:color w:val="000000"/>
        </w:rPr>
        <w:instrText>ADDIN CSL_CITATION {"citationItems":[{"id":"ITEM-1","itemData":{"author":[{"dropping-particle":"","family":"Canals","given":"Rosa Maria","non-dropping-particle":"","parse-names":false,"suffix":""},{"dropping-particle":"","family":"Peralta","given":"Javier","non-dropping-particle":"","parse-names":false,"suffix":""},{"dropping-particle":"","family":"Zubiri","given":"Eduardo","non-dropping-particle":"","parse-names":false,"suffix":""}],"container-title":"Herbario Universidad Pública de Navarra","id":"ITEM-1","issued":{"date-parts":[["2019"]]},"title":"Flora Pratense y Forrajera Cultivada de la Península Ibérica","type":"article-journal"},"uris":["http://www.mendeley.com/documents/?uuid=381048f3-599c-4b5c-ad78-92ec7682dd0f"]}],"mendeley":{"formattedCitation":"(Canals et al., 2019)","plainTextFormattedCitation":"(Canals et al., 2019)","previouslyFormattedCitation":"(Canals et al., 2019)"},"properties":{"noteIndex":0},"schema":"https://github.com/citation-style-language/schema/raw/master/csl-citation.json"}</w:instrText>
      </w:r>
      <w:r w:rsidR="00E5258E">
        <w:rPr>
          <w:color w:val="000000"/>
        </w:rPr>
        <w:fldChar w:fldCharType="separate"/>
      </w:r>
      <w:r w:rsidR="00E5258E" w:rsidRPr="00E5258E">
        <w:rPr>
          <w:noProof/>
          <w:color w:val="000000"/>
        </w:rPr>
        <w:t>(Canals et al., 2019)</w:t>
      </w:r>
      <w:r w:rsidR="00E5258E">
        <w:rPr>
          <w:color w:val="000000"/>
        </w:rPr>
        <w:fldChar w:fldCharType="end"/>
      </w:r>
      <w:r w:rsidR="002D370C">
        <w:rPr>
          <w:color w:val="000000"/>
        </w:rPr>
        <w:t>,</w:t>
      </w:r>
      <w:r w:rsidR="00BC4E94">
        <w:rPr>
          <w:color w:val="000000"/>
        </w:rPr>
        <w:t xml:space="preserve"> </w:t>
      </w:r>
      <w:r w:rsidR="00205941">
        <w:rPr>
          <w:color w:val="000000"/>
        </w:rPr>
        <w:t xml:space="preserve">para </w:t>
      </w:r>
      <w:r w:rsidR="00BC4E94">
        <w:rPr>
          <w:color w:val="000000"/>
        </w:rPr>
        <w:t xml:space="preserve">el </w:t>
      </w:r>
      <w:r w:rsidR="008F3525">
        <w:rPr>
          <w:color w:val="000000"/>
        </w:rPr>
        <w:t>F</w:t>
      </w:r>
      <w:r w:rsidR="00BC4E94">
        <w:rPr>
          <w:color w:val="000000"/>
        </w:rPr>
        <w:t>estulolium</w:t>
      </w:r>
      <w:r w:rsidR="003D72D5">
        <w:rPr>
          <w:color w:val="000000"/>
        </w:rPr>
        <w:t xml:space="preserve"> </w:t>
      </w:r>
      <w:r w:rsidR="00205941">
        <w:rPr>
          <w:color w:val="000000"/>
        </w:rPr>
        <w:t>van en un rango de</w:t>
      </w:r>
      <w:r w:rsidR="00BC4E94">
        <w:rPr>
          <w:color w:val="000000"/>
        </w:rPr>
        <w:t xml:space="preserve"> </w:t>
      </w:r>
      <w:r w:rsidR="00B242B9">
        <w:rPr>
          <w:color w:val="000000"/>
        </w:rPr>
        <w:t>18</w:t>
      </w:r>
      <w:r w:rsidR="00205941">
        <w:rPr>
          <w:color w:val="000000"/>
        </w:rPr>
        <w:t xml:space="preserve"> a </w:t>
      </w:r>
      <w:r w:rsidR="00B242B9">
        <w:rPr>
          <w:color w:val="000000"/>
        </w:rPr>
        <w:t>20 como la altura adecuada llegando a medir</w:t>
      </w:r>
      <w:r w:rsidR="00205941">
        <w:rPr>
          <w:color w:val="000000"/>
        </w:rPr>
        <w:t xml:space="preserve"> hasta</w:t>
      </w:r>
      <w:r w:rsidR="00B242B9">
        <w:rPr>
          <w:color w:val="000000"/>
        </w:rPr>
        <w:t xml:space="preserve"> 70</w:t>
      </w:r>
      <w:r w:rsidR="00BC4E94">
        <w:rPr>
          <w:color w:val="000000"/>
        </w:rPr>
        <w:t xml:space="preserve"> cm</w:t>
      </w:r>
      <w:r w:rsidR="003D72D5">
        <w:rPr>
          <w:color w:val="000000"/>
        </w:rPr>
        <w:t>,</w:t>
      </w:r>
      <w:r w:rsidR="00BC4E94">
        <w:rPr>
          <w:color w:val="000000"/>
        </w:rPr>
        <w:t xml:space="preserve"> </w:t>
      </w:r>
      <w:r w:rsidR="009D69C5">
        <w:rPr>
          <w:color w:val="000000"/>
        </w:rPr>
        <w:fldChar w:fldCharType="begin" w:fldLock="1"/>
      </w:r>
      <w:r w:rsidR="00351973">
        <w:rPr>
          <w:color w:val="000000"/>
        </w:rPr>
        <w:instrText>ADDIN CSL_CITATION {"citationItems":[{"id":"ITEM-1","itemData":{"author":[{"dropping-particle":"","family":"Valdivieso-Hallo","given":"Benigno Cristian","non-dropping-particle":"","parse-names":false,"suffix":""},{"dropping-particle":"","family":"Fiallos López","given":"Marco Bolívar","non-dropping-particle":"","parse-names":false,"suffix":""},{"dropping-particle":"","family":"Yánez Jiménez","given":"Santiago-Fahureguy","non-dropping-particle":"","parse-names":false,"suffix":""}],"container-title":"Revista Caribeña de Ciencias Sociales","id":"ITEM-1","issue":"2254-7630","issued":{"date-parts":[["2018"]]},"title":"COMPORTAMIENTO FORRAJERO DE TRES VARIEDADES DE FESTULOLIUM CON TRES TIPOS DE ESTIÉRCOL EN LA ESTACIÓN EXPERIMENTAL TUNSHI","type":"article-journal"},"uris":["http://www.mendeley.com/documents/?uuid=c7946118-e959-45f4-b5aa-9c063d94b603"]}],"mendeley":{"formattedCitation":"(Valdivieso-Hallo et al., 2018)","plainTextFormattedCitation":"(Valdivieso-Hallo et al., 2018)","previouslyFormattedCitation":"(Valdivieso-Hallo et al., 2018)"},"properties":{"noteIndex":0},"schema":"https://github.com/citation-style-language/schema/raw/master/csl-citation.json"}</w:instrText>
      </w:r>
      <w:r w:rsidR="009D69C5">
        <w:rPr>
          <w:color w:val="000000"/>
        </w:rPr>
        <w:fldChar w:fldCharType="separate"/>
      </w:r>
      <w:r w:rsidR="00771185" w:rsidRPr="00771185">
        <w:rPr>
          <w:noProof/>
          <w:color w:val="000000"/>
        </w:rPr>
        <w:t>(Valdivieso-Hallo et al., 2018)</w:t>
      </w:r>
      <w:r w:rsidR="009D69C5">
        <w:rPr>
          <w:color w:val="000000"/>
        </w:rPr>
        <w:fldChar w:fldCharType="end"/>
      </w:r>
      <w:r w:rsidR="00771185">
        <w:rPr>
          <w:color w:val="000000"/>
        </w:rPr>
        <w:t>,</w:t>
      </w:r>
      <w:r w:rsidR="00205941">
        <w:rPr>
          <w:color w:val="000000"/>
        </w:rPr>
        <w:t xml:space="preserve"> de</w:t>
      </w:r>
      <w:r w:rsidR="003D72D5">
        <w:rPr>
          <w:color w:val="000000"/>
        </w:rPr>
        <w:t xml:space="preserve"> 20</w:t>
      </w:r>
      <w:r w:rsidR="00205941">
        <w:rPr>
          <w:color w:val="000000"/>
        </w:rPr>
        <w:t xml:space="preserve"> a </w:t>
      </w:r>
      <w:r w:rsidR="003D72D5">
        <w:rPr>
          <w:color w:val="000000"/>
        </w:rPr>
        <w:t xml:space="preserve">140 cm para Festuca, </w:t>
      </w:r>
      <w:r w:rsidR="00205941">
        <w:rPr>
          <w:color w:val="000000"/>
        </w:rPr>
        <w:t xml:space="preserve">y de </w:t>
      </w:r>
      <w:r w:rsidR="003D72D5">
        <w:rPr>
          <w:color w:val="000000"/>
        </w:rPr>
        <w:t>50</w:t>
      </w:r>
      <w:r w:rsidR="00205941">
        <w:rPr>
          <w:color w:val="000000"/>
        </w:rPr>
        <w:t xml:space="preserve"> a </w:t>
      </w:r>
      <w:r w:rsidR="003D72D5">
        <w:rPr>
          <w:color w:val="000000"/>
        </w:rPr>
        <w:t>60 cm para el pasto Orchard</w:t>
      </w:r>
      <w:r w:rsidR="00C6603E">
        <w:rPr>
          <w:color w:val="000000"/>
        </w:rPr>
        <w:t>, al comparar la altura de la pradera multi-especie (16.3 cm) de con estas se observa que fue inferior</w:t>
      </w:r>
      <w:r w:rsidR="00F20B60">
        <w:rPr>
          <w:color w:val="000000"/>
        </w:rPr>
        <w:t>;</w:t>
      </w:r>
      <w:r w:rsidR="00B242B9">
        <w:rPr>
          <w:color w:val="000000"/>
        </w:rPr>
        <w:t xml:space="preserve"> las condiciones climáticas </w:t>
      </w:r>
      <w:r w:rsidR="00F20B60">
        <w:rPr>
          <w:color w:val="000000"/>
        </w:rPr>
        <w:t xml:space="preserve">afectaron en el crecimiento vegetativo la paradera multi-especie, disminuyendo con este la </w:t>
      </w:r>
      <w:r w:rsidR="00F20B60">
        <w:rPr>
          <w:color w:val="000000"/>
        </w:rPr>
        <w:lastRenderedPageBreak/>
        <w:t>altura considerablemente, por debajo de la altura de cualquiera de las especies presentes en está</w:t>
      </w:r>
      <w:r w:rsidR="00351973">
        <w:rPr>
          <w:color w:val="000000"/>
        </w:rPr>
        <w:t xml:space="preserve">; </w:t>
      </w:r>
      <w:r w:rsidR="00351973" w:rsidRPr="0060685F">
        <w:t xml:space="preserve">lo cual nos indica que la pradera no desarrollo su máximo potencial; </w:t>
      </w:r>
      <w:r w:rsidR="00351973">
        <w:t>pudiendo</w:t>
      </w:r>
      <w:r w:rsidR="00351973" w:rsidRPr="0060685F">
        <w:t xml:space="preserve"> justificar su deficiencia además en la ANF</w:t>
      </w:r>
      <w:r w:rsidR="00351973">
        <w:t xml:space="preserve">, </w:t>
      </w:r>
      <w:r w:rsidR="00351973">
        <w:rPr>
          <w:color w:val="000000" w:themeColor="text1"/>
        </w:rPr>
        <w:t xml:space="preserve">como </w:t>
      </w:r>
      <w:r w:rsidR="00351973" w:rsidRPr="0060685F">
        <w:rPr>
          <w:color w:val="000000" w:themeColor="text1"/>
        </w:rPr>
        <w:t>se muestra en el Cuadro 1</w:t>
      </w:r>
      <w:r w:rsidR="004E4B09">
        <w:rPr>
          <w:color w:val="000000" w:themeColor="text1"/>
        </w:rPr>
        <w:t>3</w:t>
      </w:r>
      <w:r w:rsidR="00351973">
        <w:rPr>
          <w:color w:val="000000" w:themeColor="text1"/>
        </w:rPr>
        <w:t>.</w:t>
      </w:r>
    </w:p>
    <w:p w14:paraId="47E06580" w14:textId="1421ECBD" w:rsidR="00B43A07" w:rsidRPr="00715908" w:rsidRDefault="00B43A07" w:rsidP="005C0924">
      <w:r w:rsidRPr="00715908">
        <w:t xml:space="preserve">La altura reportadas por </w:t>
      </w:r>
      <w:r w:rsidRPr="00715908">
        <w:fldChar w:fldCharType="begin" w:fldLock="1"/>
      </w:r>
      <w:r w:rsidR="009D6236" w:rsidRPr="00715908">
        <w:instrText>ADDIN CSL_CITATION {"citationItems":[{"id":"ITEM-1","itemData":{"DOI":"10.17268/SCI.AGROPECU.2020.04.09","ISSN":"23066741","abstract":"The dairy activity, based on pastures, represents the main source of income for the rural population of the Andes of northern Peru. The objective was to evaluate biomass yield, growth rate, plant height, Crude Protein (CP), Neutral Detergent Fiber (NDF), in vitro digestibility of dry matter (IVDDM) and metabolizable energy (ME) of 22 genotypes of Lolium spp. in three Andean floors (AF) (AF I: 2300 - 2800, AF II: 2801 - 3300 and AF III: 3301 - 3800 masl) in northern Peru. Better biomass (7662 kg dry material (DM) ha-1 year-1) and growth rate (21.0 kg DM ha-1 day-1) showed AF I for Lolium perenne L., however AF III stood out in yield (9,041 kg MS ha-1 year-1) and growth rate (24.8 kg DM ha-1 day-1) for Lolium multiflorum L. The mean ME was 2.61 Mcal kg-1 MS and 2.43 Mcal kg-1 MS for L. perenne and L. multiflorum, respectively. The nutritional values of both varieties are adequate for feeding cattle to grazing in the mountains. Likewise, the genotypes that showed better performance should be used in a pasture improvement plan.","author":[{"dropping-particle":"","family":"Vallejos-Fernández","given":"Luis A.","non-dropping-particle":"","parse-names":false,"suffix":""},{"dropping-particle":"","family":"Alvarez","given":"Wuesley Y.","non-dropping-particle":"","parse-names":false,"suffix":""},{"dropping-particle":"","family":"Paredes-Arana","given":"Manuel E.","non-dropping-particle":"","parse-names":false,"suffix":""},{"dropping-particle":"","family":"Pinares-Patiño","given":"César","non-dropping-particle":"","parse-names":false,"suffix":""},{"dropping-particle":"","family":"Bustíos-Valdivia","given":"Julio C.","non-dropping-particle":"","parse-names":false,"suffix":""},{"dropping-particle":"","family":"Vásquez","given":"Héctor","non-dropping-particle":"","parse-names":false,"suffix":""},{"dropping-particle":"","family":"García-Ticllacuri","given":"Rubén","non-dropping-particle":"","parse-names":false,"suffix":""}],"container-title":"Scientia Agropecuaria","id":"ITEM-1","issue":"4","issued":{"date-parts":[["2020"]]},"page":"537-545","title":"Productive behavior and nutritional value of 22 genotypes of ryegrass (Lolium spp.) on three high Andean floors of northern Peru","type":"article-journal","volume":"11"},"uris":["http://www.mendeley.com/documents/?uuid=76329808-3ee3-4665-85d2-03563057ff62"]}],"mendeley":{"formattedCitation":"(Vallejos-Fernández et al., 2020)","manualFormatting":"Vallejos-Fernández (2020)","plainTextFormattedCitation":"(Vallejos-Fernández et al., 2020)","previouslyFormattedCitation":"(Vallejos-Fernández et al., 2020)"},"properties":{"noteIndex":0},"schema":"https://github.com/citation-style-language/schema/raw/master/csl-citation.json"}</w:instrText>
      </w:r>
      <w:r w:rsidRPr="00715908">
        <w:fldChar w:fldCharType="separate"/>
      </w:r>
      <w:r w:rsidRPr="00715908">
        <w:rPr>
          <w:noProof/>
        </w:rPr>
        <w:t>Vallejos-Fernández (2020)</w:t>
      </w:r>
      <w:r w:rsidRPr="00715908">
        <w:fldChar w:fldCharType="end"/>
      </w:r>
      <w:r w:rsidRPr="00715908">
        <w:t xml:space="preserve"> muestra que en especies Lolium perenne L. fueron de 18.6, 16.2, 21.7 cm </w:t>
      </w:r>
      <w:r w:rsidR="00FA2D11" w:rsidRPr="00715908">
        <w:t>cuando las temperaturas promedio anual era de 16.6 °, 13 °, 6.9 °C respectivamente. Para praderas Lolium multiflorum L. la altura era de 21.3, 22.0 y 22.5 cm cundo las temperaturas eran 16.6 °, 13 °, 6.9 °C respectivamente. Al compara</w:t>
      </w:r>
      <w:r w:rsidR="003621BA" w:rsidRPr="00715908">
        <w:t xml:space="preserve">r los experimentos la pradera </w:t>
      </w:r>
      <w:r w:rsidR="00F13F05">
        <w:rPr>
          <w:rFonts w:cs="Times New Roman"/>
          <w:szCs w:val="24"/>
        </w:rPr>
        <w:t>monófita</w:t>
      </w:r>
      <w:r w:rsidR="003621BA" w:rsidRPr="00715908">
        <w:t xml:space="preserve"> de este experimento tuvo una altura de 23.7 cm cuando la temperatura promedio de los periodos fue de 17.5 °C que al ser comparada con las praderas de Lolium multiflorum L. se observó que la altura fue superior </w:t>
      </w:r>
      <w:r w:rsidR="000C45A5" w:rsidRPr="00715908">
        <w:t xml:space="preserve">a la reportada por </w:t>
      </w:r>
      <w:r w:rsidR="000C45A5" w:rsidRPr="00715908">
        <w:rPr>
          <w:noProof/>
        </w:rPr>
        <w:t xml:space="preserve">Vallejos-Fernández. La altura en la pradera multi-especie con 16.3 cm al compara con la reportada por </w:t>
      </w:r>
      <w:r w:rsidR="000C45A5" w:rsidRPr="00715908">
        <w:fldChar w:fldCharType="begin" w:fldLock="1"/>
      </w:r>
      <w:r w:rsidR="009D6236" w:rsidRPr="00715908">
        <w:instrText>ADDIN CSL_CITATION {"citationItems":[{"id":"ITEM-1","itemData":{"DOI":"10.17268/SCI.AGROPECU.2020.04.09","ISSN":"23066741","abstract":"The dairy activity, based on pastures, represents the main source of income for the rural population of the Andes of northern Peru. The objective was to evaluate biomass yield, growth rate, plant height, Crude Protein (CP), Neutral Detergent Fiber (NDF), in vitro digestibility of dry matter (IVDDM) and metabolizable energy (ME) of 22 genotypes of Lolium spp. in three Andean floors (AF) (AF I: 2300 - 2800, AF II: 2801 - 3300 and AF III: 3301 - 3800 masl) in northern Peru. Better biomass (7662 kg dry material (DM) ha-1 year-1) and growth rate (21.0 kg DM ha-1 day-1) showed AF I for Lolium perenne L., however AF III stood out in yield (9,041 kg MS ha-1 year-1) and growth rate (24.8 kg DM ha-1 day-1) for Lolium multiflorum L. The mean ME was 2.61 Mcal kg-1 MS and 2.43 Mcal kg-1 MS for L. perenne and L. multiflorum, respectively. The nutritional values of both varieties are adequate for feeding cattle to grazing in the mountains. Likewise, the genotypes that showed better performance should be used in a pasture improvement plan.","author":[{"dropping-particle":"","family":"Vallejos-Fernández","given":"Luis A.","non-dropping-particle":"","parse-names":false,"suffix":""},{"dropping-particle":"","family":"Alvarez","given":"Wuesley Y.","non-dropping-particle":"","parse-names":false,"suffix":""},{"dropping-particle":"","family":"Paredes-Arana","given":"Manuel E.","non-dropping-particle":"","parse-names":false,"suffix":""},{"dropping-particle":"","family":"Pinares-Patiño","given":"César","non-dropping-particle":"","parse-names":false,"suffix":""},{"dropping-particle":"","family":"Bustíos-Valdivia","given":"Julio C.","non-dropping-particle":"","parse-names":false,"suffix":""},{"dropping-particle":"","family":"Vásquez","given":"Héctor","non-dropping-particle":"","parse-names":false,"suffix":""},{"dropping-particle":"","family":"García-Ticllacuri","given":"Rubén","non-dropping-particle":"","parse-names":false,"suffix":""}],"container-title":"Scientia Agropecuaria","id":"ITEM-1","issue":"4","issued":{"date-parts":[["2020"]]},"page":"537-545","title":"Productive behavior and nutritional value of 22 genotypes of ryegrass (Lolium spp.) on three high Andean floors of northern Peru","type":"article-journal","volume":"11"},"uris":["http://www.mendeley.com/documents/?uuid=76329808-3ee3-4665-85d2-03563057ff62"]}],"mendeley":{"formattedCitation":"(Vallejos-Fernández et al., 2020)","manualFormatting":"Vallejos-Fernández (2020)","plainTextFormattedCitation":"(Vallejos-Fernández et al., 2020)","previouslyFormattedCitation":"(Vallejos-Fernández et al., 2020)"},"properties":{"noteIndex":0},"schema":"https://github.com/citation-style-language/schema/raw/master/csl-citation.json"}</w:instrText>
      </w:r>
      <w:r w:rsidR="000C45A5" w:rsidRPr="00715908">
        <w:fldChar w:fldCharType="separate"/>
      </w:r>
      <w:r w:rsidR="000C45A5" w:rsidRPr="00715908">
        <w:rPr>
          <w:noProof/>
        </w:rPr>
        <w:t>Vallejos-Fernández (2020)</w:t>
      </w:r>
      <w:r w:rsidR="000C45A5" w:rsidRPr="00715908">
        <w:fldChar w:fldCharType="end"/>
      </w:r>
      <w:r w:rsidR="000C45A5" w:rsidRPr="00715908">
        <w:t xml:space="preserve"> en especies Lolium perenne, muestra que la altura de esta fue inferior.</w:t>
      </w:r>
    </w:p>
    <w:p w14:paraId="6C7CBB39" w14:textId="33D0FDE3" w:rsidR="00CC59CB" w:rsidRDefault="00593F47" w:rsidP="00CC59CB">
      <w:pPr>
        <w:pStyle w:val="Ttulo3"/>
      </w:pPr>
      <w:bookmarkStart w:id="398" w:name="_Toc185246450"/>
      <w:r>
        <w:t xml:space="preserve">9.2.2. </w:t>
      </w:r>
      <w:r w:rsidR="00CC59CB">
        <w:t xml:space="preserve">Altura </w:t>
      </w:r>
      <w:r w:rsidR="00FA6909">
        <w:t>en</w:t>
      </w:r>
      <w:r w:rsidR="00CC59CB">
        <w:t xml:space="preserve"> los días de muestreo</w:t>
      </w:r>
      <w:bookmarkEnd w:id="398"/>
      <w:r w:rsidR="0097482E" w:rsidRPr="0060685F">
        <w:t xml:space="preserve"> </w:t>
      </w:r>
    </w:p>
    <w:p w14:paraId="3DD7D9B8" w14:textId="2362FF79" w:rsidR="0098649F" w:rsidRDefault="00B40A71" w:rsidP="0098649F">
      <w:pPr>
        <w:rPr>
          <w:color w:val="000000" w:themeColor="text1"/>
        </w:rPr>
      </w:pPr>
      <w:r>
        <w:rPr>
          <w:color w:val="000000" w:themeColor="text1"/>
        </w:rPr>
        <w:t xml:space="preserve">La </w:t>
      </w:r>
      <w:r w:rsidR="0098649F" w:rsidRPr="0060685F">
        <w:rPr>
          <w:color w:val="000000" w:themeColor="text1"/>
        </w:rPr>
        <w:t xml:space="preserve">diferencia entre los días de muestreo </w:t>
      </w:r>
      <w:r w:rsidR="0098649F">
        <w:rPr>
          <w:color w:val="000000" w:themeColor="text1"/>
        </w:rPr>
        <w:t>fue estadísticamente</w:t>
      </w:r>
      <w:r w:rsidR="0098649F" w:rsidRPr="0060685F">
        <w:rPr>
          <w:color w:val="000000" w:themeColor="text1"/>
        </w:rPr>
        <w:t xml:space="preserve"> </w:t>
      </w:r>
      <w:r w:rsidR="0098649F">
        <w:rPr>
          <w:color w:val="000000" w:themeColor="text1"/>
        </w:rPr>
        <w:t xml:space="preserve">significativa </w:t>
      </w:r>
      <w:r w:rsidR="00634158">
        <w:rPr>
          <w:color w:val="000000" w:themeColor="text1"/>
        </w:rPr>
        <w:t>(</w:t>
      </w:r>
      <w:r w:rsidR="0098649F">
        <w:rPr>
          <w:color w:val="000000" w:themeColor="text1"/>
        </w:rPr>
        <w:t>P &lt; 0.01</w:t>
      </w:r>
      <w:r w:rsidR="00634158">
        <w:rPr>
          <w:color w:val="000000" w:themeColor="text1"/>
        </w:rPr>
        <w:t>)</w:t>
      </w:r>
      <w:r w:rsidR="0098649F">
        <w:rPr>
          <w:color w:val="000000" w:themeColor="text1"/>
        </w:rPr>
        <w:t>, con una</w:t>
      </w:r>
      <w:r w:rsidR="0098649F" w:rsidRPr="0060685F">
        <w:rPr>
          <w:color w:val="000000" w:themeColor="text1"/>
        </w:rPr>
        <w:t xml:space="preserve"> altura </w:t>
      </w:r>
      <w:r w:rsidR="0098649F">
        <w:rPr>
          <w:color w:val="000000" w:themeColor="text1"/>
        </w:rPr>
        <w:t xml:space="preserve">de15.9 cm para el día 1 y 24.2 cm para el </w:t>
      </w:r>
      <w:r w:rsidR="0098649F" w:rsidRPr="0060685F">
        <w:rPr>
          <w:color w:val="000000" w:themeColor="text1"/>
        </w:rPr>
        <w:t>día</w:t>
      </w:r>
      <w:r w:rsidR="0098649F">
        <w:rPr>
          <w:color w:val="000000" w:themeColor="text1"/>
        </w:rPr>
        <w:t xml:space="preserve"> 28,</w:t>
      </w:r>
      <w:r w:rsidR="0098649F" w:rsidRPr="00447C05">
        <w:rPr>
          <w:color w:val="000000" w:themeColor="text1"/>
        </w:rPr>
        <w:t xml:space="preserve"> </w:t>
      </w:r>
      <w:r w:rsidR="0098649F">
        <w:rPr>
          <w:color w:val="000000" w:themeColor="text1"/>
        </w:rPr>
        <w:t>Esto nos indica que la pradera creció 8.3 cm durante los 28 días dentro de la jaula de exclusión, debido a que entre los días de muestreo ocurrían las fertilizaciones y riegos en la pradera</w:t>
      </w:r>
      <w:r>
        <w:rPr>
          <w:color w:val="000000" w:themeColor="text1"/>
        </w:rPr>
        <w:t xml:space="preserve">, como se muestra en el cuadro 13. </w:t>
      </w:r>
      <w:r w:rsidR="0098649F">
        <w:rPr>
          <w:color w:val="000000" w:themeColor="text1"/>
        </w:rPr>
        <w:t xml:space="preserve">Como </w:t>
      </w:r>
      <w:r w:rsidR="00A7325A">
        <w:rPr>
          <w:color w:val="000000" w:themeColor="text1"/>
        </w:rPr>
        <w:t>se</w:t>
      </w:r>
      <w:r w:rsidR="0098649F">
        <w:rPr>
          <w:color w:val="000000" w:themeColor="text1"/>
        </w:rPr>
        <w:t xml:space="preserve"> menciona Van-Soest </w:t>
      </w:r>
      <w:r w:rsidR="0098649F">
        <w:rPr>
          <w:color w:val="000000" w:themeColor="text1"/>
        </w:rPr>
        <w:fldChar w:fldCharType="begin" w:fldLock="1"/>
      </w:r>
      <w:r w:rsidR="0098649F">
        <w:rPr>
          <w:color w:val="000000" w:themeColor="text1"/>
        </w:rPr>
        <w:instrText>ADDIN CSL_CITATION {"citationItems":[{"id":"ITEM-1","itemData":{"DOI":"https://doi.org/10.2527/jas1978.473712x","author":[{"dropping-particle":"","family":"Van-Soest","given":"P. J.","non-dropping-particle":"","parse-names":false,"suffix":""},{"dropping-particle":"","family":"Mertens","given":"D. R.","non-dropping-particle":"","parse-names":false,"suffix":""}],"container-title":"Journal of Animal Science","id":"ITEM-1","issue":"3","issued":{"date-parts":[["1978"]]},"page":"712-720","title":"Preharvest Factors Influencing Quality of Conserved Forage","type":"article-journal","volume":"47"},"uris":["http://www.mendeley.com/documents/?uuid=97b451c3-ebdb-4b91-bf1b-cf3b9596e17a"]}],"mendeley":{"formattedCitation":"(Van-Soest and Mertens, 1978)","manualFormatting":"(1978)","plainTextFormattedCitation":"(Van-Soest and Mertens, 1978)","previouslyFormattedCitation":"(Van-Soest and Mertens, 1978)"},"properties":{"noteIndex":0},"schema":"https://github.com/citation-style-language/schema/raw/master/csl-citation.json"}</w:instrText>
      </w:r>
      <w:r w:rsidR="0098649F">
        <w:rPr>
          <w:color w:val="000000" w:themeColor="text1"/>
        </w:rPr>
        <w:fldChar w:fldCharType="separate"/>
      </w:r>
      <w:r w:rsidR="0098649F" w:rsidRPr="00351973">
        <w:rPr>
          <w:noProof/>
          <w:color w:val="000000" w:themeColor="text1"/>
        </w:rPr>
        <w:t>(1978)</w:t>
      </w:r>
      <w:r w:rsidR="0098649F">
        <w:rPr>
          <w:color w:val="000000" w:themeColor="text1"/>
        </w:rPr>
        <w:fldChar w:fldCharType="end"/>
      </w:r>
      <w:r w:rsidR="0098649F">
        <w:rPr>
          <w:color w:val="000000" w:themeColor="text1"/>
        </w:rPr>
        <w:t xml:space="preserve"> el nitrógeno por medio de la fertilización aumenta el rendimiento del forraje. El suministro de nutrientes a través de la fertilización particularmente el nitrógeno produce un incremento en el tamaño de las hojas </w:t>
      </w:r>
      <w:r w:rsidR="0098649F">
        <w:rPr>
          <w:color w:val="000000" w:themeColor="text1"/>
        </w:rPr>
        <w:fldChar w:fldCharType="begin" w:fldLock="1"/>
      </w:r>
      <w:r w:rsidR="0098649F">
        <w:rPr>
          <w:color w:val="000000" w:themeColor="text1"/>
        </w:rP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rsidR="0098649F">
        <w:rPr>
          <w:color w:val="000000" w:themeColor="text1"/>
        </w:rPr>
        <w:fldChar w:fldCharType="separate"/>
      </w:r>
      <w:r w:rsidR="0098649F" w:rsidRPr="00BA3335">
        <w:rPr>
          <w:noProof/>
          <w:color w:val="000000" w:themeColor="text1"/>
        </w:rPr>
        <w:t>(Teuber K. et al., 2007)</w:t>
      </w:r>
      <w:r w:rsidR="0098649F">
        <w:rPr>
          <w:color w:val="000000" w:themeColor="text1"/>
        </w:rPr>
        <w:fldChar w:fldCharType="end"/>
      </w:r>
      <w:r w:rsidR="0098649F">
        <w:rPr>
          <w:color w:val="000000" w:themeColor="text1"/>
        </w:rPr>
        <w:t>.</w:t>
      </w:r>
    </w:p>
    <w:p w14:paraId="6D2B7737" w14:textId="1DB43422" w:rsidR="00CC59CB" w:rsidRPr="00CC59CB" w:rsidRDefault="00593F47" w:rsidP="00CC59CB">
      <w:pPr>
        <w:pStyle w:val="Ttulo3"/>
      </w:pPr>
      <w:bookmarkStart w:id="399" w:name="_Toc185246451"/>
      <w:r>
        <w:t xml:space="preserve">9.2.3. </w:t>
      </w:r>
      <w:r w:rsidR="00CC59CB">
        <w:t>Masa herbácea entre praderas</w:t>
      </w:r>
      <w:bookmarkEnd w:id="399"/>
      <w:r w:rsidR="00CC59CB">
        <w:t xml:space="preserve"> </w:t>
      </w:r>
    </w:p>
    <w:p w14:paraId="2124F41F" w14:textId="3FDCAAEB" w:rsidR="00CB4F15" w:rsidRDefault="0098649F" w:rsidP="0098649F">
      <w:pPr>
        <w:rPr>
          <w:color w:val="000000" w:themeColor="text1"/>
        </w:rPr>
      </w:pPr>
      <w:r w:rsidRPr="0060685F">
        <w:rPr>
          <w:color w:val="000000" w:themeColor="text1"/>
        </w:rPr>
        <w:t>La masa herbácea presentada en entre praderas no</w:t>
      </w:r>
      <w:r>
        <w:rPr>
          <w:color w:val="000000" w:themeColor="text1"/>
        </w:rPr>
        <w:t xml:space="preserve"> </w:t>
      </w:r>
      <w:r w:rsidRPr="0060685F">
        <w:rPr>
          <w:color w:val="000000" w:themeColor="text1"/>
        </w:rPr>
        <w:t>mostró diferencia estadística</w:t>
      </w:r>
      <w:r>
        <w:rPr>
          <w:color w:val="000000" w:themeColor="text1"/>
        </w:rPr>
        <w:t xml:space="preserve"> (P = 0.54)</w:t>
      </w:r>
      <w:r w:rsidRPr="0060685F">
        <w:rPr>
          <w:color w:val="000000" w:themeColor="text1"/>
        </w:rPr>
        <w:t xml:space="preserve">, aunque numéricamente si lo </w:t>
      </w:r>
      <w:r>
        <w:rPr>
          <w:color w:val="000000" w:themeColor="text1"/>
        </w:rPr>
        <w:t>fueron</w:t>
      </w:r>
      <w:r w:rsidRPr="0060685F">
        <w:rPr>
          <w:color w:val="000000" w:themeColor="text1"/>
        </w:rPr>
        <w:t>, donde la pradera</w:t>
      </w:r>
      <w:r w:rsidR="00F13F05">
        <w:rPr>
          <w:color w:val="000000" w:themeColor="text1"/>
        </w:rPr>
        <w:t xml:space="preserve"> </w:t>
      </w:r>
      <w:r w:rsidR="00F13F05">
        <w:rPr>
          <w:rFonts w:cs="Times New Roman"/>
          <w:szCs w:val="24"/>
        </w:rPr>
        <w:t>monófita</w:t>
      </w:r>
      <w:r w:rsidRPr="0060685F">
        <w:rPr>
          <w:color w:val="000000" w:themeColor="text1"/>
        </w:rPr>
        <w:t xml:space="preserve"> tu</w:t>
      </w:r>
      <w:r>
        <w:rPr>
          <w:color w:val="000000" w:themeColor="text1"/>
        </w:rPr>
        <w:t>v</w:t>
      </w:r>
      <w:r w:rsidRPr="0060685F">
        <w:rPr>
          <w:color w:val="000000" w:themeColor="text1"/>
        </w:rPr>
        <w:t xml:space="preserve">o </w:t>
      </w:r>
      <w:r>
        <w:rPr>
          <w:color w:val="000000" w:themeColor="text1"/>
        </w:rPr>
        <w:t xml:space="preserve">una </w:t>
      </w:r>
      <w:r w:rsidRPr="0060685F">
        <w:rPr>
          <w:color w:val="000000" w:themeColor="text1"/>
        </w:rPr>
        <w:t>mayor acumulación de masa herbácea</w:t>
      </w:r>
      <w:r>
        <w:rPr>
          <w:color w:val="000000" w:themeColor="text1"/>
        </w:rPr>
        <w:t xml:space="preserve"> 1,798.8 kg/ha</w:t>
      </w:r>
      <w:r w:rsidR="00EF3C7A">
        <w:rPr>
          <w:color w:val="000000" w:themeColor="text1"/>
        </w:rPr>
        <w:t xml:space="preserve"> MS</w:t>
      </w:r>
      <w:r>
        <w:rPr>
          <w:color w:val="000000" w:themeColor="text1"/>
        </w:rPr>
        <w:t xml:space="preserve"> vs la pradera multi-especie con 1664.7 kg/ha</w:t>
      </w:r>
      <w:r w:rsidR="00EF3C7A">
        <w:rPr>
          <w:color w:val="000000" w:themeColor="text1"/>
        </w:rPr>
        <w:t xml:space="preserve"> MS</w:t>
      </w:r>
      <w:r>
        <w:rPr>
          <w:color w:val="000000" w:themeColor="text1"/>
        </w:rPr>
        <w:t xml:space="preserve">, donde la pradera </w:t>
      </w:r>
      <w:r w:rsidR="00F13F05">
        <w:rPr>
          <w:rFonts w:cs="Times New Roman"/>
          <w:szCs w:val="24"/>
        </w:rPr>
        <w:t>monófita</w:t>
      </w:r>
      <w:r>
        <w:rPr>
          <w:color w:val="000000" w:themeColor="text1"/>
        </w:rPr>
        <w:t xml:space="preserve"> fue superior por</w:t>
      </w:r>
      <w:r w:rsidRPr="0060685F">
        <w:rPr>
          <w:color w:val="000000" w:themeColor="text1"/>
        </w:rPr>
        <w:t xml:space="preserve"> 134.1</w:t>
      </w:r>
      <w:r>
        <w:rPr>
          <w:color w:val="000000" w:themeColor="text1"/>
        </w:rPr>
        <w:t xml:space="preserve"> </w:t>
      </w:r>
      <w:r w:rsidRPr="0060685F">
        <w:rPr>
          <w:color w:val="000000" w:themeColor="text1"/>
        </w:rPr>
        <w:t>k</w:t>
      </w:r>
      <w:r w:rsidR="00EF3C7A">
        <w:rPr>
          <w:color w:val="000000" w:themeColor="text1"/>
        </w:rPr>
        <w:t>g/MS</w:t>
      </w:r>
      <w:r w:rsidRPr="0060685F">
        <w:rPr>
          <w:color w:val="000000" w:themeColor="text1"/>
        </w:rPr>
        <w:t xml:space="preserve"> por hectárea</w:t>
      </w:r>
      <w:r>
        <w:rPr>
          <w:color w:val="000000" w:themeColor="text1"/>
        </w:rPr>
        <w:t>, generando mayor forraje dentro de la pradera disponibles para el consumo de los animales</w:t>
      </w:r>
      <w:r w:rsidR="00B40A71">
        <w:rPr>
          <w:color w:val="000000" w:themeColor="text1"/>
        </w:rPr>
        <w:t>, como se muestra en el cuadro 13.</w:t>
      </w:r>
    </w:p>
    <w:p w14:paraId="7CB0B512" w14:textId="1007FE51" w:rsidR="00CC59CB" w:rsidRDefault="00593F47" w:rsidP="00CC59CB">
      <w:pPr>
        <w:pStyle w:val="Ttulo3"/>
      </w:pPr>
      <w:bookmarkStart w:id="400" w:name="_Toc185246452"/>
      <w:r>
        <w:lastRenderedPageBreak/>
        <w:t xml:space="preserve">9.2.4. </w:t>
      </w:r>
      <w:r w:rsidR="00CC59CB">
        <w:t>Masa herbácea entre los días de muestreo</w:t>
      </w:r>
      <w:bookmarkEnd w:id="400"/>
    </w:p>
    <w:p w14:paraId="01BB4C0B" w14:textId="0960F9BF" w:rsidR="00AE3AFF" w:rsidRDefault="0098649F" w:rsidP="0098649F">
      <w:pPr>
        <w:rPr>
          <w:color w:val="000000" w:themeColor="text1"/>
        </w:rPr>
      </w:pPr>
      <w:r>
        <w:rPr>
          <w:color w:val="000000" w:themeColor="text1"/>
        </w:rPr>
        <w:t xml:space="preserve">La materia seca entre los días de muestreo presentó </w:t>
      </w:r>
      <w:r w:rsidRPr="0060685F">
        <w:rPr>
          <w:color w:val="000000" w:themeColor="text1"/>
        </w:rPr>
        <w:t>diferencia estadística</w:t>
      </w:r>
      <w:r w:rsidR="00634158">
        <w:rPr>
          <w:color w:val="000000" w:themeColor="text1"/>
        </w:rPr>
        <w:t xml:space="preserve"> (</w:t>
      </w:r>
      <w:r>
        <w:rPr>
          <w:color w:val="000000" w:themeColor="text1"/>
        </w:rPr>
        <w:t>P &lt; 0.001</w:t>
      </w:r>
      <w:r w:rsidR="00634158">
        <w:rPr>
          <w:color w:val="000000" w:themeColor="text1"/>
        </w:rPr>
        <w:t>)</w:t>
      </w:r>
      <w:r>
        <w:rPr>
          <w:color w:val="000000" w:themeColor="text1"/>
        </w:rPr>
        <w:t>,</w:t>
      </w:r>
      <w:r w:rsidRPr="0060685F">
        <w:rPr>
          <w:color w:val="000000" w:themeColor="text1"/>
        </w:rPr>
        <w:t xml:space="preserve"> </w:t>
      </w:r>
      <w:r>
        <w:rPr>
          <w:color w:val="000000" w:themeColor="text1"/>
        </w:rPr>
        <w:t xml:space="preserve">en </w:t>
      </w:r>
      <w:r w:rsidRPr="0060685F">
        <w:rPr>
          <w:color w:val="000000" w:themeColor="text1"/>
        </w:rPr>
        <w:t xml:space="preserve">el día 28 </w:t>
      </w:r>
      <w:r>
        <w:rPr>
          <w:color w:val="000000" w:themeColor="text1"/>
        </w:rPr>
        <w:t>presentó</w:t>
      </w:r>
      <w:r w:rsidRPr="0060685F">
        <w:rPr>
          <w:color w:val="000000" w:themeColor="text1"/>
        </w:rPr>
        <w:t xml:space="preserve"> mayor </w:t>
      </w:r>
      <w:r>
        <w:rPr>
          <w:color w:val="000000" w:themeColor="text1"/>
        </w:rPr>
        <w:t>MH</w:t>
      </w:r>
      <w:r w:rsidRPr="0060685F">
        <w:rPr>
          <w:color w:val="000000" w:themeColor="text1"/>
        </w:rPr>
        <w:t xml:space="preserve"> con 2,254 kg/ha</w:t>
      </w:r>
      <w:r>
        <w:rPr>
          <w:color w:val="000000" w:themeColor="text1"/>
        </w:rPr>
        <w:t xml:space="preserve"> de MS en el día 1 con 1,209 </w:t>
      </w:r>
      <w:r w:rsidRPr="0060685F">
        <w:rPr>
          <w:color w:val="000000" w:themeColor="text1"/>
        </w:rPr>
        <w:t>kg/ha</w:t>
      </w:r>
      <w:r>
        <w:rPr>
          <w:color w:val="000000" w:themeColor="text1"/>
        </w:rPr>
        <w:t xml:space="preserve"> de MS,</w:t>
      </w:r>
      <w:r w:rsidRPr="0060685F">
        <w:rPr>
          <w:color w:val="000000" w:themeColor="text1"/>
        </w:rPr>
        <w:t xml:space="preserve"> </w:t>
      </w:r>
      <w:r>
        <w:rPr>
          <w:color w:val="000000" w:themeColor="text1"/>
        </w:rPr>
        <w:t xml:space="preserve">presentando mayor disponibilidad de forraje en el día 28 con </w:t>
      </w:r>
      <w:r w:rsidRPr="0060685F">
        <w:rPr>
          <w:color w:val="000000" w:themeColor="text1"/>
        </w:rPr>
        <w:t>1,045.2 kg/ha</w:t>
      </w:r>
      <w:r>
        <w:rPr>
          <w:color w:val="000000" w:themeColor="text1"/>
        </w:rPr>
        <w:t xml:space="preserve"> de MS más que en el día 1, como se muestra el cuadro 13. Esto se debe a que en este lapso de tiempo la pradera fue fertilizada y regada, con el fin de aumentar la producción y con ello la medición del crecimiento del forraje. Los muestreos se realizaron cada 28 días ya que el largo de vida máxima de una hoja  individual es de 28 a 35 días </w:t>
      </w:r>
      <w:r>
        <w:rPr>
          <w:color w:val="000000" w:themeColor="text1"/>
        </w:rPr>
        <w:fldChar w:fldCharType="begin" w:fldLock="1"/>
      </w:r>
      <w:r>
        <w:rPr>
          <w:color w:val="000000" w:themeColor="text1"/>
        </w:rP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rPr>
          <w:color w:val="000000" w:themeColor="text1"/>
        </w:rPr>
        <w:fldChar w:fldCharType="separate"/>
      </w:r>
      <w:r w:rsidRPr="00BA3335">
        <w:rPr>
          <w:noProof/>
          <w:color w:val="000000" w:themeColor="text1"/>
        </w:rPr>
        <w:t>(Teuber K. et al., 2007)</w:t>
      </w:r>
      <w:r>
        <w:rPr>
          <w:color w:val="000000" w:themeColor="text1"/>
        </w:rPr>
        <w:fldChar w:fldCharType="end"/>
      </w:r>
      <w:r>
        <w:rPr>
          <w:color w:val="000000" w:themeColor="text1"/>
        </w:rPr>
        <w:t xml:space="preserve">. </w:t>
      </w:r>
    </w:p>
    <w:p w14:paraId="0F5DFC84" w14:textId="7356DD1A" w:rsidR="00CC59CB" w:rsidRPr="0060685F" w:rsidRDefault="00593F47" w:rsidP="00CC59CB">
      <w:pPr>
        <w:pStyle w:val="Ttulo3"/>
      </w:pPr>
      <w:bookmarkStart w:id="401" w:name="_Toc185246453"/>
      <w:r>
        <w:t>9.2.</w:t>
      </w:r>
      <w:r w:rsidR="00622DE9">
        <w:t>6</w:t>
      </w:r>
      <w:r>
        <w:t xml:space="preserve">. </w:t>
      </w:r>
      <w:r w:rsidR="00CC59CB">
        <w:t>Acumulación neta de forraje entre las praderas</w:t>
      </w:r>
      <w:bookmarkEnd w:id="401"/>
    </w:p>
    <w:p w14:paraId="0DAB8FCA" w14:textId="301A5ABD" w:rsidR="00E34A14" w:rsidRDefault="004C54AB" w:rsidP="005C0924">
      <w:pPr>
        <w:rPr>
          <w:color w:val="000000" w:themeColor="text1"/>
        </w:rPr>
      </w:pPr>
      <w:r w:rsidRPr="0060685F">
        <w:rPr>
          <w:color w:val="000000" w:themeColor="text1"/>
        </w:rPr>
        <w:t>La acumulación neta de forraje no present</w:t>
      </w:r>
      <w:r>
        <w:rPr>
          <w:color w:val="000000" w:themeColor="text1"/>
        </w:rPr>
        <w:t>ó</w:t>
      </w:r>
      <w:r w:rsidRPr="0060685F">
        <w:rPr>
          <w:color w:val="000000" w:themeColor="text1"/>
        </w:rPr>
        <w:t xml:space="preserve"> diferencias estadísticas entre las praderas</w:t>
      </w:r>
      <w:r>
        <w:rPr>
          <w:color w:val="000000" w:themeColor="text1"/>
        </w:rPr>
        <w:t xml:space="preserve"> (P = 0.06)</w:t>
      </w:r>
      <w:r w:rsidRPr="0060685F">
        <w:rPr>
          <w:color w:val="000000" w:themeColor="text1"/>
        </w:rPr>
        <w:t xml:space="preserve">, pero la pradera </w:t>
      </w:r>
      <w:r w:rsidR="00F13F05">
        <w:rPr>
          <w:rFonts w:cs="Times New Roman"/>
          <w:szCs w:val="24"/>
        </w:rPr>
        <w:t>monófita</w:t>
      </w:r>
      <w:r w:rsidRPr="0060685F">
        <w:rPr>
          <w:color w:val="000000" w:themeColor="text1"/>
        </w:rPr>
        <w:t xml:space="preserve"> tu</w:t>
      </w:r>
      <w:r>
        <w:rPr>
          <w:color w:val="000000" w:themeColor="text1"/>
        </w:rPr>
        <w:t>v</w:t>
      </w:r>
      <w:r w:rsidRPr="0060685F">
        <w:rPr>
          <w:color w:val="000000" w:themeColor="text1"/>
        </w:rPr>
        <w:t xml:space="preserve">o una ANF superior </w:t>
      </w:r>
      <w:r>
        <w:rPr>
          <w:color w:val="000000" w:themeColor="text1"/>
        </w:rPr>
        <w:t>1,473</w:t>
      </w:r>
      <w:r w:rsidRPr="001A2955">
        <w:rPr>
          <w:color w:val="000000" w:themeColor="text1"/>
        </w:rPr>
        <w:t xml:space="preserve"> </w:t>
      </w:r>
      <w:r w:rsidRPr="0060685F">
        <w:rPr>
          <w:color w:val="000000" w:themeColor="text1"/>
        </w:rPr>
        <w:t>kg/ha</w:t>
      </w:r>
      <w:r>
        <w:rPr>
          <w:color w:val="000000" w:themeColor="text1"/>
        </w:rPr>
        <w:t xml:space="preserve"> </w:t>
      </w:r>
      <w:r w:rsidRPr="0060685F">
        <w:rPr>
          <w:color w:val="000000" w:themeColor="text1"/>
        </w:rPr>
        <w:t xml:space="preserve">a la multi-especie </w:t>
      </w:r>
      <w:r>
        <w:rPr>
          <w:color w:val="000000" w:themeColor="text1"/>
        </w:rPr>
        <w:t xml:space="preserve">883.7 </w:t>
      </w:r>
      <w:r w:rsidRPr="0060685F">
        <w:rPr>
          <w:color w:val="000000" w:themeColor="text1"/>
        </w:rPr>
        <w:t>kg/ha</w:t>
      </w:r>
      <w:r>
        <w:rPr>
          <w:color w:val="000000" w:themeColor="text1"/>
        </w:rPr>
        <w:t xml:space="preserve"> de MS </w:t>
      </w:r>
      <w:r w:rsidRPr="0060685F">
        <w:rPr>
          <w:color w:val="000000" w:themeColor="text1"/>
        </w:rPr>
        <w:t>con una diferencia numérica de 589.3 kg/ha</w:t>
      </w:r>
      <w:r>
        <w:rPr>
          <w:color w:val="000000" w:themeColor="text1"/>
        </w:rPr>
        <w:t xml:space="preserve"> </w:t>
      </w:r>
      <w:r w:rsidR="00EF3C7A">
        <w:rPr>
          <w:color w:val="000000" w:themeColor="text1"/>
        </w:rPr>
        <w:t xml:space="preserve">MS </w:t>
      </w:r>
      <w:r>
        <w:rPr>
          <w:color w:val="000000" w:themeColor="text1"/>
        </w:rPr>
        <w:t xml:space="preserve">entre ambas praderas presentando más </w:t>
      </w:r>
      <w:r w:rsidRPr="0060685F">
        <w:rPr>
          <w:color w:val="000000" w:themeColor="text1"/>
        </w:rPr>
        <w:t>kg/ha</w:t>
      </w:r>
      <w:r>
        <w:rPr>
          <w:color w:val="000000" w:themeColor="text1"/>
        </w:rPr>
        <w:t xml:space="preserve"> de MS en la </w:t>
      </w:r>
      <w:r w:rsidR="006E31FE">
        <w:rPr>
          <w:rFonts w:cs="Times New Roman"/>
          <w:szCs w:val="24"/>
        </w:rPr>
        <w:t>monófita</w:t>
      </w:r>
      <w:r>
        <w:rPr>
          <w:color w:val="000000" w:themeColor="text1"/>
        </w:rPr>
        <w:t xml:space="preserve">, como se muestra el cuadro </w:t>
      </w:r>
      <w:r w:rsidR="007A02FF">
        <w:rPr>
          <w:color w:val="000000" w:themeColor="text1"/>
        </w:rPr>
        <w:t>1</w:t>
      </w:r>
      <w:r w:rsidR="004E4B09">
        <w:rPr>
          <w:color w:val="000000" w:themeColor="text1"/>
        </w:rPr>
        <w:t>3</w:t>
      </w:r>
      <w:r w:rsidR="007A02FF">
        <w:rPr>
          <w:color w:val="000000" w:themeColor="text1"/>
        </w:rPr>
        <w:t>.</w:t>
      </w:r>
    </w:p>
    <w:p w14:paraId="7593E1E3" w14:textId="454DA51F" w:rsidR="00622DE9" w:rsidRDefault="004C54AB" w:rsidP="004C54AB">
      <w:pPr>
        <w:rPr>
          <w:color w:val="000000" w:themeColor="text1"/>
        </w:rPr>
      </w:pPr>
      <w:r>
        <w:rPr>
          <w:color w:val="000000" w:themeColor="text1"/>
        </w:rPr>
        <w:t xml:space="preserve">El crecimiento reproductivo de una planta de gramínea está regulado por la longitud del día, siendo estas de días largos, para el crecimiento de nuevos macollos se requiere de un estímulo foto-luminoso. El crecimiento de la pradera, está condicionado por la cantidad de energía que aportan los azucares (glucosa), producto del proceso de fotosíntesis que ocurre en la hoja por la radiación solar y por la eficiencia de la hoja para realizarla, la edad máxima en la cual la hoja tiene mayor eficiencia fotosintética es entre los 10 y 20 días posteriores a su emergencia </w:t>
      </w:r>
      <w:r>
        <w:rPr>
          <w:color w:val="000000" w:themeColor="text1"/>
        </w:rPr>
        <w:fldChar w:fldCharType="begin" w:fldLock="1"/>
      </w:r>
      <w:r>
        <w:rPr>
          <w:color w:val="000000" w:themeColor="text1"/>
        </w:rP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rPr>
          <w:color w:val="000000" w:themeColor="text1"/>
        </w:rPr>
        <w:fldChar w:fldCharType="separate"/>
      </w:r>
      <w:r w:rsidRPr="00A24C34">
        <w:rPr>
          <w:noProof/>
          <w:color w:val="000000" w:themeColor="text1"/>
        </w:rPr>
        <w:t>(Teuber K. et al., 2007)</w:t>
      </w:r>
      <w:r>
        <w:rPr>
          <w:color w:val="000000" w:themeColor="text1"/>
        </w:rPr>
        <w:fldChar w:fldCharType="end"/>
      </w:r>
      <w:r>
        <w:rPr>
          <w:color w:val="000000" w:themeColor="text1"/>
        </w:rPr>
        <w:t>.</w:t>
      </w:r>
    </w:p>
    <w:p w14:paraId="7BC99C18" w14:textId="6389DE59" w:rsidR="00E34A14" w:rsidRPr="00E34A14" w:rsidRDefault="00593F47" w:rsidP="00E34A14">
      <w:pPr>
        <w:pStyle w:val="Ttulo3"/>
      </w:pPr>
      <w:bookmarkStart w:id="402" w:name="_Toc185246454"/>
      <w:r>
        <w:t>9.2.6.</w:t>
      </w:r>
      <w:r w:rsidR="00513622">
        <w:t xml:space="preserve"> </w:t>
      </w:r>
      <w:r w:rsidR="00E34A14">
        <w:t>Acumulación neta de forraje entre los días de muestreo</w:t>
      </w:r>
      <w:bookmarkEnd w:id="402"/>
    </w:p>
    <w:p w14:paraId="3ACC7C4C" w14:textId="02133A06" w:rsidR="004C54AB" w:rsidRDefault="008D3AD6" w:rsidP="004C54AB">
      <w:pPr>
        <w:rPr>
          <w:color w:val="000000" w:themeColor="text1"/>
        </w:rPr>
      </w:pPr>
      <w:r>
        <w:rPr>
          <w:color w:val="000000" w:themeColor="text1"/>
        </w:rPr>
        <w:t>S</w:t>
      </w:r>
      <w:r w:rsidR="004C54AB" w:rsidRPr="0060685F">
        <w:rPr>
          <w:color w:val="000000" w:themeColor="text1"/>
        </w:rPr>
        <w:t>e toma como referencia para la medición de ANF la diferencia que existe del día 28 menos el día 1 obteniendo esté</w:t>
      </w:r>
      <w:r>
        <w:rPr>
          <w:color w:val="000000" w:themeColor="text1"/>
        </w:rPr>
        <w:t xml:space="preserve">. </w:t>
      </w:r>
      <w:r w:rsidR="004C54AB">
        <w:rPr>
          <w:color w:val="000000" w:themeColor="text1"/>
        </w:rPr>
        <w:t xml:space="preserve">Pero podemos observar que las praderas tuvieron una acumulación neta de forraje promedio de 1,178.6 </w:t>
      </w:r>
      <w:r w:rsidR="004C54AB" w:rsidRPr="0060685F">
        <w:rPr>
          <w:color w:val="000000" w:themeColor="text1"/>
        </w:rPr>
        <w:t>kg /ha</w:t>
      </w:r>
      <w:r w:rsidR="004C54AB">
        <w:rPr>
          <w:color w:val="000000" w:themeColor="text1"/>
        </w:rPr>
        <w:t xml:space="preserve"> </w:t>
      </w:r>
      <w:r w:rsidR="00EF3C7A">
        <w:rPr>
          <w:color w:val="000000" w:themeColor="text1"/>
        </w:rPr>
        <w:t xml:space="preserve">MS </w:t>
      </w:r>
      <w:r w:rsidR="004C54AB">
        <w:rPr>
          <w:color w:val="000000" w:themeColor="text1"/>
        </w:rPr>
        <w:t xml:space="preserve">cada 28 días con lo cual nos dice que en teoría las praderas produjeron </w:t>
      </w:r>
      <w:r>
        <w:rPr>
          <w:color w:val="000000" w:themeColor="text1"/>
        </w:rPr>
        <w:t>9,428.5</w:t>
      </w:r>
      <w:r w:rsidR="004C54AB">
        <w:rPr>
          <w:color w:val="000000" w:themeColor="text1"/>
        </w:rPr>
        <w:t xml:space="preserve"> </w:t>
      </w:r>
      <w:r w:rsidR="004C54AB" w:rsidRPr="0060685F">
        <w:rPr>
          <w:color w:val="000000" w:themeColor="text1"/>
        </w:rPr>
        <w:t>kg/ha</w:t>
      </w:r>
      <w:r w:rsidR="004C54AB">
        <w:rPr>
          <w:color w:val="000000" w:themeColor="text1"/>
        </w:rPr>
        <w:t xml:space="preserve"> </w:t>
      </w:r>
      <w:r w:rsidR="00EF3C7A">
        <w:rPr>
          <w:color w:val="000000" w:themeColor="text1"/>
        </w:rPr>
        <w:t xml:space="preserve">MS </w:t>
      </w:r>
      <w:r w:rsidR="004C54AB">
        <w:rPr>
          <w:color w:val="000000" w:themeColor="text1"/>
        </w:rPr>
        <w:t>en los 9 periodos de muestreo</w:t>
      </w:r>
      <w:r>
        <w:rPr>
          <w:color w:val="000000" w:themeColor="text1"/>
        </w:rPr>
        <w:t xml:space="preserve">, </w:t>
      </w:r>
      <w:r w:rsidRPr="0060685F">
        <w:rPr>
          <w:color w:val="000000" w:themeColor="text1"/>
        </w:rPr>
        <w:t>como se muestra en el cuadro 1</w:t>
      </w:r>
      <w:r>
        <w:rPr>
          <w:color w:val="000000" w:themeColor="text1"/>
        </w:rPr>
        <w:t>3</w:t>
      </w:r>
      <w:r w:rsidRPr="0060685F">
        <w:rPr>
          <w:color w:val="000000" w:themeColor="text1"/>
        </w:rPr>
        <w:t>.</w:t>
      </w:r>
    </w:p>
    <w:p w14:paraId="51C940C2" w14:textId="77777777" w:rsidR="004C54AB" w:rsidRDefault="004C54AB" w:rsidP="004C54AB">
      <w:pPr>
        <w:rPr>
          <w:color w:val="000000" w:themeColor="text1"/>
        </w:rPr>
      </w:pPr>
      <w:r>
        <w:rPr>
          <w:color w:val="000000" w:themeColor="text1"/>
        </w:rPr>
        <w:t xml:space="preserve">La eficiencia fotosintética de la pradera es la proporción de energía solar incidente esta es convertida en material vegetativo, la pradera debe ser utilizada periódicamente para prevenir perdidas por la muerte y envejecimiento de hojas </w:t>
      </w:r>
      <w:r>
        <w:rPr>
          <w:color w:val="000000" w:themeColor="text1"/>
        </w:rPr>
        <w:fldChar w:fldCharType="begin" w:fldLock="1"/>
      </w:r>
      <w:r>
        <w:rPr>
          <w:color w:val="000000" w:themeColor="text1"/>
        </w:rP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rPr>
          <w:color w:val="000000" w:themeColor="text1"/>
        </w:rPr>
        <w:fldChar w:fldCharType="separate"/>
      </w:r>
      <w:r w:rsidRPr="00A24C34">
        <w:rPr>
          <w:noProof/>
          <w:color w:val="000000" w:themeColor="text1"/>
        </w:rPr>
        <w:t>(Teuber K. et al., 2007)</w:t>
      </w:r>
      <w:r>
        <w:rPr>
          <w:color w:val="000000" w:themeColor="text1"/>
        </w:rPr>
        <w:fldChar w:fldCharType="end"/>
      </w:r>
    </w:p>
    <w:p w14:paraId="67427098" w14:textId="7685C5A7" w:rsidR="00E102C7" w:rsidRDefault="00E102C7" w:rsidP="00E102C7">
      <w:pPr>
        <w:pStyle w:val="Ttulo3"/>
      </w:pPr>
      <w:bookmarkStart w:id="403" w:name="_Toc185246455"/>
      <w:r>
        <w:lastRenderedPageBreak/>
        <w:t>9.2.7. Acumulación neta de forraje Total</w:t>
      </w:r>
      <w:bookmarkEnd w:id="403"/>
    </w:p>
    <w:p w14:paraId="66B4CD35" w14:textId="28BA60CB" w:rsidR="00E102C7" w:rsidRDefault="00E102C7" w:rsidP="004C54AB">
      <w:pPr>
        <w:rPr>
          <w:color w:val="000000" w:themeColor="text1"/>
        </w:rPr>
      </w:pPr>
      <w:r>
        <w:rPr>
          <w:color w:val="000000" w:themeColor="text1"/>
        </w:rPr>
        <w:t xml:space="preserve">Aunque no existió diferencias estadísticas en la acumulación neta de forraje (P = 0.06) existe una tendencia en la cual la pradera </w:t>
      </w:r>
      <w:r w:rsidR="00F13F05">
        <w:rPr>
          <w:rFonts w:cs="Times New Roman"/>
          <w:szCs w:val="24"/>
        </w:rPr>
        <w:t>monófita</w:t>
      </w:r>
      <w:r>
        <w:rPr>
          <w:color w:val="000000" w:themeColor="text1"/>
        </w:rPr>
        <w:t xml:space="preserve"> tubo una mayor acumulación con 11,788 Kg/ha </w:t>
      </w:r>
      <w:r w:rsidR="00EF3C7A">
        <w:rPr>
          <w:color w:val="000000" w:themeColor="text1"/>
        </w:rPr>
        <w:t xml:space="preserve">MS </w:t>
      </w:r>
      <w:r>
        <w:rPr>
          <w:color w:val="000000" w:themeColor="text1"/>
        </w:rPr>
        <w:t>con un promedio de 52.6 kg/día</w:t>
      </w:r>
      <w:r w:rsidR="00EA4573">
        <w:rPr>
          <w:color w:val="000000" w:themeColor="text1"/>
        </w:rPr>
        <w:t xml:space="preserve"> MS</w:t>
      </w:r>
      <w:r>
        <w:rPr>
          <w:color w:val="000000" w:themeColor="text1"/>
        </w:rPr>
        <w:t xml:space="preserve"> mientras que para la pradera multi-especie presento 7,069 kg/ha</w:t>
      </w:r>
      <w:r w:rsidR="00EA4573">
        <w:rPr>
          <w:color w:val="000000" w:themeColor="text1"/>
        </w:rPr>
        <w:t xml:space="preserve"> MS</w:t>
      </w:r>
      <w:r w:rsidR="00A75270">
        <w:rPr>
          <w:color w:val="000000" w:themeColor="text1"/>
        </w:rPr>
        <w:t xml:space="preserve">, </w:t>
      </w:r>
      <w:r w:rsidR="00323AB5">
        <w:rPr>
          <w:color w:val="000000" w:themeColor="text1"/>
        </w:rPr>
        <w:t xml:space="preserve"> </w:t>
      </w:r>
      <w:r>
        <w:rPr>
          <w:color w:val="000000" w:themeColor="text1"/>
        </w:rPr>
        <w:t>con un promedio por día de 31.6 kg</w:t>
      </w:r>
      <w:r w:rsidR="00EA4573">
        <w:rPr>
          <w:color w:val="000000" w:themeColor="text1"/>
        </w:rPr>
        <w:t>/MS</w:t>
      </w:r>
      <w:r>
        <w:rPr>
          <w:color w:val="000000" w:themeColor="text1"/>
        </w:rPr>
        <w:t xml:space="preserve"> de forraje producido</w:t>
      </w:r>
      <w:r w:rsidR="008D3AD6">
        <w:rPr>
          <w:color w:val="000000" w:themeColor="text1"/>
        </w:rPr>
        <w:t>,</w:t>
      </w:r>
      <w:r w:rsidR="00323AB5">
        <w:rPr>
          <w:color w:val="000000" w:themeColor="text1"/>
        </w:rPr>
        <w:t xml:space="preserve"> con una diferencia entre praderas de 4,719 kg/ha</w:t>
      </w:r>
      <w:r w:rsidR="00EA4573">
        <w:rPr>
          <w:color w:val="000000" w:themeColor="text1"/>
        </w:rPr>
        <w:t xml:space="preserve"> MS</w:t>
      </w:r>
      <w:r w:rsidR="00323AB5">
        <w:rPr>
          <w:color w:val="000000" w:themeColor="text1"/>
        </w:rPr>
        <w:t>,</w:t>
      </w:r>
      <w:r w:rsidR="008D3AD6">
        <w:rPr>
          <w:color w:val="000000" w:themeColor="text1"/>
        </w:rPr>
        <w:t xml:space="preserve"> esto quiere decir que la pradera </w:t>
      </w:r>
      <w:r w:rsidR="00F13F05">
        <w:rPr>
          <w:rFonts w:cs="Times New Roman"/>
          <w:szCs w:val="24"/>
        </w:rPr>
        <w:t>monófita</w:t>
      </w:r>
      <w:r w:rsidR="008D3AD6">
        <w:rPr>
          <w:color w:val="000000" w:themeColor="text1"/>
        </w:rPr>
        <w:t xml:space="preserve"> produjo 40% más forraje que la multi-especie </w:t>
      </w:r>
      <w:r>
        <w:rPr>
          <w:color w:val="000000" w:themeColor="text1"/>
        </w:rPr>
        <w:t>, como se observa en el cuadro 13.</w:t>
      </w:r>
    </w:p>
    <w:p w14:paraId="0E0EBB97" w14:textId="62389B0A" w:rsidR="0032311A" w:rsidRPr="00715908" w:rsidRDefault="00331E8D" w:rsidP="004C54AB">
      <w:r w:rsidRPr="00715908">
        <w:t>Los resultados ob</w:t>
      </w:r>
      <w:r w:rsidR="00C61000" w:rsidRPr="00715908">
        <w:t>servados</w:t>
      </w:r>
      <w:r w:rsidRPr="00715908">
        <w:t xml:space="preserve"> por Vallejos-Fernández </w:t>
      </w:r>
      <w:r w:rsidRPr="00715908">
        <w:fldChar w:fldCharType="begin" w:fldLock="1"/>
      </w:r>
      <w:r w:rsidR="00B43A07" w:rsidRPr="00715908">
        <w:instrText>ADDIN CSL_CITATION {"citationItems":[{"id":"ITEM-1","itemData":{"DOI":"10.17268/SCI.AGROPECU.2020.04.09","ISSN":"23066741","abstract":"The dairy activity, based on pastures, represents the main source of income for the rural population of the Andes of northern Peru. The objective was to evaluate biomass yield, growth rate, plant height, Crude Protein (CP), Neutral Detergent Fiber (NDF), in vitro digestibility of dry matter (IVDDM) and metabolizable energy (ME) of 22 genotypes of Lolium spp. in three Andean floors (AF) (AF I: 2300 - 2800, AF II: 2801 - 3300 and AF III: 3301 - 3800 masl) in northern Peru. Better biomass (7662 kg dry material (DM) ha-1 year-1) and growth rate (21.0 kg DM ha-1 day-1) showed AF I for Lolium perenne L., however AF III stood out in yield (9,041 kg MS ha-1 year-1) and growth rate (24.8 kg DM ha-1 day-1) for Lolium multiflorum L. The mean ME was 2.61 Mcal kg-1 MS and 2.43 Mcal kg-1 MS for L. perenne and L. multiflorum, respectively. The nutritional values of both varieties are adequate for feeding cattle to grazing in the mountains. Likewise, the genotypes that showed better performance should be used in a pasture improvement plan.","author":[{"dropping-particle":"","family":"Vallejos-Fernández","given":"Luis A.","non-dropping-particle":"","parse-names":false,"suffix":""},{"dropping-particle":"","family":"Alvarez","given":"Wuesley Y.","non-dropping-particle":"","parse-names":false,"suffix":""},{"dropping-particle":"","family":"Paredes-Arana","given":"Manuel E.","non-dropping-particle":"","parse-names":false,"suffix":""},{"dropping-particle":"","family":"Pinares-Patiño","given":"César","non-dropping-particle":"","parse-names":false,"suffix":""},{"dropping-particle":"","family":"Bustíos-Valdivia","given":"Julio C.","non-dropping-particle":"","parse-names":false,"suffix":""},{"dropping-particle":"","family":"Vásquez","given":"Héctor","non-dropping-particle":"","parse-names":false,"suffix":""},{"dropping-particle":"","family":"García-Ticllacuri","given":"Rubén","non-dropping-particle":"","parse-names":false,"suffix":""}],"container-title":"Scientia Agropecuaria","id":"ITEM-1","issue":"4","issued":{"date-parts":[["2020"]]},"page":"537-545","title":"Productive behavior and nutritional value of 22 genotypes of ryegrass (Lolium spp.) on three high Andean floors of northern Peru","type":"article-journal","volume":"11"},"uris":["http://www.mendeley.com/documents/?uuid=76329808-3ee3-4665-85d2-03563057ff62"]}],"mendeley":{"formattedCitation":"(Vallejos-Fernández et al., 2020)","manualFormatting":"(2020)","plainTextFormattedCitation":"(Vallejos-Fernández et al., 2020)","previouslyFormattedCitation":"(Vallejos-Fernández et al., 2020)"},"properties":{"noteIndex":0},"schema":"https://github.com/citation-style-language/schema/raw/master/csl-citation.json"}</w:instrText>
      </w:r>
      <w:r w:rsidRPr="00715908">
        <w:fldChar w:fldCharType="separate"/>
      </w:r>
      <w:r w:rsidRPr="00715908">
        <w:rPr>
          <w:noProof/>
        </w:rPr>
        <w:t>(2020)</w:t>
      </w:r>
      <w:r w:rsidRPr="00715908">
        <w:fldChar w:fldCharType="end"/>
      </w:r>
      <w:r w:rsidR="008609B7" w:rsidRPr="00715908">
        <w:t xml:space="preserve"> </w:t>
      </w:r>
      <w:r w:rsidRPr="00715908">
        <w:t xml:space="preserve">en praderas </w:t>
      </w:r>
      <w:r w:rsidRPr="00715908">
        <w:rPr>
          <w:i/>
          <w:iCs/>
        </w:rPr>
        <w:t xml:space="preserve">Lolium perenne L. </w:t>
      </w:r>
      <w:r w:rsidRPr="00715908">
        <w:t>obteniendo una biomasa de 5</w:t>
      </w:r>
      <w:r w:rsidR="00B43A07" w:rsidRPr="00715908">
        <w:t>,</w:t>
      </w:r>
      <w:r w:rsidRPr="00715908">
        <w:t>713.11 kg MS/ ha/ año cundo las temperaturas rondaban los 15.4 ° a 17.6 °C durante todo el año, 4</w:t>
      </w:r>
      <w:r w:rsidR="00B43A07" w:rsidRPr="00715908">
        <w:t>,</w:t>
      </w:r>
      <w:r w:rsidRPr="00715908">
        <w:t>263.63 kg MS/ ha/ año cundo la temperatura era 11.9 ° a 14.2 °C y de 8</w:t>
      </w:r>
      <w:r w:rsidR="00B43A07" w:rsidRPr="00715908">
        <w:t>,</w:t>
      </w:r>
      <w:r w:rsidRPr="00715908">
        <w:t>156.23 kg MS/ ha/ año con temperaturas de 6.2</w:t>
      </w:r>
      <w:r w:rsidR="008609B7" w:rsidRPr="00715908">
        <w:t xml:space="preserve"> °</w:t>
      </w:r>
      <w:r w:rsidRPr="00715908">
        <w:t xml:space="preserve"> a 7.8</w:t>
      </w:r>
      <w:r w:rsidR="008609B7" w:rsidRPr="00715908">
        <w:t xml:space="preserve"> °C. Al comparar la pradera</w:t>
      </w:r>
      <w:r w:rsidR="00100F3A" w:rsidRPr="00715908">
        <w:t xml:space="preserve"> multi-especie</w:t>
      </w:r>
      <w:r w:rsidR="008609B7" w:rsidRPr="00715908">
        <w:t xml:space="preserve"> de este experimento con una producción de </w:t>
      </w:r>
      <w:r w:rsidR="0032311A" w:rsidRPr="00715908">
        <w:t>1</w:t>
      </w:r>
      <w:r w:rsidR="00B43A07" w:rsidRPr="00715908">
        <w:t>,</w:t>
      </w:r>
      <w:r w:rsidR="0032311A" w:rsidRPr="00715908">
        <w:t>621.63</w:t>
      </w:r>
      <w:r w:rsidR="008609B7" w:rsidRPr="00715908">
        <w:t xml:space="preserve"> </w:t>
      </w:r>
      <w:r w:rsidR="0032311A" w:rsidRPr="00715908">
        <w:t>k</w:t>
      </w:r>
      <w:r w:rsidR="008609B7" w:rsidRPr="00715908">
        <w:t>g</w:t>
      </w:r>
      <w:r w:rsidR="0032311A" w:rsidRPr="00715908">
        <w:t xml:space="preserve"> MS</w:t>
      </w:r>
      <w:r w:rsidR="008609B7" w:rsidRPr="00715908">
        <w:t>/ha</w:t>
      </w:r>
      <w:r w:rsidR="0032311A" w:rsidRPr="00715908">
        <w:t xml:space="preserve"> cundo la temperatura rondaba </w:t>
      </w:r>
      <w:r w:rsidR="00C61000" w:rsidRPr="00715908">
        <w:t xml:space="preserve">de los 10 ° a  24 °C mínima y máxima promedio respectivamente, durante el periodo de muestreo, </w:t>
      </w:r>
      <w:r w:rsidR="0032311A" w:rsidRPr="00715908">
        <w:t>se observa que esta es inferior a las obtenidas por Vallejos-Fernández</w:t>
      </w:r>
      <w:r w:rsidR="00C61000" w:rsidRPr="00715908">
        <w:t xml:space="preserve">, a diferencia de esta que a medida que aumentaban las temperaturas la presencia de la pradera disminuía gradualmente, la producción de biomasa en la investigación de Vallejos-Fernández a mediada que las temperaturas aumentaban la producción de forraje lo </w:t>
      </w:r>
      <w:r w:rsidR="00100F3A" w:rsidRPr="00715908">
        <w:t>hacía</w:t>
      </w:r>
      <w:r w:rsidR="00C61000" w:rsidRPr="00715908">
        <w:t xml:space="preserve"> igualmente.</w:t>
      </w:r>
      <w:r w:rsidR="00100F3A" w:rsidRPr="00715908">
        <w:t xml:space="preserve"> Vallejos-Fernández </w:t>
      </w:r>
      <w:r w:rsidR="00100F3A" w:rsidRPr="00715908">
        <w:fldChar w:fldCharType="begin" w:fldLock="1"/>
      </w:r>
      <w:r w:rsidR="00B43A07" w:rsidRPr="00715908">
        <w:instrText>ADDIN CSL_CITATION {"citationItems":[{"id":"ITEM-1","itemData":{"DOI":"10.17268/SCI.AGROPECU.2020.04.09","ISSN":"23066741","abstract":"The dairy activity, based on pastures, represents the main source of income for the rural population of the Andes of northern Peru. The objective was to evaluate biomass yield, growth rate, plant height, Crude Protein (CP), Neutral Detergent Fiber (NDF), in vitro digestibility of dry matter (IVDDM) and metabolizable energy (ME) of 22 genotypes of Lolium spp. in three Andean floors (AF) (AF I: 2300 - 2800, AF II: 2801 - 3300 and AF III: 3301 - 3800 masl) in northern Peru. Better biomass (7662 kg dry material (DM) ha-1 year-1) and growth rate (21.0 kg DM ha-1 day-1) showed AF I for Lolium perenne L., however AF III stood out in yield (9,041 kg MS ha-1 year-1) and growth rate (24.8 kg DM ha-1 day-1) for Lolium multiflorum L. The mean ME was 2.61 Mcal kg-1 MS and 2.43 Mcal kg-1 MS for L. perenne and L. multiflorum, respectively. The nutritional values of both varieties are adequate for feeding cattle to grazing in the mountains. Likewise, the genotypes that showed better performance should be used in a pasture improvement plan.","author":[{"dropping-particle":"","family":"Vallejos-Fernández","given":"Luis A.","non-dropping-particle":"","parse-names":false,"suffix":""},{"dropping-particle":"","family":"Alvarez","given":"Wuesley Y.","non-dropping-particle":"","parse-names":false,"suffix":""},{"dropping-particle":"","family":"Paredes-Arana","given":"Manuel E.","non-dropping-particle":"","parse-names":false,"suffix":""},{"dropping-particle":"","family":"Pinares-Patiño","given":"César","non-dropping-particle":"","parse-names":false,"suffix":""},{"dropping-particle":"","family":"Bustíos-Valdivia","given":"Julio C.","non-dropping-particle":"","parse-names":false,"suffix":""},{"dropping-particle":"","family":"Vásquez","given":"Héctor","non-dropping-particle":"","parse-names":false,"suffix":""},{"dropping-particle":"","family":"García-Ticllacuri","given":"Rubén","non-dropping-particle":"","parse-names":false,"suffix":""}],"container-title":"Scientia Agropecuaria","id":"ITEM-1","issue":"4","issued":{"date-parts":[["2020"]]},"page":"537-545","title":"Productive behavior and nutritional value of 22 genotypes of ryegrass (Lolium spp.) on three high Andean floors of northern Peru","type":"article-journal","volume":"11"},"uris":["http://www.mendeley.com/documents/?uuid=76329808-3ee3-4665-85d2-03563057ff62"]}],"mendeley":{"formattedCitation":"(Vallejos-Fernández et al., 2020)","manualFormatting":"(2020)","plainTextFormattedCitation":"(Vallejos-Fernández et al., 2020)","previouslyFormattedCitation":"(Vallejos-Fernández et al., 2020)"},"properties":{"noteIndex":0},"schema":"https://github.com/citation-style-language/schema/raw/master/csl-citation.json"}</w:instrText>
      </w:r>
      <w:r w:rsidR="00100F3A" w:rsidRPr="00715908">
        <w:fldChar w:fldCharType="separate"/>
      </w:r>
      <w:r w:rsidR="00100F3A" w:rsidRPr="00715908">
        <w:rPr>
          <w:noProof/>
        </w:rPr>
        <w:t>(2020)</w:t>
      </w:r>
      <w:r w:rsidR="00100F3A" w:rsidRPr="00715908">
        <w:fldChar w:fldCharType="end"/>
      </w:r>
      <w:r w:rsidR="00100F3A" w:rsidRPr="00715908">
        <w:t xml:space="preserve"> observo que al producir Lolium multiflorum L. con una biomasa de 9</w:t>
      </w:r>
      <w:r w:rsidR="00B43A07" w:rsidRPr="00715908">
        <w:t>,</w:t>
      </w:r>
      <w:r w:rsidR="00100F3A" w:rsidRPr="00715908">
        <w:t>041 kg MS/ha con una temperatura de 15.4 ° a 17.6 °C durante todo el año, 8</w:t>
      </w:r>
      <w:r w:rsidR="00B43A07" w:rsidRPr="00715908">
        <w:t>,</w:t>
      </w:r>
      <w:r w:rsidR="00100F3A" w:rsidRPr="00715908">
        <w:t xml:space="preserve">638 </w:t>
      </w:r>
      <w:bookmarkStart w:id="404" w:name="_Hlk183411116"/>
      <w:r w:rsidR="00100F3A" w:rsidRPr="00715908">
        <w:t xml:space="preserve">kg MS/ha </w:t>
      </w:r>
      <w:bookmarkEnd w:id="404"/>
      <w:r w:rsidR="00100F3A" w:rsidRPr="00715908">
        <w:t>cundo la temperatura era 11.9 ° a 14.2 °C y 1</w:t>
      </w:r>
      <w:r w:rsidR="00B43A07" w:rsidRPr="00715908">
        <w:t>,</w:t>
      </w:r>
      <w:r w:rsidR="00100F3A" w:rsidRPr="00715908">
        <w:t xml:space="preserve">1618 kg MS/ha con temperatura de 6.2 ° a 7.8 °C, al comparar la pradera </w:t>
      </w:r>
      <w:r w:rsidR="00F13F05">
        <w:rPr>
          <w:rFonts w:cs="Times New Roman"/>
          <w:szCs w:val="24"/>
        </w:rPr>
        <w:t>monófita</w:t>
      </w:r>
      <w:r w:rsidR="009F3077" w:rsidRPr="00715908">
        <w:t xml:space="preserve"> de este experimento</w:t>
      </w:r>
      <w:r w:rsidR="00100F3A" w:rsidRPr="00715908">
        <w:t xml:space="preserve"> </w:t>
      </w:r>
      <w:r w:rsidR="009F3077" w:rsidRPr="00715908">
        <w:t xml:space="preserve">con un producción de </w:t>
      </w:r>
      <w:r w:rsidR="00EA4573">
        <w:rPr>
          <w:color w:val="000000" w:themeColor="text1"/>
        </w:rPr>
        <w:t xml:space="preserve">11,788 </w:t>
      </w:r>
      <w:r w:rsidR="009F3077" w:rsidRPr="00715908">
        <w:t>kg MS/ha</w:t>
      </w:r>
      <w:r w:rsidR="00B43A07" w:rsidRPr="00715908">
        <w:t xml:space="preserve"> con temperaturas de 10 ° a  24 °C mínima y máxima promedio se observa que la producción fue </w:t>
      </w:r>
      <w:r w:rsidR="00EA4573">
        <w:t>superior</w:t>
      </w:r>
      <w:r w:rsidR="00B43A07" w:rsidRPr="00715908">
        <w:t xml:space="preserve"> a la observada por Vallejos-Fernández.</w:t>
      </w:r>
    </w:p>
    <w:p w14:paraId="44B6F05F" w14:textId="07EAEAD2" w:rsidR="00E34A14" w:rsidRPr="0060685F" w:rsidRDefault="00593F47" w:rsidP="00E34A14">
      <w:pPr>
        <w:pStyle w:val="Ttulo3"/>
      </w:pPr>
      <w:bookmarkStart w:id="405" w:name="_Toc185246456"/>
      <w:r>
        <w:t>9.2.</w:t>
      </w:r>
      <w:r w:rsidR="00E102C7">
        <w:t xml:space="preserve">8. </w:t>
      </w:r>
      <w:r w:rsidR="00E34A14">
        <w:t>Materia seca entre praderas</w:t>
      </w:r>
      <w:bookmarkEnd w:id="405"/>
    </w:p>
    <w:p w14:paraId="639481F4" w14:textId="61C9203E" w:rsidR="004C54AB" w:rsidRDefault="004C54AB" w:rsidP="004C54AB">
      <w:pPr>
        <w:rPr>
          <w:color w:val="000000" w:themeColor="text1"/>
        </w:rPr>
      </w:pPr>
      <w:r w:rsidRPr="0060685F">
        <w:rPr>
          <w:color w:val="000000" w:themeColor="text1"/>
        </w:rPr>
        <w:t xml:space="preserve">Indicadores como la materia seca no </w:t>
      </w:r>
      <w:r w:rsidR="00FB0306">
        <w:rPr>
          <w:color w:val="000000" w:themeColor="text1"/>
        </w:rPr>
        <w:t>presentaron</w:t>
      </w:r>
      <w:r w:rsidRPr="0060685F">
        <w:rPr>
          <w:color w:val="000000" w:themeColor="text1"/>
        </w:rPr>
        <w:t xml:space="preserve"> diferencias estadísticas entre las praderas</w:t>
      </w:r>
      <w:r>
        <w:rPr>
          <w:color w:val="000000" w:themeColor="text1"/>
        </w:rPr>
        <w:t xml:space="preserve"> (P = 0.07), </w:t>
      </w:r>
      <w:r w:rsidRPr="0060685F">
        <w:rPr>
          <w:color w:val="000000" w:themeColor="text1"/>
        </w:rPr>
        <w:t>al comparar la MS entre las praderas podemos ver que la pradera multi-especie presentaba mayor porcentaje de esta con 229.4</w:t>
      </w:r>
      <w:r>
        <w:rPr>
          <w:color w:val="000000" w:themeColor="text1"/>
        </w:rPr>
        <w:t xml:space="preserve"> </w:t>
      </w:r>
      <w:r w:rsidRPr="00035770">
        <w:rPr>
          <w:color w:val="000000" w:themeColor="text1"/>
        </w:rPr>
        <w:t xml:space="preserve">g/kg </w:t>
      </w:r>
      <w:r w:rsidRPr="0060685F">
        <w:rPr>
          <w:color w:val="000000" w:themeColor="text1"/>
        </w:rPr>
        <w:t xml:space="preserve">que es superior a la pradera </w:t>
      </w:r>
      <w:r w:rsidR="006E31FE">
        <w:rPr>
          <w:rFonts w:cs="Times New Roman"/>
          <w:szCs w:val="24"/>
        </w:rPr>
        <w:t>monófita</w:t>
      </w:r>
      <w:r w:rsidRPr="0060685F">
        <w:rPr>
          <w:color w:val="000000" w:themeColor="text1"/>
        </w:rPr>
        <w:t xml:space="preserve"> con </w:t>
      </w:r>
      <w:r>
        <w:rPr>
          <w:color w:val="000000" w:themeColor="text1"/>
        </w:rPr>
        <w:t xml:space="preserve">201.4 </w:t>
      </w:r>
      <w:bookmarkStart w:id="406" w:name="_Hlk182380216"/>
      <w:r>
        <w:rPr>
          <w:color w:val="000000" w:themeColor="text1"/>
        </w:rPr>
        <w:t xml:space="preserve">g/kg </w:t>
      </w:r>
      <w:bookmarkEnd w:id="406"/>
      <w:r>
        <w:rPr>
          <w:color w:val="000000" w:themeColor="text1"/>
        </w:rPr>
        <w:t xml:space="preserve">existiendo una diferencia de </w:t>
      </w:r>
      <w:r w:rsidRPr="0060685F">
        <w:rPr>
          <w:color w:val="000000" w:themeColor="text1"/>
        </w:rPr>
        <w:t>23</w:t>
      </w:r>
      <w:r>
        <w:rPr>
          <w:color w:val="000000" w:themeColor="text1"/>
        </w:rPr>
        <w:t xml:space="preserve"> g/kg entre estas</w:t>
      </w:r>
      <w:r w:rsidR="00FB0306">
        <w:rPr>
          <w:color w:val="000000" w:themeColor="text1"/>
        </w:rPr>
        <w:t xml:space="preserve">, como se muestra en </w:t>
      </w:r>
      <w:r w:rsidR="00B43A07">
        <w:rPr>
          <w:color w:val="000000" w:themeColor="text1"/>
        </w:rPr>
        <w:t>el</w:t>
      </w:r>
      <w:r w:rsidR="00FB0306">
        <w:rPr>
          <w:color w:val="000000" w:themeColor="text1"/>
        </w:rPr>
        <w:t xml:space="preserve"> cuadro 13.</w:t>
      </w:r>
    </w:p>
    <w:p w14:paraId="534A6646" w14:textId="77777777" w:rsidR="004C54AB" w:rsidRDefault="004C54AB" w:rsidP="004C54AB">
      <w:pPr>
        <w:rPr>
          <w:color w:val="000000" w:themeColor="text1"/>
        </w:rPr>
      </w:pPr>
      <w:r>
        <w:rPr>
          <w:color w:val="000000" w:themeColor="text1"/>
        </w:rPr>
        <w:lastRenderedPageBreak/>
        <w:t xml:space="preserve">El contenido de materia seca varia frecuentemente entre 14 y 25% del peso fresco pudiendo alcanzar hasta 50% en los meses de sequía, por una acumulación alta de material muerto; el alto contenido de agua de las praderas en el estado vegetativo es uno de los principales factores que restringen el consumo diario de MS del animal durante el pastoreo </w:t>
      </w:r>
      <w:r>
        <w:rPr>
          <w:color w:val="000000" w:themeColor="text1"/>
        </w:rPr>
        <w:fldChar w:fldCharType="begin" w:fldLock="1"/>
      </w:r>
      <w:r>
        <w:rPr>
          <w:color w:val="000000" w:themeColor="text1"/>
        </w:rP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rPr>
          <w:color w:val="000000" w:themeColor="text1"/>
        </w:rPr>
        <w:fldChar w:fldCharType="separate"/>
      </w:r>
      <w:r w:rsidRPr="00E94B5B">
        <w:rPr>
          <w:noProof/>
          <w:color w:val="000000" w:themeColor="text1"/>
        </w:rPr>
        <w:t>(Teuber K. et al., 2007)</w:t>
      </w:r>
      <w:r>
        <w:rPr>
          <w:color w:val="000000" w:themeColor="text1"/>
        </w:rPr>
        <w:fldChar w:fldCharType="end"/>
      </w:r>
      <w:r>
        <w:rPr>
          <w:color w:val="000000" w:themeColor="text1"/>
        </w:rPr>
        <w:t xml:space="preserve">. </w:t>
      </w:r>
    </w:p>
    <w:p w14:paraId="6C86D319" w14:textId="4EE6B679" w:rsidR="00E34A14" w:rsidRPr="0060685F" w:rsidRDefault="00593F47" w:rsidP="00E34A14">
      <w:pPr>
        <w:pStyle w:val="Ttulo3"/>
      </w:pPr>
      <w:bookmarkStart w:id="407" w:name="_Toc185246457"/>
      <w:r>
        <w:t xml:space="preserve">9.2.8. </w:t>
      </w:r>
      <w:r w:rsidR="00E34A14">
        <w:t>Materia seca entre días de muestreo</w:t>
      </w:r>
      <w:bookmarkEnd w:id="407"/>
    </w:p>
    <w:p w14:paraId="4D7D04F0" w14:textId="54FC8838" w:rsidR="004C54AB" w:rsidRDefault="004C54AB" w:rsidP="004C54AB">
      <w:pPr>
        <w:rPr>
          <w:color w:val="000000" w:themeColor="text1"/>
        </w:rPr>
      </w:pPr>
      <w:r>
        <w:rPr>
          <w:color w:val="000000" w:themeColor="text1"/>
        </w:rPr>
        <w:t>Entre los días de muestreo no existen diferencias estadísticas (P = 0.65), numéricamente se encontró</w:t>
      </w:r>
      <w:r w:rsidRPr="0060685F">
        <w:rPr>
          <w:color w:val="000000" w:themeColor="text1"/>
        </w:rPr>
        <w:t xml:space="preserve"> diferencia entre los días de muestreo</w:t>
      </w:r>
      <w:r>
        <w:rPr>
          <w:color w:val="000000" w:themeColor="text1"/>
        </w:rPr>
        <w:t xml:space="preserve"> con 211.8 g/kg y 219.1 g/kg para el día 1 y 28 respectivamente, como </w:t>
      </w:r>
      <w:r w:rsidR="00A7325A">
        <w:rPr>
          <w:color w:val="000000" w:themeColor="text1"/>
        </w:rPr>
        <w:t>se</w:t>
      </w:r>
      <w:r>
        <w:rPr>
          <w:color w:val="000000" w:themeColor="text1"/>
        </w:rPr>
        <w:t xml:space="preserve"> muestra el cuadro 13. El aumento o disminución de la MS </w:t>
      </w:r>
      <w:r w:rsidRPr="0060685F">
        <w:rPr>
          <w:color w:val="000000" w:themeColor="text1"/>
        </w:rPr>
        <w:t>lo podemos atribuir a la</w:t>
      </w:r>
      <w:r>
        <w:rPr>
          <w:color w:val="000000" w:themeColor="text1"/>
        </w:rPr>
        <w:t xml:space="preserve"> tasa de crecimiento y la</w:t>
      </w:r>
      <w:r w:rsidRPr="0060685F">
        <w:rPr>
          <w:color w:val="000000" w:themeColor="text1"/>
        </w:rPr>
        <w:t xml:space="preserve"> madurez de la planta.</w:t>
      </w:r>
      <w:r>
        <w:rPr>
          <w:color w:val="000000" w:themeColor="text1"/>
        </w:rPr>
        <w:t xml:space="preserve"> La diferencia en el contenido de materia seca de los forrajes, determina el volumen y la concentración de nutrientes del forraje fresco consumido por los animales </w:t>
      </w:r>
      <w:r>
        <w:rPr>
          <w:color w:val="000000" w:themeColor="text1"/>
        </w:rPr>
        <w:fldChar w:fldCharType="begin" w:fldLock="1"/>
      </w:r>
      <w:r>
        <w:rPr>
          <w:color w:val="000000" w:themeColor="text1"/>
        </w:rP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rPr>
          <w:color w:val="000000" w:themeColor="text1"/>
        </w:rPr>
        <w:fldChar w:fldCharType="separate"/>
      </w:r>
      <w:r w:rsidRPr="00E94B5B">
        <w:rPr>
          <w:noProof/>
          <w:color w:val="000000" w:themeColor="text1"/>
        </w:rPr>
        <w:t>(Teuber K. et al., 2007)</w:t>
      </w:r>
      <w:r>
        <w:rPr>
          <w:color w:val="000000" w:themeColor="text1"/>
        </w:rPr>
        <w:fldChar w:fldCharType="end"/>
      </w:r>
      <w:r>
        <w:rPr>
          <w:color w:val="000000" w:themeColor="text1"/>
        </w:rPr>
        <w:t>.</w:t>
      </w:r>
    </w:p>
    <w:p w14:paraId="1AE65AAF" w14:textId="4680EF75" w:rsidR="00E34A14" w:rsidRPr="00A025BF" w:rsidRDefault="00593F47" w:rsidP="00A025BF">
      <w:pPr>
        <w:pStyle w:val="Ttulo3"/>
        <w:rPr>
          <w:color w:val="000000" w:themeColor="text1"/>
        </w:rPr>
      </w:pPr>
      <w:bookmarkStart w:id="408" w:name="_Toc185246458"/>
      <w:r>
        <w:t xml:space="preserve">9.2.9. </w:t>
      </w:r>
      <w:r w:rsidR="00E34A14">
        <w:t>Cenizas de las praderas</w:t>
      </w:r>
      <w:bookmarkEnd w:id="408"/>
    </w:p>
    <w:p w14:paraId="1EABA665" w14:textId="69E8E211" w:rsidR="004C54AB" w:rsidRDefault="004C54AB" w:rsidP="004C54AB">
      <w:bookmarkStart w:id="409" w:name="_Hlk182922844"/>
      <w:r w:rsidRPr="0060685F">
        <w:rPr>
          <w:color w:val="000000" w:themeColor="text1"/>
        </w:rPr>
        <w:t>La ceniza</w:t>
      </w:r>
      <w:r>
        <w:rPr>
          <w:color w:val="000000" w:themeColor="text1"/>
        </w:rPr>
        <w:t xml:space="preserve"> es</w:t>
      </w:r>
      <w:r w:rsidRPr="0060685F">
        <w:rPr>
          <w:color w:val="000000" w:themeColor="text1"/>
        </w:rPr>
        <w:t xml:space="preserve"> </w:t>
      </w:r>
      <w:r w:rsidRPr="0060685F">
        <w:t>la mayor parte de los minerales de las plantas</w:t>
      </w:r>
      <w:r>
        <w:t>;</w:t>
      </w:r>
      <w:r w:rsidRPr="0060685F">
        <w:t xml:space="preserve"> no m</w:t>
      </w:r>
      <w:r>
        <w:t>ostraron</w:t>
      </w:r>
      <w:r w:rsidRPr="0060685F">
        <w:t xml:space="preserve"> diferencias estadísticas</w:t>
      </w:r>
      <w:r>
        <w:t xml:space="preserve"> entre las praderas (P = 0.07) con un valor</w:t>
      </w:r>
      <w:r w:rsidRPr="0060685F">
        <w:t xml:space="preserve"> numéricas </w:t>
      </w:r>
      <w:r>
        <w:t xml:space="preserve">de 0.12 </w:t>
      </w:r>
      <w:r>
        <w:rPr>
          <w:color w:val="000000" w:themeColor="text1"/>
        </w:rPr>
        <w:t>g/kg MS</w:t>
      </w:r>
      <w:r>
        <w:t xml:space="preserve"> </w:t>
      </w:r>
      <w:r w:rsidRPr="0060685F">
        <w:t xml:space="preserve">como </w:t>
      </w:r>
      <w:r w:rsidR="00A7325A">
        <w:t>se</w:t>
      </w:r>
      <w:r w:rsidRPr="0060685F">
        <w:t xml:space="preserve"> muestra el cuadro 1</w:t>
      </w:r>
      <w:r>
        <w:t xml:space="preserve">3. Las cenizas es un indicador del estado fisiológico de la planta, entre más envejezca la planta el contenido de cenizas disminuye </w:t>
      </w:r>
      <w:r>
        <w:fldChar w:fldCharType="begin" w:fldLock="1"/>
      </w:r>
      <w: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fldChar w:fldCharType="separate"/>
      </w:r>
      <w:r w:rsidRPr="00F54799">
        <w:rPr>
          <w:noProof/>
        </w:rPr>
        <w:t>(Teuber K. et al., 2007)</w:t>
      </w:r>
      <w:r>
        <w:fldChar w:fldCharType="end"/>
      </w:r>
      <w:r>
        <w:t xml:space="preserve">. Las cenizas de las praderas con 0.12 </w:t>
      </w:r>
      <w:r>
        <w:rPr>
          <w:color w:val="000000" w:themeColor="text1"/>
        </w:rPr>
        <w:t>g/kg MS</w:t>
      </w:r>
      <w:r>
        <w:t xml:space="preserve"> se encuentran dentro de los valores normales de acuerdo a la composición química (%MS) de </w:t>
      </w:r>
      <w:r>
        <w:fldChar w:fldCharType="begin" w:fldLock="1"/>
      </w:r>
      <w:r>
        <w:instrText>ADDIN CSL_CITATION {"citationItems":[{"id":"ITEM-1","itemData":{"URL":"https://www.fundacionfedna.org/forrajes/ray-grass-verde","author":[{"dropping-particle":"","family":"FEDNA","given":"","non-dropping-particle":"","parse-names":false,"suffix":""}],"container-title":"Fundación Española para el Desarrollo de la Nutrición Animal","id":"ITEM-1","issued":{"date-parts":[["2024"]]},"title":"Tablas FEDNA Composición Alimentos Valor Nutritivo","type":"webpage"},"uris":["http://www.mendeley.com/documents/?uuid=9d1989a4-4c00-4ef8-82d9-5754141a521f"]}],"mendeley":{"formattedCitation":"(FEDNA, 2024)","manualFormatting":"FEDNA ( 2024)","plainTextFormattedCitation":"(FEDNA, 2024)","previouslyFormattedCitation":"(FEDNA, 2024)"},"properties":{"noteIndex":0},"schema":"https://github.com/citation-style-language/schema/raw/master/csl-citation.json"}</w:instrText>
      </w:r>
      <w:r>
        <w:fldChar w:fldCharType="separate"/>
      </w:r>
      <w:r w:rsidRPr="00301785">
        <w:rPr>
          <w:noProof/>
        </w:rPr>
        <w:t>FEDNA</w:t>
      </w:r>
      <w:r>
        <w:rPr>
          <w:noProof/>
        </w:rPr>
        <w:t xml:space="preserve"> (</w:t>
      </w:r>
      <w:r w:rsidRPr="00301785">
        <w:rPr>
          <w:noProof/>
        </w:rPr>
        <w:t xml:space="preserve"> 2024)</w:t>
      </w:r>
      <w:r>
        <w:fldChar w:fldCharType="end"/>
      </w:r>
      <w:r>
        <w:t xml:space="preserve">. </w:t>
      </w:r>
    </w:p>
    <w:p w14:paraId="2D251CFC" w14:textId="1EF86E9D" w:rsidR="00E34A14" w:rsidRDefault="00593F47" w:rsidP="00E34A14">
      <w:pPr>
        <w:pStyle w:val="Ttulo3"/>
      </w:pPr>
      <w:bookmarkStart w:id="410" w:name="_Toc185246459"/>
      <w:bookmarkEnd w:id="409"/>
      <w:r>
        <w:t xml:space="preserve">9.2.10. </w:t>
      </w:r>
      <w:r w:rsidR="00E34A14">
        <w:t>Cenizas de los días de muestreo</w:t>
      </w:r>
      <w:bookmarkEnd w:id="410"/>
    </w:p>
    <w:p w14:paraId="78D94C56" w14:textId="44FAC3D7" w:rsidR="003D35F2" w:rsidRPr="001A15F6" w:rsidRDefault="003D35F2" w:rsidP="003D35F2">
      <w:pPr>
        <w:rPr>
          <w:color w:val="000000" w:themeColor="text1"/>
        </w:rPr>
      </w:pPr>
      <w:bookmarkStart w:id="411" w:name="_Hlk182922977"/>
      <w:r>
        <w:rPr>
          <w:lang w:val="es-ES" w:eastAsia="es-ES"/>
        </w:rPr>
        <w:t>Las cenizas no presentaron diferencia estadística entre los días de muestreo (P = 0.22), numéricamente el día 1 con 0.13 % y día 28 con 0.12</w:t>
      </w:r>
      <w:r w:rsidRPr="00B7640B">
        <w:rPr>
          <w:lang w:val="es-ES" w:eastAsia="es-ES"/>
        </w:rPr>
        <w:t xml:space="preserve"> </w:t>
      </w:r>
      <w:r>
        <w:rPr>
          <w:lang w:val="es-ES" w:eastAsia="es-ES"/>
        </w:rPr>
        <w:t>%, siendo mayor en el día 1,</w:t>
      </w:r>
      <w:r w:rsidRPr="001A15F6">
        <w:rPr>
          <w:color w:val="000000" w:themeColor="text1"/>
        </w:rPr>
        <w:t xml:space="preserve"> </w:t>
      </w:r>
      <w:r>
        <w:rPr>
          <w:color w:val="000000" w:themeColor="text1"/>
        </w:rPr>
        <w:t xml:space="preserve">como </w:t>
      </w:r>
      <w:r w:rsidR="00A7325A">
        <w:rPr>
          <w:color w:val="000000" w:themeColor="text1"/>
        </w:rPr>
        <w:t>se</w:t>
      </w:r>
      <w:r>
        <w:rPr>
          <w:color w:val="000000" w:themeColor="text1"/>
        </w:rPr>
        <w:t xml:space="preserve"> muestra el cuadro 13, </w:t>
      </w:r>
      <w:r>
        <w:rPr>
          <w:lang w:val="es-ES" w:eastAsia="es-ES"/>
        </w:rPr>
        <w:t xml:space="preserve">de acuerdo con esto el forrajees considerado de segunda, acorde a las cenizas únicamente </w:t>
      </w:r>
      <w:r>
        <w:rPr>
          <w:lang w:val="es-ES" w:eastAsia="es-ES"/>
        </w:rPr>
        <w:fldChar w:fldCharType="begin" w:fldLock="1"/>
      </w:r>
      <w:r>
        <w:rPr>
          <w:lang w:val="es-ES" w:eastAsia="es-ES"/>
        </w:rPr>
        <w:instrText>ADDIN CSL_CITATION {"citationItems":[{"id":"ITEM-1","itemData":{"URL":"https://www.fundacionfedna.org/forrajes/ray-grass-verde","author":[{"dropping-particle":"","family":"FEDNA","given":"","non-dropping-particle":"","parse-names":false,"suffix":""}],"container-title":"Fundación Española para el Desarrollo de la Nutrición Animal","id":"ITEM-1","issued":{"date-parts":[["2024"]]},"title":"Tablas FEDNA Composición Alimentos Valor Nutritivo","type":"webpage"},"uris":["http://www.mendeley.com/documents/?uuid=9d1989a4-4c00-4ef8-82d9-5754141a521f"]}],"mendeley":{"formattedCitation":"(FEDNA, 2024)","plainTextFormattedCitation":"(FEDNA, 2024)","previouslyFormattedCitation":"(FEDNA, 2024)"},"properties":{"noteIndex":0},"schema":"https://github.com/citation-style-language/schema/raw/master/csl-citation.json"}</w:instrText>
      </w:r>
      <w:r>
        <w:rPr>
          <w:lang w:val="es-ES" w:eastAsia="es-ES"/>
        </w:rPr>
        <w:fldChar w:fldCharType="separate"/>
      </w:r>
      <w:r w:rsidRPr="00E46D64">
        <w:rPr>
          <w:noProof/>
          <w:lang w:val="es-ES" w:eastAsia="es-ES"/>
        </w:rPr>
        <w:t>(FEDNA, 2024)</w:t>
      </w:r>
      <w:r>
        <w:rPr>
          <w:lang w:val="es-ES" w:eastAsia="es-ES"/>
        </w:rPr>
        <w:fldChar w:fldCharType="end"/>
      </w:r>
      <w:r w:rsidR="00B40A71">
        <w:rPr>
          <w:lang w:val="es-ES" w:eastAsia="es-ES"/>
        </w:rPr>
        <w:t>.</w:t>
      </w:r>
    </w:p>
    <w:p w14:paraId="5BFE75B3" w14:textId="6CA2A1DC" w:rsidR="00E34A14" w:rsidRPr="00E34A14" w:rsidRDefault="00593F47" w:rsidP="00E34A14">
      <w:pPr>
        <w:pStyle w:val="Ttulo3"/>
      </w:pPr>
      <w:bookmarkStart w:id="412" w:name="_Toc185246460"/>
      <w:bookmarkEnd w:id="411"/>
      <w:r>
        <w:t xml:space="preserve">9.2.11. </w:t>
      </w:r>
      <w:r w:rsidR="00E34A14">
        <w:t>Proteína entre las praderas</w:t>
      </w:r>
      <w:bookmarkEnd w:id="412"/>
      <w:r w:rsidR="00E34A14">
        <w:t xml:space="preserve">  </w:t>
      </w:r>
    </w:p>
    <w:p w14:paraId="79B91E60" w14:textId="1CF3F141" w:rsidR="003D35F2" w:rsidRPr="001A15F6" w:rsidRDefault="003D35F2" w:rsidP="003D35F2">
      <w:pPr>
        <w:rPr>
          <w:color w:val="000000" w:themeColor="text1"/>
        </w:rPr>
      </w:pPr>
      <w:r w:rsidRPr="0060685F">
        <w:t xml:space="preserve">Encontramos que la proteína cruda al comparar las praderas no presentó diferencias estadísticas </w:t>
      </w:r>
      <w:r w:rsidR="00634158">
        <w:t>(</w:t>
      </w:r>
      <w:r>
        <w:t xml:space="preserve">P = </w:t>
      </w:r>
      <w:r w:rsidRPr="0060685F">
        <w:t>0.61</w:t>
      </w:r>
      <w:r w:rsidR="00634158">
        <w:t>)</w:t>
      </w:r>
      <w:r w:rsidRPr="0060685F">
        <w:t>, no obstante, la pradera multi especies</w:t>
      </w:r>
      <w:r>
        <w:t xml:space="preserve"> numéricamente</w:t>
      </w:r>
      <w:r w:rsidRPr="0060685F">
        <w:t xml:space="preserve"> present</w:t>
      </w:r>
      <w:r>
        <w:t>ó</w:t>
      </w:r>
      <w:r w:rsidRPr="0060685F">
        <w:t xml:space="preserve"> una proteína más alta con 111.1 </w:t>
      </w:r>
      <w:r>
        <w:t xml:space="preserve">g/kg de MS mientras que </w:t>
      </w:r>
      <w:r w:rsidR="006E31FE">
        <w:t xml:space="preserve">de </w:t>
      </w:r>
      <w:r w:rsidR="006E31FE">
        <w:rPr>
          <w:rFonts w:cs="Times New Roman"/>
          <w:szCs w:val="24"/>
        </w:rPr>
        <w:t>monófita</w:t>
      </w:r>
      <w:r>
        <w:t xml:space="preserve"> fue de 107.4 g/kg de MS, </w:t>
      </w:r>
      <w:r>
        <w:rPr>
          <w:color w:val="000000" w:themeColor="text1"/>
        </w:rPr>
        <w:t xml:space="preserve">como </w:t>
      </w:r>
      <w:r w:rsidR="00A7325A">
        <w:rPr>
          <w:color w:val="000000" w:themeColor="text1"/>
        </w:rPr>
        <w:t>se</w:t>
      </w:r>
      <w:r>
        <w:rPr>
          <w:color w:val="000000" w:themeColor="text1"/>
        </w:rPr>
        <w:t xml:space="preserve"> muestra el cuadro 1</w:t>
      </w:r>
      <w:r w:rsidR="00D34231">
        <w:rPr>
          <w:color w:val="000000" w:themeColor="text1"/>
        </w:rPr>
        <w:t>3</w:t>
      </w:r>
      <w:r>
        <w:rPr>
          <w:color w:val="000000" w:themeColor="text1"/>
        </w:rPr>
        <w:t>.</w:t>
      </w:r>
    </w:p>
    <w:p w14:paraId="580CD945" w14:textId="3316D479" w:rsidR="003D35F2" w:rsidRDefault="003D35F2" w:rsidP="003D35F2">
      <w:r w:rsidRPr="0060685F">
        <w:lastRenderedPageBreak/>
        <w:t xml:space="preserve">La proteína cruda presente en la pradera </w:t>
      </w:r>
      <w:r w:rsidR="006E31FE">
        <w:rPr>
          <w:rFonts w:cs="Times New Roman"/>
          <w:szCs w:val="24"/>
        </w:rPr>
        <w:t>monófita</w:t>
      </w:r>
      <w:r w:rsidRPr="0060685F">
        <w:t xml:space="preserve"> </w:t>
      </w:r>
      <w:r>
        <w:t xml:space="preserve">y multi-especie </w:t>
      </w:r>
      <w:r w:rsidRPr="0060685F">
        <w:t xml:space="preserve">nos muestra que </w:t>
      </w:r>
      <w:r>
        <w:t>el valor relativo es de tercera</w:t>
      </w:r>
      <w:r w:rsidRPr="0060685F">
        <w:t xml:space="preserve"> </w:t>
      </w:r>
      <w:r>
        <w:t xml:space="preserve">entrando dentro de 10.4 % de proteína bruta </w:t>
      </w:r>
      <w:r>
        <w:fldChar w:fldCharType="begin" w:fldLock="1"/>
      </w:r>
      <w:r>
        <w:instrText>ADDIN CSL_CITATION {"citationItems":[{"id":"ITEM-1","itemData":{"URL":"https://www.fundacionfedna.org/forrajes/ray-grass-verde","author":[{"dropping-particle":"","family":"FEDNA","given":"","non-dropping-particle":"","parse-names":false,"suffix":""}],"container-title":"Fundación Española para el Desarrollo de la Nutrición Animal","id":"ITEM-1","issued":{"date-parts":[["2024"]]},"title":"Tablas FEDNA Composición Alimentos Valor Nutritivo","type":"webpage"},"uris":["http://www.mendeley.com/documents/?uuid=9d1989a4-4c00-4ef8-82d9-5754141a521f"]}],"mendeley":{"formattedCitation":"(FEDNA, 2024)","plainTextFormattedCitation":"(FEDNA, 2024)","previouslyFormattedCitation":"(FEDNA, 2024)"},"properties":{"noteIndex":0},"schema":"https://github.com/citation-style-language/schema/raw/master/csl-citation.json"}</w:instrText>
      </w:r>
      <w:r>
        <w:fldChar w:fldCharType="separate"/>
      </w:r>
      <w:r w:rsidRPr="00E46D64">
        <w:rPr>
          <w:noProof/>
        </w:rPr>
        <w:t>(FEDNA, 2024)</w:t>
      </w:r>
      <w:r>
        <w:fldChar w:fldCharType="end"/>
      </w:r>
      <w:r w:rsidRPr="0060685F">
        <w:t>, pero de acuerdo a los niveles de proteína que registran este tipo de pasto estos valore</w:t>
      </w:r>
      <w:r>
        <w:t>s</w:t>
      </w:r>
      <w:r w:rsidRPr="0060685F">
        <w:t xml:space="preserve"> son bajos</w:t>
      </w:r>
      <w:r>
        <w:t>.</w:t>
      </w:r>
    </w:p>
    <w:p w14:paraId="6D68DA39" w14:textId="77777777" w:rsidR="003D35F2" w:rsidRDefault="00000000" w:rsidP="003D35F2">
      <w:sdt>
        <w:sdtPr>
          <w:rPr>
            <w:color w:val="000000"/>
          </w:rPr>
          <w:tag w:val="MENDELEY_CITATION_v3_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"/>
          <w:id w:val="1590266956"/>
          <w:placeholder>
            <w:docPart w:val="2AAA64345A184DE9B45A293DAEDA137F"/>
          </w:placeholder>
        </w:sdtPr>
        <w:sdtContent>
          <w:r w:rsidR="008E3E6A" w:rsidRPr="00207F82">
            <w:rPr>
              <w:color w:val="000000"/>
            </w:rPr>
            <w:t xml:space="preserve">Sánchez-Valdés et al., </w:t>
          </w:r>
          <w:r w:rsidR="008E3E6A">
            <w:rPr>
              <w:color w:val="000000"/>
            </w:rPr>
            <w:t>(</w:t>
          </w:r>
          <w:r w:rsidR="008E3E6A" w:rsidRPr="00207F82">
            <w:rPr>
              <w:color w:val="000000"/>
            </w:rPr>
            <w:t>2023a)</w:t>
          </w:r>
        </w:sdtContent>
      </w:sdt>
      <w:r w:rsidR="008E3E6A">
        <w:t xml:space="preserve"> al estudiar</w:t>
      </w:r>
      <w:r w:rsidR="002C76F3">
        <w:t xml:space="preserve"> </w:t>
      </w:r>
      <w:r w:rsidR="008E3E6A">
        <w:t xml:space="preserve">los pastos </w:t>
      </w:r>
      <w:r w:rsidR="00513622" w:rsidRPr="008E3E6A">
        <w:t>Festulolium</w:t>
      </w:r>
      <w:r w:rsidR="008E3E6A" w:rsidRPr="008E3E6A">
        <w:t xml:space="preserve"> y </w:t>
      </w:r>
      <w:r w:rsidR="00513622" w:rsidRPr="008E3E6A">
        <w:t>R</w:t>
      </w:r>
      <w:r w:rsidR="00513622">
        <w:t>ye</w:t>
      </w:r>
      <w:r w:rsidR="008E3E6A">
        <w:t xml:space="preserve"> </w:t>
      </w:r>
      <w:r w:rsidR="008E3E6A" w:rsidRPr="008E3E6A">
        <w:t>gr</w:t>
      </w:r>
      <w:r w:rsidR="008E3E6A">
        <w:t>a</w:t>
      </w:r>
      <w:r w:rsidR="008E3E6A" w:rsidRPr="008E3E6A">
        <w:t>s</w:t>
      </w:r>
      <w:r w:rsidR="008E3E6A">
        <w:t>s</w:t>
      </w:r>
      <w:r w:rsidR="008E3E6A" w:rsidRPr="008E3E6A">
        <w:t xml:space="preserve"> anuales asociados con trébol blanco para sistemas lecheros de pequeña escala en valles altos de México</w:t>
      </w:r>
      <w:r w:rsidR="008E3E6A">
        <w:t xml:space="preserve"> en el cual se realizaron dos experimentos presentando en el segundo experimento </w:t>
      </w:r>
      <w:r w:rsidR="003D35F2" w:rsidRPr="008E3E6A">
        <w:t>asociados con trébol blanco para sistemas lecheros de pequeña escala en valles altos de México</w:t>
      </w:r>
      <w:r w:rsidR="003D35F2">
        <w:t xml:space="preserve"> en el cual se realizaron dos experimentos presentando en el segundo experimento valores </w:t>
      </w:r>
      <w:r w:rsidR="003D35F2" w:rsidRPr="0060685F">
        <w:t xml:space="preserve">en </w:t>
      </w:r>
      <w:r w:rsidR="003D35F2">
        <w:t xml:space="preserve">los </w:t>
      </w:r>
      <w:r w:rsidR="003D35F2" w:rsidRPr="0060685F">
        <w:t>cual</w:t>
      </w:r>
      <w:r w:rsidR="003D35F2">
        <w:t>es</w:t>
      </w:r>
      <w:r w:rsidR="003D35F2" w:rsidRPr="0060685F">
        <w:t xml:space="preserve"> la proteína fue de 101.1 y 106.3 g/kg MS</w:t>
      </w:r>
      <w:r w:rsidR="003D35F2">
        <w:t xml:space="preserve"> valores relativamente parecidos al experimento realizado en Telpintla, pero de igual forma son valores bajos al compararlos con el experimento 1 realizado en el mismo estudio con valores de proteína de 138 a 152 g/kg MS.</w:t>
      </w:r>
    </w:p>
    <w:p w14:paraId="7DFDCA5D" w14:textId="77E0704F" w:rsidR="00E70B67" w:rsidRDefault="00E70B67" w:rsidP="003D35F2">
      <w:r>
        <w:rPr>
          <w:noProof/>
        </w:rPr>
        <w:t xml:space="preserve">De acuerdo a la proteina reportada por </w:t>
      </w:r>
      <w:r>
        <w:rPr>
          <w:noProof/>
        </w:rPr>
        <w:fldChar w:fldCharType="begin" w:fldLock="1"/>
      </w:r>
      <w:r>
        <w:rPr>
          <w:noProof/>
        </w:rPr>
        <w:instrText>ADDIN CSL_CITATION {"citationItems":[{"id":"ITEM-1","itemData":{"author":[{"dropping-particle":"","family":"Vega-García","given":"","non-dropping-particle":"","parse-names":false,"suffix":""},{"dropping-particle":"","family":"Colín-Navarro","given":"","non-dropping-particle":"","parse-names":false,"suffix":""},{"dropping-particle":"","family":"Estrada-Flores","given":"","non-dropping-particle":"","parse-names":false,"suffix":""},{"dropping-particle":"","family":"Arriaga-Jordán","given":"","non-dropping-particle":"","parse-names":false,"suffix":""},{"dropping-particle":"","family":"López-González","given":"","non-dropping-particle":"","parse-names":false,"suffix":""}],"container-title":"Tropical and subtropical Agroecosystems","id":"ITEM-1","issued":{"date-parts":[["2021"]]},"page":"1-12","title":"EVALUACIÓN NUTRICIONAL IN VITRO DE AVENA NEGRA (Avena strigosa) EN PASTOREO Y ENSILADO EN SISTEMAS DE PRODUCCIÓN DE LECHE EN PEQUEÑA ESCALA","type":"article-journal","volume":"24"},"uris":["http://www.mendeley.com/documents/?uuid=d9c0d89f-6699-4f32-9c0a-9802aedb8a0c"]}],"mendeley":{"formattedCitation":"(Vega-García et al., 2021)","plainTextFormattedCitation":"(Vega-García et al., 2021)"},"properties":{"noteIndex":0},"schema":"https://github.com/citation-style-language/schema/raw/master/csl-citation.json"}</w:instrText>
      </w:r>
      <w:r>
        <w:rPr>
          <w:noProof/>
        </w:rPr>
        <w:fldChar w:fldCharType="separate"/>
      </w:r>
      <w:r w:rsidRPr="00E70B67">
        <w:rPr>
          <w:noProof/>
        </w:rPr>
        <w:t xml:space="preserve">Vega-García </w:t>
      </w:r>
      <w:r>
        <w:rPr>
          <w:noProof/>
        </w:rPr>
        <w:t>(</w:t>
      </w:r>
      <w:r w:rsidRPr="00E70B67">
        <w:rPr>
          <w:noProof/>
        </w:rPr>
        <w:t>2021)</w:t>
      </w:r>
      <w:r>
        <w:rPr>
          <w:noProof/>
        </w:rPr>
        <w:fldChar w:fldCharType="end"/>
      </w:r>
      <w:r>
        <w:rPr>
          <w:noProof/>
        </w:rPr>
        <w:t xml:space="preserve"> en la evaluacion de avena negra, avena asociada con trebol y pradera multi especie con valores proteicos de 135, 150, 210 g/kd MS respectivamente. Al comparar con </w:t>
      </w:r>
      <w:r w:rsidR="00E91A01">
        <w:rPr>
          <w:noProof/>
        </w:rPr>
        <w:t xml:space="preserve">la proteinba </w:t>
      </w:r>
      <w:r>
        <w:rPr>
          <w:noProof/>
        </w:rPr>
        <w:t>aptenid</w:t>
      </w:r>
      <w:r w:rsidR="00E91A01">
        <w:rPr>
          <w:noProof/>
        </w:rPr>
        <w:t>a</w:t>
      </w:r>
      <w:r>
        <w:rPr>
          <w:noProof/>
        </w:rPr>
        <w:t xml:space="preserve"> en este exprimento</w:t>
      </w:r>
      <w:r w:rsidR="00E91A01">
        <w:rPr>
          <w:noProof/>
        </w:rPr>
        <w:t xml:space="preserve"> con 107.4 para </w:t>
      </w:r>
      <w:r w:rsidR="006E31FE">
        <w:rPr>
          <w:rFonts w:cs="Times New Roman"/>
          <w:szCs w:val="24"/>
        </w:rPr>
        <w:t>monófita</w:t>
      </w:r>
      <w:r w:rsidR="006E31FE">
        <w:rPr>
          <w:noProof/>
        </w:rPr>
        <w:t xml:space="preserve"> </w:t>
      </w:r>
      <w:r w:rsidR="00E91A01">
        <w:rPr>
          <w:noProof/>
        </w:rPr>
        <w:t>y 111.1 para multi-especie siendo estas inferiores;</w:t>
      </w:r>
      <w:r>
        <w:rPr>
          <w:noProof/>
        </w:rPr>
        <w:t xml:space="preserve"> aunque no son algunas las mismas especies </w:t>
      </w:r>
      <w:r w:rsidR="00E91A01">
        <w:rPr>
          <w:noProof/>
        </w:rPr>
        <w:t>se peresenta un efecto parecido al incorporarse nuevas especies el nuvel de la proteina aumentaba gradualmente.</w:t>
      </w:r>
    </w:p>
    <w:p w14:paraId="6205C4D7" w14:textId="6A88ACA6" w:rsidR="00E34A14" w:rsidRDefault="00593F47" w:rsidP="003D35F2">
      <w:pPr>
        <w:pStyle w:val="Ttulo3"/>
      </w:pPr>
      <w:bookmarkStart w:id="413" w:name="_Toc185246461"/>
      <w:r>
        <w:t xml:space="preserve">9.2.12. </w:t>
      </w:r>
      <w:r w:rsidR="00E34A14">
        <w:t>Proteína entre los días de muestreo</w:t>
      </w:r>
      <w:bookmarkEnd w:id="413"/>
    </w:p>
    <w:p w14:paraId="34401471" w14:textId="45F62946" w:rsidR="003D35F2" w:rsidRDefault="003D35F2" w:rsidP="003D35F2">
      <w:r>
        <w:t>L</w:t>
      </w:r>
      <w:r w:rsidRPr="0060685F">
        <w:t>a diferencia estadística entre los días de muestreo</w:t>
      </w:r>
      <w:r>
        <w:t xml:space="preserve"> </w:t>
      </w:r>
      <w:r w:rsidR="00634158">
        <w:t>(</w:t>
      </w:r>
      <w:r>
        <w:t>P =</w:t>
      </w:r>
      <w:r w:rsidRPr="0060685F">
        <w:t xml:space="preserve"> 0.05</w:t>
      </w:r>
      <w:r w:rsidR="00634158">
        <w:t>)</w:t>
      </w:r>
      <w:r w:rsidRPr="0060685F">
        <w:t xml:space="preserve"> nos dice que no existe estadísticamente</w:t>
      </w:r>
      <w:r>
        <w:t>,</w:t>
      </w:r>
      <w:r w:rsidRPr="0060685F">
        <w:t xml:space="preserve"> numéricamente si existe siendo el día 1 con la proteína más alta de 110.2 g/kg MS</w:t>
      </w:r>
      <w:r>
        <w:t xml:space="preserve"> para el día 28 con proteína de 108.4 </w:t>
      </w:r>
      <w:r w:rsidRPr="0060685F">
        <w:t xml:space="preserve">g/kg MS como </w:t>
      </w:r>
      <w:r w:rsidR="00A7325A">
        <w:t>se</w:t>
      </w:r>
      <w:r w:rsidRPr="0060685F">
        <w:t xml:space="preserve"> muestra el cuadro 1</w:t>
      </w:r>
      <w:r w:rsidR="00D34231">
        <w:t>3</w:t>
      </w:r>
      <w:r w:rsidRPr="0060685F">
        <w:t>.</w:t>
      </w:r>
    </w:p>
    <w:p w14:paraId="195CFDFB" w14:textId="77777777" w:rsidR="003D35F2" w:rsidRDefault="003D35F2" w:rsidP="003D35F2">
      <w:r>
        <w:t>E</w:t>
      </w:r>
      <w:r w:rsidRPr="0060685F">
        <w:t xml:space="preserve">sto se puede deber a que </w:t>
      </w:r>
      <w:r>
        <w:t>el</w:t>
      </w:r>
      <w:r w:rsidRPr="0060685F">
        <w:t xml:space="preserve"> día 1 la pradera es más joven y con mayor digestibilidad</w:t>
      </w:r>
      <w:r>
        <w:t xml:space="preserve"> con un valor de hasta el 80% y el contenido celular es de hasta el 65% del cual la proteína constituyendo 33%, recordemos que las plantas jóvenes tienen mayor contenido de proteína, a medida que la planta envejece la pradera va perdido digestibilidad y contenido celular </w:t>
      </w:r>
      <w:r>
        <w:fldChar w:fldCharType="begin" w:fldLock="1"/>
      </w:r>
      <w: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fldChar w:fldCharType="separate"/>
      </w:r>
      <w:r w:rsidRPr="00BD1171">
        <w:rPr>
          <w:noProof/>
        </w:rPr>
        <w:t>(Teuber K. et al., 2007)</w:t>
      </w:r>
      <w:r>
        <w:fldChar w:fldCharType="end"/>
      </w:r>
    </w:p>
    <w:p w14:paraId="1F88523D" w14:textId="77777777" w:rsidR="003D35F2" w:rsidRDefault="003D35F2" w:rsidP="003D35F2">
      <w:pPr>
        <w:rPr>
          <w:lang w:val="es-ES" w:eastAsia="es-ES"/>
        </w:rPr>
      </w:pPr>
      <w:r>
        <w:lastRenderedPageBreak/>
        <w:t xml:space="preserve">De igual forma de acuerdo al FEDNA </w:t>
      </w:r>
      <w:r>
        <w:fldChar w:fldCharType="begin" w:fldLock="1"/>
      </w:r>
      <w:r>
        <w:instrText>ADDIN CSL_CITATION {"citationItems":[{"id":"ITEM-1","itemData":{"author":[{"dropping-particle":"","family":"IBM","given":"","non-dropping-particle":"","parse-names":false,"suffix":""}],"container-title":"https://www.ibm.com/mx-es/topics/clustering#:~:text=agrupaci%C3%B3n%20en%20cl%C3%BAsteres%3F-,%C2%BFQu%C3%A9%20es%20la%20agrupaci%C3%B3n%20en%20cl%C3%BAsteres%3F,basados%20en%20similitudes%20o%20patrones","id":"ITEM-1","issued":{"date-parts":[["2024"]]},"title":"¿Qué es la agrupación en clústeres?","type":"webpage"},"uris":["http://www.mendeley.com/documents/?uuid=e300469c-b2c2-37cb-b635-d269a48f5493"]}],"mendeley":{"formattedCitation":"(IBM, 2024)","manualFormatting":"(2024)","plainTextFormattedCitation":"(IBM, 2024)","previouslyFormattedCitation":"(IBM, 2024)"},"properties":{"noteIndex":0},"schema":"https://github.com/citation-style-language/schema/raw/master/csl-citation.json"}</w:instrText>
      </w:r>
      <w:r>
        <w:fldChar w:fldCharType="separate"/>
      </w:r>
      <w:r w:rsidRPr="005E5EA6">
        <w:rPr>
          <w:noProof/>
        </w:rPr>
        <w:t>(2024)</w:t>
      </w:r>
      <w:r>
        <w:fldChar w:fldCharType="end"/>
      </w:r>
      <w:r>
        <w:t xml:space="preserve"> en el cual se evalúa el valor nutricional del Rye grass la proteína de los días de muestreo es de tercera en ambos días entrando en el valor 10.4% de PB.</w:t>
      </w:r>
    </w:p>
    <w:p w14:paraId="13E15D7F" w14:textId="7C99C49D" w:rsidR="00E34A14" w:rsidRPr="00E34A14" w:rsidRDefault="00593F47" w:rsidP="00E34A14">
      <w:pPr>
        <w:pStyle w:val="Ttulo3"/>
      </w:pPr>
      <w:bookmarkStart w:id="414" w:name="_Toc185246462"/>
      <w:r>
        <w:t xml:space="preserve">9.2.13. </w:t>
      </w:r>
      <w:r w:rsidR="00E34A14">
        <w:t>Fibra detergente neutro entre las praderas</w:t>
      </w:r>
      <w:bookmarkEnd w:id="414"/>
      <w:r w:rsidR="00E34A14">
        <w:t xml:space="preserve"> </w:t>
      </w:r>
    </w:p>
    <w:p w14:paraId="3A5AC8ED" w14:textId="466E3D42" w:rsidR="003D35F2" w:rsidRDefault="00F175B1" w:rsidP="003D35F2">
      <w:pPr>
        <w:rPr>
          <w:color w:val="000000" w:themeColor="text1"/>
        </w:rPr>
      </w:pPr>
      <w:r>
        <w:rPr>
          <w:color w:val="000000" w:themeColor="text1"/>
        </w:rPr>
        <w:t>Existen</w:t>
      </w:r>
      <w:r w:rsidR="00D34231">
        <w:rPr>
          <w:color w:val="000000" w:themeColor="text1"/>
        </w:rPr>
        <w:t xml:space="preserve"> </w:t>
      </w:r>
      <w:r w:rsidR="003D35F2" w:rsidRPr="0060685F">
        <w:rPr>
          <w:color w:val="000000" w:themeColor="text1"/>
        </w:rPr>
        <w:t>diferencias estadísticas respecto al tipo de praderas</w:t>
      </w:r>
      <w:r w:rsidR="003D35F2">
        <w:rPr>
          <w:color w:val="000000" w:themeColor="text1"/>
        </w:rPr>
        <w:t xml:space="preserve"> </w:t>
      </w:r>
      <w:r w:rsidR="00634158">
        <w:rPr>
          <w:color w:val="000000" w:themeColor="text1"/>
        </w:rPr>
        <w:t>(</w:t>
      </w:r>
      <w:r w:rsidR="003D35F2">
        <w:rPr>
          <w:color w:val="000000" w:themeColor="text1"/>
        </w:rPr>
        <w:t>P = 0.02</w:t>
      </w:r>
      <w:r w:rsidR="00634158">
        <w:rPr>
          <w:color w:val="000000" w:themeColor="text1"/>
        </w:rPr>
        <w:t>)</w:t>
      </w:r>
      <w:r w:rsidR="003D35F2" w:rsidRPr="0060685F">
        <w:rPr>
          <w:color w:val="000000" w:themeColor="text1"/>
        </w:rPr>
        <w:t xml:space="preserve">, en este caso la pradera multi especie </w:t>
      </w:r>
      <w:r w:rsidR="003D35F2">
        <w:rPr>
          <w:color w:val="000000" w:themeColor="text1"/>
        </w:rPr>
        <w:t>siendo el más alto con</w:t>
      </w:r>
      <w:r w:rsidR="003D35F2" w:rsidRPr="0060685F">
        <w:rPr>
          <w:color w:val="000000" w:themeColor="text1"/>
        </w:rPr>
        <w:t xml:space="preserve"> 583.3 </w:t>
      </w:r>
      <w:r w:rsidR="003D35F2">
        <w:t xml:space="preserve">g/kg MS mientras que para el </w:t>
      </w:r>
      <w:r w:rsidR="00DC6A5B">
        <w:t>monófita</w:t>
      </w:r>
      <w:r w:rsidR="003D35F2">
        <w:t xml:space="preserve"> fue de 541.3g/kg MS</w:t>
      </w:r>
      <w:r>
        <w:t>,</w:t>
      </w:r>
      <w:r w:rsidR="003D35F2" w:rsidRPr="0060685F">
        <w:t xml:space="preserve"> </w:t>
      </w:r>
      <w:r w:rsidR="003D35F2">
        <w:rPr>
          <w:color w:val="000000" w:themeColor="text1"/>
        </w:rPr>
        <w:t>e</w:t>
      </w:r>
      <w:r w:rsidR="003D35F2" w:rsidRPr="0060685F">
        <w:rPr>
          <w:color w:val="000000" w:themeColor="text1"/>
        </w:rPr>
        <w:t xml:space="preserve">sto nos puede decir </w:t>
      </w:r>
      <w:r>
        <w:rPr>
          <w:color w:val="000000" w:themeColor="text1"/>
        </w:rPr>
        <w:t>que la pradera multi-especie</w:t>
      </w:r>
      <w:r w:rsidR="003D35F2" w:rsidRPr="0060685F">
        <w:rPr>
          <w:color w:val="000000" w:themeColor="text1"/>
        </w:rPr>
        <w:t xml:space="preserve"> present</w:t>
      </w:r>
      <w:r w:rsidR="003D35F2">
        <w:rPr>
          <w:color w:val="000000" w:themeColor="text1"/>
        </w:rPr>
        <w:t>ó</w:t>
      </w:r>
      <w:r w:rsidR="003D35F2" w:rsidRPr="0060685F">
        <w:rPr>
          <w:color w:val="000000" w:themeColor="text1"/>
        </w:rPr>
        <w:t xml:space="preserve"> un mayor contenido de hemicelulosa</w:t>
      </w:r>
      <w:r w:rsidR="003D35F2">
        <w:rPr>
          <w:color w:val="000000" w:themeColor="text1"/>
        </w:rPr>
        <w:t xml:space="preserve"> alrededor de 307.8 </w:t>
      </w:r>
      <w:r w:rsidR="003D35F2">
        <w:t>g/kg MS</w:t>
      </w:r>
      <w:r w:rsidR="00950A56">
        <w:t xml:space="preserve">, </w:t>
      </w:r>
      <w:r>
        <w:t xml:space="preserve">mientras que para la pradera </w:t>
      </w:r>
      <w:r w:rsidR="006E31FE">
        <w:rPr>
          <w:rFonts w:cs="Times New Roman"/>
          <w:szCs w:val="24"/>
        </w:rPr>
        <w:t>monófita</w:t>
      </w:r>
      <w:r w:rsidR="006E31FE">
        <w:t xml:space="preserve"> </w:t>
      </w:r>
      <w:r>
        <w:t>fue de 271.5 g/kg MS de hemicelulosa</w:t>
      </w:r>
      <w:r w:rsidR="00950A56">
        <w:t>,</w:t>
      </w:r>
      <w:r w:rsidR="00950A56">
        <w:rPr>
          <w:color w:val="000000" w:themeColor="text1"/>
        </w:rPr>
        <w:t xml:space="preserve"> esto quiere decir que </w:t>
      </w:r>
      <w:r w:rsidR="003D35F2" w:rsidRPr="0060685F">
        <w:rPr>
          <w:color w:val="000000" w:themeColor="text1"/>
        </w:rPr>
        <w:t>ya que</w:t>
      </w:r>
      <w:r w:rsidR="00950A56">
        <w:rPr>
          <w:color w:val="000000" w:themeColor="text1"/>
        </w:rPr>
        <w:t xml:space="preserve"> de la FDN el 50% y 53% es hemicelulosa para las pradera anula y multi especie respectivamente,</w:t>
      </w:r>
      <w:r w:rsidR="003D35F2" w:rsidRPr="0060685F">
        <w:rPr>
          <w:color w:val="000000" w:themeColor="text1"/>
        </w:rPr>
        <w:t xml:space="preserve"> al determinar FDA este no presentó diferencias estadísticas entre las praderas</w:t>
      </w:r>
      <w:r w:rsidR="003D35F2">
        <w:rPr>
          <w:color w:val="000000" w:themeColor="text1"/>
        </w:rPr>
        <w:t xml:space="preserve"> (P = 0.67)</w:t>
      </w:r>
      <w:r w:rsidR="00D34231">
        <w:rPr>
          <w:color w:val="000000" w:themeColor="text1"/>
        </w:rPr>
        <w:t>, como se muestra en el cuadro 13.</w:t>
      </w:r>
    </w:p>
    <w:p w14:paraId="47DB01E4" w14:textId="77777777" w:rsidR="003D35F2" w:rsidRDefault="003D35F2" w:rsidP="003D35F2">
      <w:pPr>
        <w:rPr>
          <w:color w:val="000000" w:themeColor="text1"/>
        </w:rPr>
      </w:pPr>
      <w:r>
        <w:rPr>
          <w:color w:val="000000" w:themeColor="text1"/>
        </w:rPr>
        <w:t xml:space="preserve">La FDN está constituida por hemicelulosa, celulosa y lignina en la cual a medida que la planta se desarrolla fenológicamente estas van aumentando, ya que son la pared celular disminuyendo el contenido celular al envejecer la planta </w:t>
      </w:r>
      <w:r>
        <w:rPr>
          <w:color w:val="000000" w:themeColor="text1"/>
        </w:rPr>
        <w:fldChar w:fldCharType="begin" w:fldLock="1"/>
      </w:r>
      <w:r>
        <w:rPr>
          <w:color w:val="000000" w:themeColor="text1"/>
        </w:rP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rPr>
          <w:color w:val="000000" w:themeColor="text1"/>
        </w:rPr>
        <w:fldChar w:fldCharType="separate"/>
      </w:r>
      <w:r w:rsidRPr="002B5339">
        <w:rPr>
          <w:noProof/>
          <w:color w:val="000000" w:themeColor="text1"/>
        </w:rPr>
        <w:t>(Teuber K. et al., 2007)</w:t>
      </w:r>
      <w:r>
        <w:rPr>
          <w:color w:val="000000" w:themeColor="text1"/>
        </w:rPr>
        <w:fldChar w:fldCharType="end"/>
      </w:r>
      <w:r>
        <w:rPr>
          <w:color w:val="000000" w:themeColor="text1"/>
        </w:rPr>
        <w:t xml:space="preserve">. De acuerdo al FEDNA </w:t>
      </w:r>
      <w:r>
        <w:rPr>
          <w:color w:val="000000" w:themeColor="text1"/>
        </w:rPr>
        <w:fldChar w:fldCharType="begin" w:fldLock="1"/>
      </w:r>
      <w:r>
        <w:rPr>
          <w:color w:val="000000" w:themeColor="text1"/>
        </w:rPr>
        <w:instrText>ADDIN CSL_CITATION {"citationItems":[{"id":"ITEM-1","itemData":{"URL":"https://www.fundacionfedna.org/forrajes/ray-grass-verde","author":[{"dropping-particle":"","family":"FEDNA","given":"","non-dropping-particle":"","parse-names":false,"suffix":""}],"container-title":"Fundación Española para el Desarrollo de la Nutrición Animal","id":"ITEM-1","issued":{"date-parts":[["2024"]]},"title":"Tablas FEDNA Composición Alimentos Valor Nutritivo","type":"webpage"},"uris":["http://www.mendeley.com/documents/?uuid=9d1989a4-4c00-4ef8-82d9-5754141a521f"]}],"mendeley":{"formattedCitation":"(FEDNA, 2024)","manualFormatting":"(2024)","plainTextFormattedCitation":"(FEDNA, 2024)","previouslyFormattedCitation":"(FEDNA, 2024)"},"properties":{"noteIndex":0},"schema":"https://github.com/citation-style-language/schema/raw/master/csl-citation.json"}</w:instrText>
      </w:r>
      <w:r>
        <w:rPr>
          <w:color w:val="000000" w:themeColor="text1"/>
        </w:rPr>
        <w:fldChar w:fldCharType="separate"/>
      </w:r>
      <w:r w:rsidRPr="002B5339">
        <w:rPr>
          <w:noProof/>
          <w:color w:val="000000" w:themeColor="text1"/>
        </w:rPr>
        <w:t>(2024)</w:t>
      </w:r>
      <w:r>
        <w:rPr>
          <w:color w:val="000000" w:themeColor="text1"/>
        </w:rPr>
        <w:fldChar w:fldCharType="end"/>
      </w:r>
      <w:r>
        <w:rPr>
          <w:color w:val="000000" w:themeColor="text1"/>
        </w:rPr>
        <w:t xml:space="preserve"> el contenido de FDN el pasto tiene un valor relativo de tercera para ambas praderas entrando dentro del valor 59.3% </w:t>
      </w:r>
    </w:p>
    <w:p w14:paraId="37E460D8" w14:textId="24EB1FAE" w:rsidR="003D35F2" w:rsidRDefault="003D35F2" w:rsidP="003D35F2">
      <w:pPr>
        <w:rPr>
          <w:color w:val="000000" w:themeColor="text1"/>
        </w:rPr>
      </w:pPr>
      <w:r>
        <w:rPr>
          <w:color w:val="000000" w:themeColor="text1"/>
        </w:rPr>
        <w:t xml:space="preserve">Los valores de FDN presentes son menores comparados con </w:t>
      </w:r>
      <w:r w:rsidR="00F175B1">
        <w:rPr>
          <w:color w:val="000000" w:themeColor="text1"/>
        </w:rPr>
        <w:t>este</w:t>
      </w:r>
      <w:r>
        <w:rPr>
          <w:color w:val="000000" w:themeColor="text1"/>
        </w:rPr>
        <w:t xml:space="preserve"> experimento</w:t>
      </w:r>
      <w:r w:rsidR="00F175B1">
        <w:rPr>
          <w:color w:val="000000" w:themeColor="text1"/>
        </w:rPr>
        <w:t xml:space="preserve">, </w:t>
      </w:r>
      <w:r w:rsidRPr="006915E5">
        <w:rPr>
          <w:color w:val="000000" w:themeColor="text1"/>
        </w:rPr>
        <w:t>Pastos de Festulolium y R</w:t>
      </w:r>
      <w:r>
        <w:rPr>
          <w:color w:val="000000" w:themeColor="text1"/>
        </w:rPr>
        <w:t xml:space="preserve">ye </w:t>
      </w:r>
      <w:r w:rsidRPr="006915E5">
        <w:rPr>
          <w:color w:val="000000" w:themeColor="text1"/>
        </w:rPr>
        <w:t>gr</w:t>
      </w:r>
      <w:r>
        <w:rPr>
          <w:color w:val="000000" w:themeColor="text1"/>
        </w:rPr>
        <w:t>as</w:t>
      </w:r>
      <w:r w:rsidRPr="006915E5">
        <w:rPr>
          <w:color w:val="000000" w:themeColor="text1"/>
        </w:rPr>
        <w:t>s anuales asociados con trébol blanco para sistemas lecheros de pequeña escala en valles altos de México</w:t>
      </w:r>
      <w:r>
        <w:rPr>
          <w:color w:val="000000" w:themeColor="text1"/>
        </w:rPr>
        <w:t xml:space="preserve"> realizado por </w:t>
      </w:r>
      <w:r w:rsidRPr="006915E5">
        <w:rPr>
          <w:color w:val="000000" w:themeColor="text1"/>
        </w:rPr>
        <w:t>Sánchez-Valdés</w:t>
      </w:r>
      <w:r>
        <w:rPr>
          <w:color w:val="000000" w:themeColor="text1"/>
        </w:rPr>
        <w:t xml:space="preserve"> </w:t>
      </w:r>
      <w:r>
        <w:rPr>
          <w:color w:val="000000" w:themeColor="text1"/>
        </w:rPr>
        <w:fldChar w:fldCharType="begin" w:fldLock="1"/>
      </w:r>
      <w:r w:rsidR="00B701E3">
        <w:rPr>
          <w:color w:val="000000" w:themeColor="text1"/>
        </w:rPr>
        <w:instrText>ADDIN CSL_CITATION {"citationItems":[{"id":"ITEM-1","itemData":{"DOI":"10.32854/agrop.v16i3.2385","ISSN":"2448-7546","abstract":"O Background: The implementation of polyphytic pastures composed of grasses and legumes is an important component of agricultural systems in temperate zones, since grazing pastures which can reduce feed costs— are a viable option for small-scale dairy systems (SSDS). Objective: To evaluate the continuous grazing of dairy cows in Festulolium pastures associated with annual and perennial ryegrass and with clover in two farmrs. Methodology: Two experiments were carried out. The first experiment was established in the municipality of Almoloya of Juárez using eight cows that were divided into two groups of four; the cows grazed on two pastures with Festulolium associated with annual ryegrass and they were fed with 3.6 kg DM/cow/day of commercial concentrate, for 16 weeks. The second experiment was carried out in the Northwest of State of Mexico; six multiparous cows grazed on two pastures, under a cross over design arrangement; one pasture features Festulolium cv Spring Green and the other, annual ryegrass. Milk and body condition ere measured every 3 and 12 d, respectively. Variables from both experiments were analyzed using a split-plot experimental design. Results: Neither experiment recorded significant differences for the net accumulation of forage, the height of the pastures, and their chemical composition (P&gt;0.05). No significant differences between treatments (P&gt;0.05) were recorded regarding the yields and chemical composition of the milk. Study Limitations/Implications: The study of mixed pastures can be an alternative for feeding grazing cows, helping to reduce costs in SSDS. Findings/Conclusions: Festulolium/annual ryegrass pastures with white clover are a viable forage alternative for small-scale dairy systems.","author":[{"dropping-particle":"","family":"Sánchez-Valdés","given":"Jair Jesús","non-dropping-particle":"","parse-names":false,"suffix":""},{"dropping-particle":"","family":"Vega-García","given":"Jesús Israel","non-dropping-particle":"","parse-names":false,"suffix":""},{"dropping-particle":"","family":"López González","given":"Felipe","non-dropping-particle":"","parse-names":false,"suffix":""},{"dropping-particle":"","family":"Colín-Navarro","given":"Vianey","non-dropping-particle":"","parse-names":false,"suffix":""},{"dropping-particle":"","family":"Marín-Santana","given":"María Nayeli","non-dropping-particle":"","parse-names":false,"suffix":""},{"dropping-particle":"","family":"Ávila-González","given":"Rodrigo","non-dropping-particle":"","parse-names":false,"suffix":""},{"dropping-particle":"","family":"Jaimez-García","given":"Amalia Susana","non-dropping-particle":"","parse-names":false,"suffix":""},{"dropping-particle":"","family":"Heredia-Nava","given":"Darwin","non-dropping-particle":"","parse-names":false,"suffix":""},{"dropping-particle":"","family":"Domínguez-Vara","given":"Ignacio Arturo","non-dropping-particle":"","parse-names":false,"suffix":""},{"dropping-particle":"","family":"Arriaga-Jordán","given":"Carlos Manuel","non-dropping-particle":"","parse-names":false,"suffix":""},{"dropping-particle":"","family":"Gómez-Miranda","given":"Aida","non-dropping-particle":"","parse-names":false,"suffix":""}],"container-title":"Agro Productividad","id":"ITEM-1","issued":{"date-parts":[["2023"]]},"page":"31-42","title":"Festulolium and annual ryegrass pastures associated with white clover for small-scale dairy systems in high valleys of Mexico","type":"article-journal"},"uris":["http://www.mendeley.com/documents/?uuid=57da2405-705e-4c6e-90f0-1df08436f44a"]}],"mendeley":{"formattedCitation":"(Sánchez-Valdés et al., 2023)","manualFormatting":"(et al., 2023)","plainTextFormattedCitation":"(Sánchez-Valdés et al., 2023)","previouslyFormattedCitation":"(Sánchez-Valdés et al., 2023)"},"properties":{"noteIndex":0},"schema":"https://github.com/citation-style-language/schema/raw/master/csl-citation.json"}</w:instrText>
      </w:r>
      <w:r>
        <w:rPr>
          <w:color w:val="000000" w:themeColor="text1"/>
        </w:rPr>
        <w:fldChar w:fldCharType="separate"/>
      </w:r>
      <w:r w:rsidRPr="006915E5">
        <w:rPr>
          <w:noProof/>
          <w:color w:val="000000" w:themeColor="text1"/>
        </w:rPr>
        <w:t>(et al., 2023)</w:t>
      </w:r>
      <w:r>
        <w:rPr>
          <w:color w:val="000000" w:themeColor="text1"/>
        </w:rPr>
        <w:fldChar w:fldCharType="end"/>
      </w:r>
      <w:r>
        <w:rPr>
          <w:color w:val="000000" w:themeColor="text1"/>
        </w:rPr>
        <w:t xml:space="preserve"> en el cual los valores de la FDN 615.7 y 626.1 </w:t>
      </w:r>
      <w:r w:rsidRPr="006915E5">
        <w:rPr>
          <w:color w:val="000000" w:themeColor="text1"/>
        </w:rPr>
        <w:t>g/kg MS</w:t>
      </w:r>
      <w:r>
        <w:rPr>
          <w:color w:val="000000" w:themeColor="text1"/>
        </w:rPr>
        <w:t xml:space="preserve"> para Festulolium asociado con trébol blanco y </w:t>
      </w:r>
      <w:r w:rsidRPr="006915E5">
        <w:rPr>
          <w:color w:val="000000" w:themeColor="text1"/>
        </w:rPr>
        <w:t xml:space="preserve"> raigrás perenne y trébol blanco</w:t>
      </w:r>
      <w:r>
        <w:rPr>
          <w:color w:val="000000" w:themeColor="text1"/>
        </w:rPr>
        <w:t xml:space="preserve"> respectivamente.</w:t>
      </w:r>
    </w:p>
    <w:p w14:paraId="7E4222F1" w14:textId="11F14779" w:rsidR="004809DA" w:rsidRPr="00715908" w:rsidRDefault="004809DA" w:rsidP="003D35F2">
      <w:r w:rsidRPr="00715908">
        <w:t xml:space="preserve">La fibra detergente neutra reportada por  </w:t>
      </w:r>
      <w:r w:rsidRPr="00715908">
        <w:fldChar w:fldCharType="begin" w:fldLock="1"/>
      </w:r>
      <w:r w:rsidR="00E70B67">
        <w:instrText>ADDIN CSL_CITATION {"citationItems":[{"id":"ITEM-1","itemData":{"DOI":"10.1007/s11250-021-02564-y","ISSN":"15737438","PMID":"33432397","abstract":"Grazing in small-scale dairy systems reduces costs and enhances sustainability. However, binary pastures (BP) have low persistency, which may be increased by including more species given their flexibility to withstand different agroecological and management situations. The objective was to assess a multi-species (MS) pasture of perennial ryegrass (RG), tall fescue (TF), bromegrass (BG), red clover (RC) and white clover (WC) in comparison to a BP of perennial ryegrass (RG) – WC grazed by six Holstein dairy cows during the dry season in an on-farm double cross-over experiment, with three 14-day each experimental periods for animal variables, and a split-plot design for pasture variables at 3 cow/ha. There were differences (P &lt; 0.05) between pastures for sward height (MS 5.0 vs. BP 4.0 ± 0.10 cm, both MS and BP) and net herbage accumulation (MS 902 vs BP 228 ± 172.4 kg DM/ha, both MS and BP) and differences (P &lt; 0.05) for chemical composition among periods. There were differences (P &lt; 0.01) among periods for estimated DM intake, but no differences (P &gt; 0.05) for milk yield (mean 16.8 kg/cow/day), milk fat or protein content (mean 31.8 and 28.8 g/kg). Multi-species pastures are a viable alternative for SSDS in the highlands of central Mexico, being more resistant to harsh environment and to weed and kikuyu grass invasion.","author":[{"dropping-particle":"","family":"Muciño-Álvarez","given":"Mónica","non-dropping-particle":"","parse-names":false,"suffix":""},{"dropping-particle":"","family":"Albarrán-Portillo","given":"Benito","non-dropping-particle":"","parse-names":false,"suffix":""},{"dropping-particle":"","family":"López-González","given":"Felipe","non-dropping-particle":"","parse-names":false,"suffix":""},{"dropping-particle":"","family":"Arriaga-Jordán","given":"Carlos M.","non-dropping-particle":"","parse-names":false,"suffix":""}],"container-title":"Tropical Animal Health and Production","id":"ITEM-1","issue":"1","issued":{"date-parts":[["2021"]]},"title":"Multi-species pastures for grazing dairy cows in small-scale dairy systems in the highlands of Mexico","type":"article-journal","volume":"53"},"uris":["http://www.mendeley.com/documents/?uuid=27a01c55-7542-4027-875f-75fa5c051187"]}],"mendeley":{"formattedCitation":"(Muciño-Álvarez et al., 2021)","manualFormatting":"Muciño-Álvarez  (2021)","plainTextFormattedCitation":"(Muciño-Álvarez et al., 2021)","previouslyFormattedCitation":"(Muciño-Álvarez et al., 2021)"},"properties":{"noteIndex":0},"schema":"https://github.com/citation-style-language/schema/raw/master/csl-citation.json"}</w:instrText>
      </w:r>
      <w:r w:rsidRPr="00715908">
        <w:fldChar w:fldCharType="separate"/>
      </w:r>
      <w:r w:rsidRPr="00715908">
        <w:rPr>
          <w:noProof/>
        </w:rPr>
        <w:t>Muciño-Álvarez  (2021)</w:t>
      </w:r>
      <w:r w:rsidRPr="00715908">
        <w:fldChar w:fldCharType="end"/>
      </w:r>
      <w:r w:rsidRPr="00715908">
        <w:t xml:space="preserve"> para pradera multi-especie fue de 508.5 g/kg MS y para la pradera monófita de 508.7 g/kg MS. Al comparar con la obtenida en este experimentó con 583.3 y 541.3 g/kg MS para multi-especie y anula respectivamente</w:t>
      </w:r>
      <w:r w:rsidR="00F175B1" w:rsidRPr="00715908">
        <w:t xml:space="preserve">, </w:t>
      </w:r>
      <w:r w:rsidRPr="00715908">
        <w:t xml:space="preserve">siendo superior a las registradas por </w:t>
      </w:r>
      <w:r w:rsidRPr="00715908">
        <w:rPr>
          <w:noProof/>
        </w:rPr>
        <w:t>Muciño-Álvarez</w:t>
      </w:r>
      <w:r w:rsidRPr="00715908">
        <w:t xml:space="preserve">, donde la pradera multi-especie podría tener una mayor digestibilidad </w:t>
      </w:r>
      <w:r w:rsidR="00F175B1" w:rsidRPr="00715908">
        <w:t>por tener un mayor contenido de FDN.</w:t>
      </w:r>
    </w:p>
    <w:p w14:paraId="540FA5D5" w14:textId="72E45C2E" w:rsidR="00E34A14" w:rsidRDefault="00593F47" w:rsidP="00E34A14">
      <w:pPr>
        <w:pStyle w:val="Ttulo3"/>
      </w:pPr>
      <w:bookmarkStart w:id="415" w:name="_Toc185246463"/>
      <w:r>
        <w:lastRenderedPageBreak/>
        <w:t xml:space="preserve">9.2.14. </w:t>
      </w:r>
      <w:r w:rsidR="00E34A14">
        <w:t>Fibra detergente neutro en los días de muestreo</w:t>
      </w:r>
      <w:bookmarkEnd w:id="415"/>
    </w:p>
    <w:p w14:paraId="4845135B" w14:textId="4481FB22" w:rsidR="0097482E" w:rsidRDefault="003D35F2" w:rsidP="005C0924">
      <w:pPr>
        <w:rPr>
          <w:color w:val="000000" w:themeColor="text1"/>
        </w:rPr>
      </w:pPr>
      <w:r w:rsidRPr="0060685F">
        <w:rPr>
          <w:color w:val="000000" w:themeColor="text1"/>
        </w:rPr>
        <w:t>Entre los días de muestreo en la FDN no presento diferencias estadísticas</w:t>
      </w:r>
      <w:r>
        <w:rPr>
          <w:color w:val="000000" w:themeColor="text1"/>
        </w:rPr>
        <w:t xml:space="preserve"> (P</w:t>
      </w:r>
      <w:r w:rsidR="001D7FA7">
        <w:rPr>
          <w:color w:val="000000" w:themeColor="text1"/>
        </w:rPr>
        <w:t xml:space="preserve"> </w:t>
      </w:r>
      <w:r>
        <w:rPr>
          <w:color w:val="000000" w:themeColor="text1"/>
        </w:rPr>
        <w:t>= 0.52)</w:t>
      </w:r>
      <w:r w:rsidRPr="0060685F">
        <w:rPr>
          <w:color w:val="000000" w:themeColor="text1"/>
        </w:rPr>
        <w:t>, pero numéricamente en el día 28 el contenido fue de 568</w:t>
      </w:r>
      <w:r>
        <w:rPr>
          <w:color w:val="000000" w:themeColor="text1"/>
        </w:rPr>
        <w:t xml:space="preserve"> g/kg MS</w:t>
      </w:r>
      <w:r w:rsidRPr="0060685F">
        <w:rPr>
          <w:color w:val="000000" w:themeColor="text1"/>
        </w:rPr>
        <w:t xml:space="preserve"> siendo mayor al día 1</w:t>
      </w:r>
      <w:r>
        <w:rPr>
          <w:color w:val="000000" w:themeColor="text1"/>
        </w:rPr>
        <w:t xml:space="preserve"> con 556.6 g/kg MS </w:t>
      </w:r>
      <w:r w:rsidR="0093107B">
        <w:rPr>
          <w:color w:val="000000" w:themeColor="text1"/>
        </w:rPr>
        <w:t>ob</w:t>
      </w:r>
      <w:r>
        <w:rPr>
          <w:color w:val="000000" w:themeColor="text1"/>
        </w:rPr>
        <w:t xml:space="preserve">teniendo una diferencia numérica de 11.4 g/kg MS, como </w:t>
      </w:r>
      <w:r w:rsidR="00A7325A">
        <w:rPr>
          <w:color w:val="000000" w:themeColor="text1"/>
        </w:rPr>
        <w:t>se</w:t>
      </w:r>
      <w:r>
        <w:rPr>
          <w:color w:val="000000" w:themeColor="text1"/>
        </w:rPr>
        <w:t xml:space="preserve"> muestra el cuadro </w:t>
      </w:r>
      <w:r w:rsidR="001A15F6">
        <w:rPr>
          <w:color w:val="000000" w:themeColor="text1"/>
        </w:rPr>
        <w:t>1</w:t>
      </w:r>
      <w:r w:rsidR="004E4B09">
        <w:rPr>
          <w:color w:val="000000" w:themeColor="text1"/>
        </w:rPr>
        <w:t>3</w:t>
      </w:r>
    </w:p>
    <w:p w14:paraId="685E21F8" w14:textId="0FAFA57C" w:rsidR="00E34A14" w:rsidRPr="0060685F" w:rsidRDefault="00593F47" w:rsidP="00E34A14">
      <w:pPr>
        <w:pStyle w:val="Ttulo3"/>
      </w:pPr>
      <w:bookmarkStart w:id="416" w:name="_Toc185246464"/>
      <w:r>
        <w:t xml:space="preserve">9.2.15. </w:t>
      </w:r>
      <w:r w:rsidR="00E34A14">
        <w:t>Fibra detergente acida entre las praderas</w:t>
      </w:r>
      <w:bookmarkEnd w:id="416"/>
      <w:r w:rsidR="00E34A14">
        <w:t xml:space="preserve"> </w:t>
      </w:r>
    </w:p>
    <w:p w14:paraId="2ACFBFF4" w14:textId="164D8840" w:rsidR="003D35F2" w:rsidRDefault="003D35F2" w:rsidP="003D35F2">
      <w:pPr>
        <w:rPr>
          <w:color w:val="000000" w:themeColor="text1"/>
        </w:rPr>
      </w:pPr>
      <w:r w:rsidRPr="0060685F">
        <w:rPr>
          <w:color w:val="000000" w:themeColor="text1"/>
        </w:rPr>
        <w:t>La fibra detergente acido no presento diferencias estadísticas respecto a las praderas</w:t>
      </w:r>
      <w:r>
        <w:rPr>
          <w:color w:val="000000" w:themeColor="text1"/>
        </w:rPr>
        <w:t xml:space="preserve"> (P</w:t>
      </w:r>
      <w:r w:rsidR="001D7FA7">
        <w:rPr>
          <w:color w:val="000000" w:themeColor="text1"/>
        </w:rPr>
        <w:t xml:space="preserve"> </w:t>
      </w:r>
      <w:r>
        <w:rPr>
          <w:color w:val="000000" w:themeColor="text1"/>
        </w:rPr>
        <w:t>= 0.67)</w:t>
      </w:r>
      <w:r w:rsidRPr="0060685F">
        <w:rPr>
          <w:color w:val="000000" w:themeColor="text1"/>
        </w:rPr>
        <w:t xml:space="preserve"> pero en la pradera multi especie el contenido de FDA es mayor con 275.</w:t>
      </w:r>
      <w:r w:rsidRPr="00D57650">
        <w:rPr>
          <w:color w:val="000000" w:themeColor="text1"/>
        </w:rPr>
        <w:t xml:space="preserve"> </w:t>
      </w:r>
      <w:r>
        <w:rPr>
          <w:color w:val="000000" w:themeColor="text1"/>
        </w:rPr>
        <w:t xml:space="preserve">g/kg MS, en la </w:t>
      </w:r>
      <w:r w:rsidR="006E31FE">
        <w:rPr>
          <w:rFonts w:cs="Times New Roman"/>
          <w:szCs w:val="24"/>
        </w:rPr>
        <w:t>monófita</w:t>
      </w:r>
      <w:r>
        <w:rPr>
          <w:color w:val="000000" w:themeColor="text1"/>
        </w:rPr>
        <w:t xml:space="preserve"> con 269.8 g/kg MS, como </w:t>
      </w:r>
      <w:r w:rsidR="00A7325A">
        <w:rPr>
          <w:color w:val="000000" w:themeColor="text1"/>
        </w:rPr>
        <w:t>se</w:t>
      </w:r>
      <w:r>
        <w:rPr>
          <w:color w:val="000000" w:themeColor="text1"/>
        </w:rPr>
        <w:t xml:space="preserve"> muestra el cuadro 1</w:t>
      </w:r>
      <w:r w:rsidR="00D34231">
        <w:rPr>
          <w:color w:val="000000" w:themeColor="text1"/>
        </w:rPr>
        <w:t>3</w:t>
      </w:r>
      <w:r>
        <w:rPr>
          <w:color w:val="000000" w:themeColor="text1"/>
        </w:rPr>
        <w:t>.</w:t>
      </w:r>
    </w:p>
    <w:p w14:paraId="7F03CB27" w14:textId="6A3C67B7" w:rsidR="003D35F2" w:rsidRDefault="003D35F2" w:rsidP="003D35F2">
      <w:pPr>
        <w:rPr>
          <w:color w:val="000000" w:themeColor="text1"/>
        </w:rPr>
      </w:pPr>
      <w:r>
        <w:rPr>
          <w:color w:val="000000" w:themeColor="text1"/>
        </w:rPr>
        <w:t xml:space="preserve">Al hacer una comparativa de la FDA con el experimento 2 de </w:t>
      </w:r>
      <w:r>
        <w:rPr>
          <w:color w:val="000000" w:themeColor="text1"/>
        </w:rPr>
        <w:fldChar w:fldCharType="begin" w:fldLock="1"/>
      </w:r>
      <w:r w:rsidR="00B701E3">
        <w:rPr>
          <w:color w:val="000000" w:themeColor="text1"/>
        </w:rPr>
        <w:instrText>ADDIN CSL_CITATION {"citationItems":[{"id":"ITEM-1","itemData":{"DOI":"10.32854/agrop.v16i3.2385","ISSN":"2448-7546","abstract":"O Background: The implementation of polyphytic pastures composed of grasses and legumes is an important component of agricultural systems in temperate zones, since grazing pastures which can reduce feed costs— are a viable option for small-scale dairy systems (SSDS). Objective: To evaluate the continuous grazing of dairy cows in Festulolium pastures associated with annual and perennial ryegrass and with clover in two farmrs. Methodology: Two experiments were carried out. The first experiment was established in the municipality of Almoloya of Juárez using eight cows that were divided into two groups of four; the cows grazed on two pastures with Festulolium associated with annual ryegrass and they were fed with 3.6 kg DM/cow/day of commercial concentrate, for 16 weeks. The second experiment was carried out in the Northwest of State of Mexico; six multiparous cows grazed on two pastures, under a cross over design arrangement; one pasture features Festulolium cv Spring Green and the other, annual ryegrass. Milk and body condition ere measured every 3 and 12 d, respectively. Variables from both experiments were analyzed using a split-plot experimental design. Results: Neither experiment recorded significant differences for the net accumulation of forage, the height of the pastures, and their chemical composition (P&gt;0.05). No significant differences between treatments (P&gt;0.05) were recorded regarding the yields and chemical composition of the milk. Study Limitations/Implications: The study of mixed pastures can be an alternative for feeding grazing cows, helping to reduce costs in SSDS. Findings/Conclusions: Festulolium/annual ryegrass pastures with white clover are a viable forage alternative for small-scale dairy systems.","author":[{"dropping-particle":"","family":"Sánchez-Valdés","given":"Jair Jesús","non-dropping-particle":"","parse-names":false,"suffix":""},{"dropping-particle":"","family":"Vega-García","given":"Jesús Israel","non-dropping-particle":"","parse-names":false,"suffix":""},{"dropping-particle":"","family":"López González","given":"Felipe","non-dropping-particle":"","parse-names":false,"suffix":""},{"dropping-particle":"","family":"Colín-Navarro","given":"Vianey","non-dropping-particle":"","parse-names":false,"suffix":""},{"dropping-particle":"","family":"Marín-Santana","given":"María Nayeli","non-dropping-particle":"","parse-names":false,"suffix":""},{"dropping-particle":"","family":"Ávila-González","given":"Rodrigo","non-dropping-particle":"","parse-names":false,"suffix":""},{"dropping-particle":"","family":"Jaimez-García","given":"Amalia Susana","non-dropping-particle":"","parse-names":false,"suffix":""},{"dropping-particle":"","family":"Heredia-Nava","given":"Darwin","non-dropping-particle":"","parse-names":false,"suffix":""},{"dropping-particle":"","family":"Domínguez-Vara","given":"Ignacio Arturo","non-dropping-particle":"","parse-names":false,"suffix":""},{"dropping-particle":"","family":"Arriaga-Jordán","given":"Carlos Manuel","non-dropping-particle":"","parse-names":false,"suffix":""},{"dropping-particle":"","family":"Gómez-Miranda","given":"Aida","non-dropping-particle":"","parse-names":false,"suffix":""}],"container-title":"Agro Productividad","id":"ITEM-1","issued":{"date-parts":[["2023"]]},"page":"31-42","title":"Festulolium and annual ryegrass pastures associated with white clover for small-scale dairy systems in high valleys of Mexico","type":"article-journal"},"uris":["http://www.mendeley.com/documents/?uuid=57da2405-705e-4c6e-90f0-1df08436f44a"]}],"mendeley":{"formattedCitation":"(Sánchez-Valdés et al., 2023)","manualFormatting":"Sánchez-Valdés et al., (2023)","plainTextFormattedCitation":"(Sánchez-Valdés et al., 2023)","previouslyFormattedCitation":"(Sánchez-Valdés et al., 2023)"},"properties":{"noteIndex":0},"schema":"https://github.com/citation-style-language/schema/raw/master/csl-citation.json"}</w:instrText>
      </w:r>
      <w:r>
        <w:rPr>
          <w:color w:val="000000" w:themeColor="text1"/>
        </w:rPr>
        <w:fldChar w:fldCharType="separate"/>
      </w:r>
      <w:r w:rsidRPr="00D57650">
        <w:rPr>
          <w:noProof/>
          <w:color w:val="000000" w:themeColor="text1"/>
        </w:rPr>
        <w:t>Sánchez-Valdés et al.,</w:t>
      </w:r>
      <w:r>
        <w:rPr>
          <w:noProof/>
          <w:color w:val="000000" w:themeColor="text1"/>
        </w:rPr>
        <w:t xml:space="preserve"> (</w:t>
      </w:r>
      <w:r w:rsidRPr="00D57650">
        <w:rPr>
          <w:noProof/>
          <w:color w:val="000000" w:themeColor="text1"/>
        </w:rPr>
        <w:t>2023)</w:t>
      </w:r>
      <w:r>
        <w:rPr>
          <w:color w:val="000000" w:themeColor="text1"/>
        </w:rPr>
        <w:fldChar w:fldCharType="end"/>
      </w:r>
      <w:r>
        <w:rPr>
          <w:color w:val="000000" w:themeColor="text1"/>
        </w:rPr>
        <w:t xml:space="preserve"> con valores de 320.2 y 331.7 g/kg MS para Festulolium asociado con trébol blanco y </w:t>
      </w:r>
      <w:r w:rsidRPr="006915E5">
        <w:rPr>
          <w:color w:val="000000" w:themeColor="text1"/>
        </w:rPr>
        <w:t xml:space="preserve"> raigrás perenne y trébol blanco</w:t>
      </w:r>
      <w:r>
        <w:rPr>
          <w:color w:val="000000" w:themeColor="text1"/>
        </w:rPr>
        <w:t xml:space="preserve"> respectivamente nuestro contenido de FDN es más alta.</w:t>
      </w:r>
    </w:p>
    <w:p w14:paraId="4F959D5D" w14:textId="77777777" w:rsidR="003D35F2" w:rsidRPr="0060685F" w:rsidRDefault="003D35F2" w:rsidP="003D35F2">
      <w:pPr>
        <w:rPr>
          <w:color w:val="000000" w:themeColor="text1"/>
        </w:rPr>
      </w:pPr>
      <w:r>
        <w:rPr>
          <w:color w:val="000000" w:themeColor="text1"/>
        </w:rPr>
        <w:t xml:space="preserve">Según las tablas FEDNA </w:t>
      </w:r>
      <w:r>
        <w:rPr>
          <w:color w:val="000000" w:themeColor="text1"/>
        </w:rPr>
        <w:fldChar w:fldCharType="begin" w:fldLock="1"/>
      </w:r>
      <w:r>
        <w:rPr>
          <w:color w:val="000000" w:themeColor="text1"/>
        </w:rPr>
        <w:instrText>ADDIN CSL_CITATION {"citationItems":[{"id":"ITEM-1","itemData":{"URL":"https://www.fundacionfedna.org/forrajes/ray-grass-verde","author":[{"dropping-particle":"","family":"FEDNA","given":"","non-dropping-particle":"","parse-names":false,"suffix":""}],"container-title":"Fundación Española para el Desarrollo de la Nutrición Animal","id":"ITEM-1","issued":{"date-parts":[["2024"]]},"title":"Tablas FEDNA Composición Alimentos Valor Nutritivo","type":"webpage"},"uris":["http://www.mendeley.com/documents/?uuid=9d1989a4-4c00-4ef8-82d9-5754141a521f"]}],"mendeley":{"formattedCitation":"(FEDNA, 2024)","manualFormatting":"(2024)","plainTextFormattedCitation":"(FEDNA, 2024)","previouslyFormattedCitation":"(FEDNA, 2024)"},"properties":{"noteIndex":0},"schema":"https://github.com/citation-style-language/schema/raw/master/csl-citation.json"}</w:instrText>
      </w:r>
      <w:r>
        <w:rPr>
          <w:color w:val="000000" w:themeColor="text1"/>
        </w:rPr>
        <w:fldChar w:fldCharType="separate"/>
      </w:r>
      <w:r w:rsidRPr="00D57650">
        <w:rPr>
          <w:noProof/>
          <w:color w:val="000000" w:themeColor="text1"/>
        </w:rPr>
        <w:t>(2024)</w:t>
      </w:r>
      <w:r>
        <w:rPr>
          <w:color w:val="000000" w:themeColor="text1"/>
        </w:rPr>
        <w:fldChar w:fldCharType="end"/>
      </w:r>
      <w:r>
        <w:rPr>
          <w:color w:val="000000" w:themeColor="text1"/>
        </w:rPr>
        <w:t xml:space="preserve"> el valor relativo es de primera entrando dentro del valor 27.8% mostrando que la digestibilidad puede ser mayor.</w:t>
      </w:r>
    </w:p>
    <w:p w14:paraId="39C2DEEA" w14:textId="59294F69" w:rsidR="003D35F2" w:rsidRDefault="003D35F2" w:rsidP="003D35F2">
      <w:pPr>
        <w:rPr>
          <w:color w:val="000000" w:themeColor="text1"/>
        </w:rPr>
      </w:pPr>
      <w:r w:rsidRPr="0060685F">
        <w:rPr>
          <w:color w:val="000000" w:themeColor="text1"/>
        </w:rPr>
        <w:t>La fibra de un forraje de Calidad 1 nos dice que debe ten</w:t>
      </w:r>
      <w:r>
        <w:rPr>
          <w:color w:val="000000" w:themeColor="text1"/>
        </w:rPr>
        <w:t>e</w:t>
      </w:r>
      <w:r w:rsidRPr="0060685F">
        <w:rPr>
          <w:color w:val="000000" w:themeColor="text1"/>
        </w:rPr>
        <w:t>r una proteína cruda de &gt;18, una FDA &lt; 31%, FDN &lt;41% a lo cual nuestro forraje se encuentra entre la calidad 4 respecto a proteína y acorde</w:t>
      </w:r>
      <w:r w:rsidR="00D34231">
        <w:rPr>
          <w:color w:val="000000" w:themeColor="text1"/>
        </w:rPr>
        <w:t xml:space="preserve"> </w:t>
      </w:r>
      <w:r w:rsidRPr="0060685F">
        <w:rPr>
          <w:color w:val="000000" w:themeColor="text1"/>
        </w:rPr>
        <w:t xml:space="preserve">a las fibras </w:t>
      </w:r>
      <w:sdt>
        <w:sdtPr>
          <w:rPr>
            <w:color w:val="000000"/>
          </w:rPr>
          <w:tag w:val="MENDELEY_CITATION_v3_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"/>
          <w:id w:val="65157933"/>
          <w:placeholder>
            <w:docPart w:val="A45B43F2F2014F138ED20BB301821841"/>
          </w:placeholder>
        </w:sdtPr>
        <w:sdtContent>
          <w:r w:rsidRPr="00207F82">
            <w:rPr>
              <w:color w:val="000000"/>
            </w:rPr>
            <w:t>(Perulactea, 2014)</w:t>
          </w:r>
        </w:sdtContent>
      </w:sdt>
      <w:r w:rsidRPr="0060685F">
        <w:rPr>
          <w:color w:val="000000" w:themeColor="text1"/>
        </w:rPr>
        <w:t>.</w:t>
      </w:r>
    </w:p>
    <w:p w14:paraId="26C007AD" w14:textId="669CB243" w:rsidR="00E34A14" w:rsidRDefault="00593F47" w:rsidP="00E34A14">
      <w:pPr>
        <w:pStyle w:val="Ttulo3"/>
      </w:pPr>
      <w:bookmarkStart w:id="417" w:name="_Toc185246465"/>
      <w:r>
        <w:t xml:space="preserve">9.2.16. </w:t>
      </w:r>
      <w:r w:rsidR="00E34A14">
        <w:t>Fibra detergente acido entre los días de muestreo</w:t>
      </w:r>
      <w:bookmarkEnd w:id="417"/>
    </w:p>
    <w:p w14:paraId="3AB9F9A0" w14:textId="15A650DE" w:rsidR="004C4918" w:rsidRDefault="003D35F2" w:rsidP="00E34A14">
      <w:pPr>
        <w:rPr>
          <w:color w:val="000000" w:themeColor="text1"/>
        </w:rPr>
      </w:pPr>
      <w:r>
        <w:rPr>
          <w:color w:val="000000" w:themeColor="text1"/>
        </w:rPr>
        <w:t xml:space="preserve">No existen significancias en los valores de FDA en los días de muestreo </w:t>
      </w:r>
      <w:r w:rsidR="00634158">
        <w:rPr>
          <w:color w:val="000000" w:themeColor="text1"/>
        </w:rPr>
        <w:t>(</w:t>
      </w:r>
      <w:r>
        <w:rPr>
          <w:color w:val="000000" w:themeColor="text1"/>
        </w:rPr>
        <w:t>P = 0.88</w:t>
      </w:r>
      <w:r w:rsidR="00634158">
        <w:rPr>
          <w:color w:val="000000" w:themeColor="text1"/>
        </w:rPr>
        <w:t>)</w:t>
      </w:r>
      <w:r>
        <w:rPr>
          <w:color w:val="000000" w:themeColor="text1"/>
        </w:rPr>
        <w:t xml:space="preserve">, para el día 1 el valor fue de 271.4 g/kg MS en el día 28 273.3 g/kg MS, como </w:t>
      </w:r>
      <w:r w:rsidR="00A7325A">
        <w:rPr>
          <w:color w:val="000000" w:themeColor="text1"/>
        </w:rPr>
        <w:t>se</w:t>
      </w:r>
      <w:r>
        <w:rPr>
          <w:color w:val="000000" w:themeColor="text1"/>
        </w:rPr>
        <w:t xml:space="preserve"> muestra en el cuadro </w:t>
      </w:r>
      <w:r w:rsidR="001A15F6">
        <w:rPr>
          <w:color w:val="000000" w:themeColor="text1"/>
        </w:rPr>
        <w:t>1</w:t>
      </w:r>
      <w:r w:rsidR="004E4B09">
        <w:rPr>
          <w:color w:val="000000" w:themeColor="text1"/>
        </w:rPr>
        <w:t>3</w:t>
      </w:r>
      <w:r w:rsidR="001A15F6">
        <w:rPr>
          <w:color w:val="000000" w:themeColor="text1"/>
        </w:rPr>
        <w:t>.</w:t>
      </w:r>
    </w:p>
    <w:p w14:paraId="2879143A" w14:textId="77777777" w:rsidR="004C4918" w:rsidRDefault="004C4918">
      <w:pPr>
        <w:spacing w:before="0" w:after="160" w:line="259" w:lineRule="auto"/>
        <w:jc w:val="left"/>
        <w:rPr>
          <w:color w:val="000000" w:themeColor="text1"/>
        </w:rPr>
      </w:pPr>
      <w:r>
        <w:rPr>
          <w:color w:val="000000" w:themeColor="text1"/>
        </w:rPr>
        <w:br w:type="page"/>
      </w:r>
    </w:p>
    <w:p w14:paraId="2250ED24" w14:textId="77777777" w:rsidR="00460FA8" w:rsidRDefault="00460FA8" w:rsidP="00E34A14">
      <w:pPr>
        <w:rPr>
          <w:color w:val="000000" w:themeColor="text1"/>
        </w:rPr>
      </w:pPr>
    </w:p>
    <w:p w14:paraId="4378DACC" w14:textId="3056DF11" w:rsidR="0097482E" w:rsidRPr="0060685F" w:rsidRDefault="0097482E" w:rsidP="00E102C7">
      <w:pPr>
        <w:spacing w:before="0" w:after="160" w:line="259" w:lineRule="auto"/>
        <w:jc w:val="left"/>
        <w:rPr>
          <w:color w:val="000000" w:themeColor="text1"/>
        </w:rPr>
      </w:pPr>
      <w:bookmarkStart w:id="418" w:name="_Toc181262930"/>
      <w:bookmarkStart w:id="419" w:name="_Toc182826397"/>
      <w:bookmarkStart w:id="420" w:name="_Toc182826577"/>
      <w:r w:rsidRPr="0060685F">
        <w:t xml:space="preserve">Cuadro </w:t>
      </w:r>
      <w:r w:rsidRPr="0060685F">
        <w:fldChar w:fldCharType="begin"/>
      </w:r>
      <w:r w:rsidRPr="0060685F">
        <w:instrText xml:space="preserve"> SEQ Cuadro \* ARABIC </w:instrText>
      </w:r>
      <w:r w:rsidRPr="0060685F">
        <w:fldChar w:fldCharType="separate"/>
      </w:r>
      <w:r w:rsidR="004C384C">
        <w:rPr>
          <w:noProof/>
        </w:rPr>
        <w:t>13</w:t>
      </w:r>
      <w:r w:rsidRPr="0060685F">
        <w:fldChar w:fldCharType="end"/>
      </w:r>
      <w:r w:rsidRPr="0060685F">
        <w:t xml:space="preserve"> Interacción entre variables evaluadas entre pradera </w:t>
      </w:r>
      <w:r w:rsidR="006E31FE">
        <w:rPr>
          <w:rFonts w:cs="Times New Roman"/>
          <w:szCs w:val="24"/>
        </w:rPr>
        <w:t>monófita</w:t>
      </w:r>
      <w:r w:rsidRPr="0060685F">
        <w:t xml:space="preserve"> vs ME y día de muestreo 1 vs 28</w:t>
      </w:r>
      <w:bookmarkEnd w:id="418"/>
      <w:bookmarkEnd w:id="419"/>
      <w:bookmarkEnd w:id="420"/>
    </w:p>
    <w:tbl>
      <w:tblPr>
        <w:tblW w:w="0" w:type="auto"/>
        <w:tblLook w:val="04A0" w:firstRow="1" w:lastRow="0" w:firstColumn="1" w:lastColumn="0" w:noHBand="0" w:noVBand="1"/>
      </w:tblPr>
      <w:tblGrid>
        <w:gridCol w:w="2113"/>
        <w:gridCol w:w="1110"/>
        <w:gridCol w:w="1177"/>
        <w:gridCol w:w="1147"/>
        <w:gridCol w:w="1131"/>
        <w:gridCol w:w="1080"/>
        <w:gridCol w:w="1080"/>
      </w:tblGrid>
      <w:tr w:rsidR="00A122E6" w:rsidRPr="0060685F" w14:paraId="26DE8209" w14:textId="77777777" w:rsidTr="00731112">
        <w:tc>
          <w:tcPr>
            <w:tcW w:w="2187" w:type="dxa"/>
            <w:tcBorders>
              <w:top w:val="single" w:sz="4" w:space="0" w:color="auto"/>
              <w:bottom w:val="single" w:sz="4" w:space="0" w:color="auto"/>
            </w:tcBorders>
          </w:tcPr>
          <w:p w14:paraId="3434FED1" w14:textId="77777777" w:rsidR="00A122E6" w:rsidRPr="0060685F" w:rsidRDefault="00A122E6" w:rsidP="00731112">
            <w:pPr>
              <w:rPr>
                <w:color w:val="000000" w:themeColor="text1"/>
              </w:rPr>
            </w:pPr>
          </w:p>
        </w:tc>
        <w:tc>
          <w:tcPr>
            <w:tcW w:w="2154" w:type="dxa"/>
            <w:gridSpan w:val="2"/>
            <w:tcBorders>
              <w:top w:val="single" w:sz="4" w:space="0" w:color="auto"/>
              <w:bottom w:val="single" w:sz="4" w:space="0" w:color="auto"/>
            </w:tcBorders>
          </w:tcPr>
          <w:p w14:paraId="70206519" w14:textId="77777777" w:rsidR="00A122E6" w:rsidRPr="0060685F" w:rsidRDefault="00A122E6" w:rsidP="00731112">
            <w:pPr>
              <w:jc w:val="center"/>
              <w:rPr>
                <w:b/>
                <w:bCs/>
                <w:color w:val="000000" w:themeColor="text1"/>
              </w:rPr>
            </w:pPr>
            <w:r w:rsidRPr="0060685F">
              <w:rPr>
                <w:b/>
                <w:bCs/>
                <w:color w:val="000000" w:themeColor="text1"/>
              </w:rPr>
              <w:t>Pradera</w:t>
            </w:r>
          </w:p>
        </w:tc>
        <w:tc>
          <w:tcPr>
            <w:tcW w:w="2309" w:type="dxa"/>
            <w:gridSpan w:val="2"/>
            <w:tcBorders>
              <w:top w:val="single" w:sz="4" w:space="0" w:color="auto"/>
              <w:bottom w:val="single" w:sz="4" w:space="0" w:color="auto"/>
            </w:tcBorders>
          </w:tcPr>
          <w:p w14:paraId="25D373BC" w14:textId="77777777" w:rsidR="00A122E6" w:rsidRPr="0060685F" w:rsidRDefault="00A122E6" w:rsidP="00731112">
            <w:pPr>
              <w:jc w:val="center"/>
              <w:rPr>
                <w:b/>
                <w:bCs/>
                <w:color w:val="000000" w:themeColor="text1"/>
              </w:rPr>
            </w:pPr>
            <w:r w:rsidRPr="0060685F">
              <w:rPr>
                <w:b/>
                <w:bCs/>
                <w:color w:val="000000" w:themeColor="text1"/>
              </w:rPr>
              <w:t>Día</w:t>
            </w:r>
          </w:p>
        </w:tc>
        <w:tc>
          <w:tcPr>
            <w:tcW w:w="2188" w:type="dxa"/>
            <w:gridSpan w:val="2"/>
            <w:tcBorders>
              <w:top w:val="single" w:sz="4" w:space="0" w:color="auto"/>
              <w:bottom w:val="single" w:sz="4" w:space="0" w:color="auto"/>
            </w:tcBorders>
          </w:tcPr>
          <w:p w14:paraId="3C0BAC51" w14:textId="77777777" w:rsidR="00A122E6" w:rsidRPr="0060685F" w:rsidRDefault="00A122E6" w:rsidP="00731112">
            <w:pPr>
              <w:jc w:val="center"/>
              <w:rPr>
                <w:color w:val="000000" w:themeColor="text1"/>
              </w:rPr>
            </w:pPr>
            <w:r w:rsidRPr="0060685F">
              <w:rPr>
                <w:color w:val="000000" w:themeColor="text1"/>
              </w:rPr>
              <w:t>P =</w:t>
            </w:r>
          </w:p>
        </w:tc>
      </w:tr>
      <w:tr w:rsidR="00A122E6" w:rsidRPr="0060685F" w14:paraId="1D5F7A0A" w14:textId="77777777" w:rsidTr="00731112">
        <w:tc>
          <w:tcPr>
            <w:tcW w:w="2187" w:type="dxa"/>
            <w:tcBorders>
              <w:top w:val="single" w:sz="4" w:space="0" w:color="auto"/>
              <w:bottom w:val="single" w:sz="4" w:space="0" w:color="auto"/>
            </w:tcBorders>
          </w:tcPr>
          <w:p w14:paraId="412F483E" w14:textId="77777777" w:rsidR="00A122E6" w:rsidRPr="0060685F" w:rsidRDefault="00A122E6" w:rsidP="00731112">
            <w:pPr>
              <w:rPr>
                <w:color w:val="000000" w:themeColor="text1"/>
              </w:rPr>
            </w:pPr>
          </w:p>
        </w:tc>
        <w:tc>
          <w:tcPr>
            <w:tcW w:w="959" w:type="dxa"/>
            <w:tcBorders>
              <w:top w:val="single" w:sz="4" w:space="0" w:color="auto"/>
              <w:bottom w:val="single" w:sz="4" w:space="0" w:color="auto"/>
            </w:tcBorders>
          </w:tcPr>
          <w:p w14:paraId="4DF35C79" w14:textId="70A20747" w:rsidR="00A122E6" w:rsidRPr="0060685F" w:rsidRDefault="006E31FE" w:rsidP="00731112">
            <w:pPr>
              <w:jc w:val="center"/>
              <w:rPr>
                <w:color w:val="000000" w:themeColor="text1"/>
              </w:rPr>
            </w:pPr>
            <w:r>
              <w:rPr>
                <w:rFonts w:cs="Times New Roman"/>
                <w:szCs w:val="24"/>
              </w:rPr>
              <w:t>Monófita</w:t>
            </w:r>
          </w:p>
        </w:tc>
        <w:tc>
          <w:tcPr>
            <w:tcW w:w="1195" w:type="dxa"/>
            <w:tcBorders>
              <w:top w:val="single" w:sz="4" w:space="0" w:color="auto"/>
              <w:bottom w:val="single" w:sz="4" w:space="0" w:color="auto"/>
            </w:tcBorders>
          </w:tcPr>
          <w:p w14:paraId="0C2F61A8" w14:textId="77777777" w:rsidR="00A122E6" w:rsidRPr="0060685F" w:rsidRDefault="00A122E6" w:rsidP="00731112">
            <w:pPr>
              <w:jc w:val="center"/>
              <w:rPr>
                <w:color w:val="000000" w:themeColor="text1"/>
              </w:rPr>
            </w:pPr>
            <w:r w:rsidRPr="0060685F">
              <w:rPr>
                <w:color w:val="000000" w:themeColor="text1"/>
              </w:rPr>
              <w:t>ME</w:t>
            </w:r>
          </w:p>
        </w:tc>
        <w:tc>
          <w:tcPr>
            <w:tcW w:w="1163" w:type="dxa"/>
            <w:tcBorders>
              <w:top w:val="single" w:sz="4" w:space="0" w:color="auto"/>
              <w:bottom w:val="single" w:sz="4" w:space="0" w:color="auto"/>
            </w:tcBorders>
          </w:tcPr>
          <w:p w14:paraId="10C21964" w14:textId="77777777" w:rsidR="00A122E6" w:rsidRPr="0060685F" w:rsidRDefault="00A122E6" w:rsidP="00731112">
            <w:pPr>
              <w:jc w:val="center"/>
              <w:rPr>
                <w:color w:val="000000" w:themeColor="text1"/>
              </w:rPr>
            </w:pPr>
            <w:r w:rsidRPr="0060685F">
              <w:rPr>
                <w:color w:val="000000" w:themeColor="text1"/>
              </w:rPr>
              <w:t>1</w:t>
            </w:r>
          </w:p>
        </w:tc>
        <w:tc>
          <w:tcPr>
            <w:tcW w:w="1146" w:type="dxa"/>
            <w:tcBorders>
              <w:top w:val="single" w:sz="4" w:space="0" w:color="auto"/>
              <w:bottom w:val="single" w:sz="4" w:space="0" w:color="auto"/>
            </w:tcBorders>
          </w:tcPr>
          <w:p w14:paraId="0154BD04" w14:textId="77777777" w:rsidR="00A122E6" w:rsidRPr="0060685F" w:rsidRDefault="00A122E6" w:rsidP="00731112">
            <w:pPr>
              <w:jc w:val="center"/>
              <w:rPr>
                <w:color w:val="000000" w:themeColor="text1"/>
              </w:rPr>
            </w:pPr>
            <w:r w:rsidRPr="0060685F">
              <w:rPr>
                <w:color w:val="000000" w:themeColor="text1"/>
              </w:rPr>
              <w:t>28</w:t>
            </w:r>
          </w:p>
        </w:tc>
        <w:tc>
          <w:tcPr>
            <w:tcW w:w="1094" w:type="dxa"/>
            <w:tcBorders>
              <w:top w:val="single" w:sz="4" w:space="0" w:color="auto"/>
              <w:bottom w:val="single" w:sz="4" w:space="0" w:color="auto"/>
            </w:tcBorders>
          </w:tcPr>
          <w:p w14:paraId="2AE3F1F6" w14:textId="77777777" w:rsidR="00A122E6" w:rsidRPr="0060685F" w:rsidRDefault="00A122E6" w:rsidP="00731112">
            <w:pPr>
              <w:jc w:val="center"/>
              <w:rPr>
                <w:color w:val="000000" w:themeColor="text1"/>
              </w:rPr>
            </w:pPr>
            <w:r w:rsidRPr="0060685F">
              <w:rPr>
                <w:color w:val="000000" w:themeColor="text1"/>
              </w:rPr>
              <w:t>Prad</w:t>
            </w:r>
          </w:p>
        </w:tc>
        <w:tc>
          <w:tcPr>
            <w:tcW w:w="1094" w:type="dxa"/>
            <w:tcBorders>
              <w:top w:val="single" w:sz="4" w:space="0" w:color="auto"/>
              <w:bottom w:val="single" w:sz="4" w:space="0" w:color="auto"/>
            </w:tcBorders>
          </w:tcPr>
          <w:p w14:paraId="05C623FE" w14:textId="77777777" w:rsidR="00A122E6" w:rsidRPr="0060685F" w:rsidRDefault="00A122E6" w:rsidP="00731112">
            <w:pPr>
              <w:jc w:val="center"/>
              <w:rPr>
                <w:color w:val="000000" w:themeColor="text1"/>
              </w:rPr>
            </w:pPr>
            <w:r w:rsidRPr="0060685F">
              <w:rPr>
                <w:color w:val="000000" w:themeColor="text1"/>
              </w:rPr>
              <w:t>Día</w:t>
            </w:r>
          </w:p>
        </w:tc>
      </w:tr>
      <w:tr w:rsidR="00A122E6" w:rsidRPr="0060685F" w14:paraId="0E6FFB71" w14:textId="77777777" w:rsidTr="00731112">
        <w:tc>
          <w:tcPr>
            <w:tcW w:w="2187" w:type="dxa"/>
            <w:tcBorders>
              <w:top w:val="single" w:sz="4" w:space="0" w:color="auto"/>
            </w:tcBorders>
          </w:tcPr>
          <w:p w14:paraId="72D99AA6" w14:textId="77777777" w:rsidR="00A122E6" w:rsidRPr="0060685F" w:rsidRDefault="00A122E6" w:rsidP="00731112">
            <w:pPr>
              <w:rPr>
                <w:color w:val="000000" w:themeColor="text1"/>
              </w:rPr>
            </w:pPr>
            <w:r w:rsidRPr="0060685F">
              <w:rPr>
                <w:color w:val="000000" w:themeColor="text1"/>
              </w:rPr>
              <w:t>Altura (cm)</w:t>
            </w:r>
          </w:p>
        </w:tc>
        <w:tc>
          <w:tcPr>
            <w:tcW w:w="959" w:type="dxa"/>
            <w:tcBorders>
              <w:top w:val="single" w:sz="4" w:space="0" w:color="auto"/>
            </w:tcBorders>
          </w:tcPr>
          <w:p w14:paraId="210EBFAA" w14:textId="77777777" w:rsidR="00A122E6" w:rsidRPr="0060685F" w:rsidRDefault="00A122E6" w:rsidP="00731112">
            <w:pPr>
              <w:jc w:val="center"/>
              <w:rPr>
                <w:color w:val="000000" w:themeColor="text1"/>
              </w:rPr>
            </w:pPr>
            <w:r w:rsidRPr="0060685F">
              <w:rPr>
                <w:color w:val="000000" w:themeColor="text1"/>
              </w:rPr>
              <w:t>23.7</w:t>
            </w:r>
          </w:p>
        </w:tc>
        <w:tc>
          <w:tcPr>
            <w:tcW w:w="1195" w:type="dxa"/>
            <w:tcBorders>
              <w:top w:val="single" w:sz="4" w:space="0" w:color="auto"/>
            </w:tcBorders>
          </w:tcPr>
          <w:p w14:paraId="4DDBA776" w14:textId="77777777" w:rsidR="00A122E6" w:rsidRPr="0060685F" w:rsidRDefault="00A122E6" w:rsidP="00731112">
            <w:pPr>
              <w:jc w:val="center"/>
              <w:rPr>
                <w:color w:val="000000" w:themeColor="text1"/>
              </w:rPr>
            </w:pPr>
            <w:r w:rsidRPr="0060685F">
              <w:rPr>
                <w:color w:val="000000" w:themeColor="text1"/>
              </w:rPr>
              <w:t>16.3</w:t>
            </w:r>
          </w:p>
        </w:tc>
        <w:tc>
          <w:tcPr>
            <w:tcW w:w="1163" w:type="dxa"/>
            <w:tcBorders>
              <w:top w:val="single" w:sz="4" w:space="0" w:color="auto"/>
            </w:tcBorders>
          </w:tcPr>
          <w:p w14:paraId="7EB43760" w14:textId="77777777" w:rsidR="00A122E6" w:rsidRPr="0060685F" w:rsidRDefault="00A122E6" w:rsidP="00731112">
            <w:pPr>
              <w:jc w:val="center"/>
              <w:rPr>
                <w:color w:val="000000" w:themeColor="text1"/>
              </w:rPr>
            </w:pPr>
            <w:r w:rsidRPr="0060685F">
              <w:rPr>
                <w:color w:val="000000" w:themeColor="text1"/>
              </w:rPr>
              <w:t>15.9</w:t>
            </w:r>
          </w:p>
        </w:tc>
        <w:tc>
          <w:tcPr>
            <w:tcW w:w="1146" w:type="dxa"/>
            <w:tcBorders>
              <w:top w:val="single" w:sz="4" w:space="0" w:color="auto"/>
            </w:tcBorders>
          </w:tcPr>
          <w:p w14:paraId="62BD5216" w14:textId="77777777" w:rsidR="00A122E6" w:rsidRPr="0060685F" w:rsidRDefault="00A122E6" w:rsidP="00731112">
            <w:pPr>
              <w:jc w:val="center"/>
              <w:rPr>
                <w:color w:val="000000" w:themeColor="text1"/>
              </w:rPr>
            </w:pPr>
            <w:r w:rsidRPr="0060685F">
              <w:rPr>
                <w:color w:val="000000" w:themeColor="text1"/>
              </w:rPr>
              <w:t>24.2</w:t>
            </w:r>
          </w:p>
        </w:tc>
        <w:tc>
          <w:tcPr>
            <w:tcW w:w="1094" w:type="dxa"/>
            <w:tcBorders>
              <w:top w:val="single" w:sz="4" w:space="0" w:color="auto"/>
            </w:tcBorders>
          </w:tcPr>
          <w:p w14:paraId="14030BB5" w14:textId="77777777" w:rsidR="00A122E6" w:rsidRPr="0060685F" w:rsidRDefault="00A122E6" w:rsidP="00731112">
            <w:pPr>
              <w:jc w:val="center"/>
              <w:rPr>
                <w:color w:val="000000" w:themeColor="text1"/>
              </w:rPr>
            </w:pPr>
            <w:r w:rsidRPr="0060685F">
              <w:rPr>
                <w:color w:val="000000" w:themeColor="text1"/>
              </w:rPr>
              <w:t>&lt;0.001</w:t>
            </w:r>
          </w:p>
        </w:tc>
        <w:tc>
          <w:tcPr>
            <w:tcW w:w="1094" w:type="dxa"/>
            <w:tcBorders>
              <w:top w:val="single" w:sz="4" w:space="0" w:color="auto"/>
            </w:tcBorders>
          </w:tcPr>
          <w:p w14:paraId="53E4DFF1" w14:textId="77777777" w:rsidR="00A122E6" w:rsidRPr="0060685F" w:rsidRDefault="00A122E6" w:rsidP="00731112">
            <w:pPr>
              <w:jc w:val="center"/>
              <w:rPr>
                <w:color w:val="000000" w:themeColor="text1"/>
              </w:rPr>
            </w:pPr>
            <w:r w:rsidRPr="0060685F">
              <w:rPr>
                <w:color w:val="000000" w:themeColor="text1"/>
              </w:rPr>
              <w:t>&lt;0.01</w:t>
            </w:r>
          </w:p>
        </w:tc>
      </w:tr>
      <w:tr w:rsidR="00A122E6" w:rsidRPr="0060685F" w14:paraId="43FA7164" w14:textId="77777777" w:rsidTr="00731112">
        <w:tc>
          <w:tcPr>
            <w:tcW w:w="2187" w:type="dxa"/>
          </w:tcPr>
          <w:p w14:paraId="790DDE30" w14:textId="0B335821" w:rsidR="00A122E6" w:rsidRPr="0060685F" w:rsidRDefault="00A122E6" w:rsidP="00731112">
            <w:pPr>
              <w:rPr>
                <w:color w:val="000000" w:themeColor="text1"/>
              </w:rPr>
            </w:pPr>
            <w:r w:rsidRPr="0060685F">
              <w:rPr>
                <w:color w:val="000000" w:themeColor="text1"/>
              </w:rPr>
              <w:t>MH (kg/ha</w:t>
            </w:r>
            <w:r w:rsidR="005B79F9">
              <w:rPr>
                <w:color w:val="000000" w:themeColor="text1"/>
              </w:rPr>
              <w:t xml:space="preserve"> MS</w:t>
            </w:r>
            <w:r w:rsidRPr="0060685F">
              <w:rPr>
                <w:color w:val="000000" w:themeColor="text1"/>
              </w:rPr>
              <w:t>)</w:t>
            </w:r>
          </w:p>
        </w:tc>
        <w:tc>
          <w:tcPr>
            <w:tcW w:w="959" w:type="dxa"/>
          </w:tcPr>
          <w:p w14:paraId="2411C3DC" w14:textId="77777777" w:rsidR="00A122E6" w:rsidRPr="0060685F" w:rsidRDefault="00A122E6" w:rsidP="00731112">
            <w:pPr>
              <w:jc w:val="center"/>
              <w:rPr>
                <w:color w:val="000000" w:themeColor="text1"/>
              </w:rPr>
            </w:pPr>
            <w:r w:rsidRPr="0060685F">
              <w:rPr>
                <w:color w:val="000000" w:themeColor="text1"/>
              </w:rPr>
              <w:t>1,798.8</w:t>
            </w:r>
          </w:p>
        </w:tc>
        <w:tc>
          <w:tcPr>
            <w:tcW w:w="1195" w:type="dxa"/>
          </w:tcPr>
          <w:p w14:paraId="5893A277" w14:textId="77777777" w:rsidR="00A122E6" w:rsidRPr="0060685F" w:rsidRDefault="00A122E6" w:rsidP="00731112">
            <w:pPr>
              <w:jc w:val="center"/>
              <w:rPr>
                <w:color w:val="000000" w:themeColor="text1"/>
              </w:rPr>
            </w:pPr>
            <w:r w:rsidRPr="0060685F">
              <w:rPr>
                <w:color w:val="000000" w:themeColor="text1"/>
              </w:rPr>
              <w:t>1,664.7</w:t>
            </w:r>
          </w:p>
        </w:tc>
        <w:tc>
          <w:tcPr>
            <w:tcW w:w="1163" w:type="dxa"/>
          </w:tcPr>
          <w:p w14:paraId="32CC9D60" w14:textId="77777777" w:rsidR="00A122E6" w:rsidRPr="0060685F" w:rsidRDefault="00A122E6" w:rsidP="00731112">
            <w:pPr>
              <w:jc w:val="center"/>
              <w:rPr>
                <w:color w:val="000000" w:themeColor="text1"/>
              </w:rPr>
            </w:pPr>
            <w:r w:rsidRPr="0060685F">
              <w:rPr>
                <w:color w:val="000000" w:themeColor="text1"/>
              </w:rPr>
              <w:t>1,209.0</w:t>
            </w:r>
          </w:p>
        </w:tc>
        <w:tc>
          <w:tcPr>
            <w:tcW w:w="1146" w:type="dxa"/>
          </w:tcPr>
          <w:p w14:paraId="6EBE4629" w14:textId="77777777" w:rsidR="00A122E6" w:rsidRPr="0060685F" w:rsidRDefault="00A122E6" w:rsidP="00731112">
            <w:pPr>
              <w:jc w:val="center"/>
              <w:rPr>
                <w:color w:val="000000" w:themeColor="text1"/>
              </w:rPr>
            </w:pPr>
            <w:r w:rsidRPr="0060685F">
              <w:rPr>
                <w:color w:val="000000" w:themeColor="text1"/>
              </w:rPr>
              <w:t>2,254.5</w:t>
            </w:r>
          </w:p>
        </w:tc>
        <w:tc>
          <w:tcPr>
            <w:tcW w:w="1094" w:type="dxa"/>
          </w:tcPr>
          <w:p w14:paraId="14968E61" w14:textId="77777777" w:rsidR="00A122E6" w:rsidRPr="0060685F" w:rsidRDefault="00A122E6" w:rsidP="00731112">
            <w:pPr>
              <w:jc w:val="center"/>
              <w:rPr>
                <w:color w:val="000000" w:themeColor="text1"/>
              </w:rPr>
            </w:pPr>
            <w:r w:rsidRPr="0060685F">
              <w:rPr>
                <w:color w:val="000000" w:themeColor="text1"/>
              </w:rPr>
              <w:t>0.54</w:t>
            </w:r>
          </w:p>
        </w:tc>
        <w:tc>
          <w:tcPr>
            <w:tcW w:w="1094" w:type="dxa"/>
          </w:tcPr>
          <w:p w14:paraId="6EE0DFE6" w14:textId="77777777" w:rsidR="00A122E6" w:rsidRPr="0060685F" w:rsidRDefault="00A122E6" w:rsidP="00731112">
            <w:pPr>
              <w:jc w:val="center"/>
              <w:rPr>
                <w:color w:val="000000" w:themeColor="text1"/>
              </w:rPr>
            </w:pPr>
            <w:bookmarkStart w:id="421" w:name="_Hlk181271758"/>
            <w:r w:rsidRPr="0060685F">
              <w:rPr>
                <w:color w:val="000000" w:themeColor="text1"/>
              </w:rPr>
              <w:t>&lt;0.001</w:t>
            </w:r>
            <w:bookmarkEnd w:id="421"/>
          </w:p>
        </w:tc>
      </w:tr>
      <w:tr w:rsidR="00A122E6" w:rsidRPr="0060685F" w14:paraId="732761BF" w14:textId="77777777" w:rsidTr="00731112">
        <w:tc>
          <w:tcPr>
            <w:tcW w:w="2187" w:type="dxa"/>
          </w:tcPr>
          <w:p w14:paraId="79DCE676" w14:textId="4287F0CB" w:rsidR="00A122E6" w:rsidRPr="0060685F" w:rsidRDefault="00A122E6" w:rsidP="00731112">
            <w:pPr>
              <w:rPr>
                <w:color w:val="000000" w:themeColor="text1"/>
              </w:rPr>
            </w:pPr>
            <w:r w:rsidRPr="0060685F">
              <w:rPr>
                <w:color w:val="000000" w:themeColor="text1"/>
              </w:rPr>
              <w:t>ANF (kg/ha</w:t>
            </w:r>
            <w:r w:rsidR="005B79F9">
              <w:rPr>
                <w:color w:val="000000" w:themeColor="text1"/>
              </w:rPr>
              <w:t xml:space="preserve"> MS</w:t>
            </w:r>
            <w:r w:rsidRPr="0060685F">
              <w:rPr>
                <w:color w:val="000000" w:themeColor="text1"/>
              </w:rPr>
              <w:t>)</w:t>
            </w:r>
          </w:p>
        </w:tc>
        <w:tc>
          <w:tcPr>
            <w:tcW w:w="959" w:type="dxa"/>
          </w:tcPr>
          <w:p w14:paraId="2A82349B" w14:textId="77777777" w:rsidR="00A122E6" w:rsidRPr="0060685F" w:rsidRDefault="00A122E6" w:rsidP="00731112">
            <w:pPr>
              <w:jc w:val="center"/>
              <w:rPr>
                <w:color w:val="000000" w:themeColor="text1"/>
              </w:rPr>
            </w:pPr>
            <w:r w:rsidRPr="0060685F">
              <w:rPr>
                <w:color w:val="000000" w:themeColor="text1"/>
              </w:rPr>
              <w:t>1,473</w:t>
            </w:r>
          </w:p>
        </w:tc>
        <w:tc>
          <w:tcPr>
            <w:tcW w:w="1195" w:type="dxa"/>
          </w:tcPr>
          <w:p w14:paraId="6028DBF9" w14:textId="77777777" w:rsidR="00A122E6" w:rsidRPr="0060685F" w:rsidRDefault="00A122E6" w:rsidP="00731112">
            <w:pPr>
              <w:jc w:val="center"/>
              <w:rPr>
                <w:color w:val="000000" w:themeColor="text1"/>
              </w:rPr>
            </w:pPr>
            <w:r w:rsidRPr="0060685F">
              <w:rPr>
                <w:color w:val="000000" w:themeColor="text1"/>
              </w:rPr>
              <w:t>883.7</w:t>
            </w:r>
          </w:p>
        </w:tc>
        <w:tc>
          <w:tcPr>
            <w:tcW w:w="1163" w:type="dxa"/>
          </w:tcPr>
          <w:p w14:paraId="1A8BCC1B" w14:textId="77777777" w:rsidR="00A122E6" w:rsidRPr="0060685F" w:rsidRDefault="00A122E6" w:rsidP="00731112">
            <w:pPr>
              <w:jc w:val="center"/>
              <w:rPr>
                <w:color w:val="000000" w:themeColor="text1"/>
              </w:rPr>
            </w:pPr>
          </w:p>
        </w:tc>
        <w:tc>
          <w:tcPr>
            <w:tcW w:w="1146" w:type="dxa"/>
          </w:tcPr>
          <w:p w14:paraId="0021E9D3" w14:textId="77777777" w:rsidR="00A122E6" w:rsidRPr="0060685F" w:rsidRDefault="00A122E6" w:rsidP="00731112">
            <w:pPr>
              <w:jc w:val="center"/>
              <w:rPr>
                <w:color w:val="000000" w:themeColor="text1"/>
              </w:rPr>
            </w:pPr>
            <w:r w:rsidRPr="0060685F">
              <w:rPr>
                <w:color w:val="000000" w:themeColor="text1"/>
              </w:rPr>
              <w:t>1,178.6</w:t>
            </w:r>
          </w:p>
        </w:tc>
        <w:tc>
          <w:tcPr>
            <w:tcW w:w="1094" w:type="dxa"/>
          </w:tcPr>
          <w:p w14:paraId="3013F81A" w14:textId="77777777" w:rsidR="00A122E6" w:rsidRPr="0060685F" w:rsidRDefault="00A122E6" w:rsidP="00731112">
            <w:pPr>
              <w:jc w:val="center"/>
              <w:rPr>
                <w:color w:val="000000" w:themeColor="text1"/>
              </w:rPr>
            </w:pPr>
            <w:r w:rsidRPr="0060685F">
              <w:rPr>
                <w:color w:val="000000" w:themeColor="text1"/>
              </w:rPr>
              <w:t>0.06</w:t>
            </w:r>
          </w:p>
        </w:tc>
        <w:tc>
          <w:tcPr>
            <w:tcW w:w="1094" w:type="dxa"/>
          </w:tcPr>
          <w:p w14:paraId="0921DCFC" w14:textId="77777777" w:rsidR="00A122E6" w:rsidRPr="0060685F" w:rsidRDefault="00A122E6" w:rsidP="00731112">
            <w:pPr>
              <w:jc w:val="center"/>
              <w:rPr>
                <w:color w:val="000000" w:themeColor="text1"/>
              </w:rPr>
            </w:pPr>
          </w:p>
        </w:tc>
      </w:tr>
      <w:tr w:rsidR="00A122E6" w:rsidRPr="0060685F" w14:paraId="0AC4C4BC" w14:textId="77777777" w:rsidTr="00731112">
        <w:tc>
          <w:tcPr>
            <w:tcW w:w="2187" w:type="dxa"/>
          </w:tcPr>
          <w:p w14:paraId="48DDD10D" w14:textId="24F18FDC" w:rsidR="00A122E6" w:rsidRPr="0060685F" w:rsidRDefault="00A122E6" w:rsidP="00731112">
            <w:pPr>
              <w:rPr>
                <w:color w:val="000000" w:themeColor="text1"/>
              </w:rPr>
            </w:pPr>
            <w:r>
              <w:rPr>
                <w:color w:val="000000" w:themeColor="text1"/>
              </w:rPr>
              <w:t>Total (kg/ha</w:t>
            </w:r>
            <w:r w:rsidR="005B79F9">
              <w:rPr>
                <w:color w:val="000000" w:themeColor="text1"/>
              </w:rPr>
              <w:t xml:space="preserve"> MS</w:t>
            </w:r>
            <w:r>
              <w:rPr>
                <w:color w:val="000000" w:themeColor="text1"/>
              </w:rPr>
              <w:t>)</w:t>
            </w:r>
          </w:p>
        </w:tc>
        <w:tc>
          <w:tcPr>
            <w:tcW w:w="959" w:type="dxa"/>
          </w:tcPr>
          <w:p w14:paraId="00A9B286" w14:textId="77777777" w:rsidR="00A122E6" w:rsidRPr="0060685F" w:rsidRDefault="00A122E6" w:rsidP="00731112">
            <w:pPr>
              <w:jc w:val="center"/>
              <w:rPr>
                <w:color w:val="000000" w:themeColor="text1"/>
              </w:rPr>
            </w:pPr>
            <w:r>
              <w:rPr>
                <w:color w:val="000000" w:themeColor="text1"/>
              </w:rPr>
              <w:t>11,788</w:t>
            </w:r>
          </w:p>
        </w:tc>
        <w:tc>
          <w:tcPr>
            <w:tcW w:w="1195" w:type="dxa"/>
          </w:tcPr>
          <w:p w14:paraId="09326725" w14:textId="77777777" w:rsidR="00A122E6" w:rsidRPr="0060685F" w:rsidRDefault="00A122E6" w:rsidP="00731112">
            <w:pPr>
              <w:jc w:val="center"/>
              <w:rPr>
                <w:color w:val="000000" w:themeColor="text1"/>
              </w:rPr>
            </w:pPr>
            <w:r>
              <w:rPr>
                <w:color w:val="000000" w:themeColor="text1"/>
              </w:rPr>
              <w:t>7,069</w:t>
            </w:r>
          </w:p>
        </w:tc>
        <w:tc>
          <w:tcPr>
            <w:tcW w:w="1163" w:type="dxa"/>
          </w:tcPr>
          <w:p w14:paraId="6DABAD36" w14:textId="77777777" w:rsidR="00A122E6" w:rsidRPr="0060685F" w:rsidRDefault="00A122E6" w:rsidP="00731112">
            <w:pPr>
              <w:jc w:val="center"/>
              <w:rPr>
                <w:color w:val="000000" w:themeColor="text1"/>
              </w:rPr>
            </w:pPr>
          </w:p>
        </w:tc>
        <w:tc>
          <w:tcPr>
            <w:tcW w:w="1146" w:type="dxa"/>
          </w:tcPr>
          <w:p w14:paraId="6E20F3DA" w14:textId="77777777" w:rsidR="00A122E6" w:rsidRPr="0060685F" w:rsidRDefault="00A122E6" w:rsidP="00731112">
            <w:pPr>
              <w:jc w:val="center"/>
              <w:rPr>
                <w:color w:val="000000" w:themeColor="text1"/>
              </w:rPr>
            </w:pPr>
          </w:p>
        </w:tc>
        <w:tc>
          <w:tcPr>
            <w:tcW w:w="1094" w:type="dxa"/>
          </w:tcPr>
          <w:p w14:paraId="0137E4C4" w14:textId="77777777" w:rsidR="00A122E6" w:rsidRPr="0060685F" w:rsidRDefault="00A122E6" w:rsidP="00731112">
            <w:pPr>
              <w:jc w:val="center"/>
              <w:rPr>
                <w:color w:val="000000" w:themeColor="text1"/>
              </w:rPr>
            </w:pPr>
          </w:p>
        </w:tc>
        <w:tc>
          <w:tcPr>
            <w:tcW w:w="1094" w:type="dxa"/>
          </w:tcPr>
          <w:p w14:paraId="584FDC56" w14:textId="77777777" w:rsidR="00A122E6" w:rsidRPr="0060685F" w:rsidRDefault="00A122E6" w:rsidP="00731112">
            <w:pPr>
              <w:jc w:val="center"/>
              <w:rPr>
                <w:color w:val="000000" w:themeColor="text1"/>
              </w:rPr>
            </w:pPr>
          </w:p>
        </w:tc>
      </w:tr>
      <w:tr w:rsidR="00A122E6" w:rsidRPr="0060685F" w14:paraId="7D371600" w14:textId="77777777" w:rsidTr="00731112">
        <w:tc>
          <w:tcPr>
            <w:tcW w:w="2187" w:type="dxa"/>
          </w:tcPr>
          <w:p w14:paraId="39BC180B" w14:textId="51988DE2" w:rsidR="00A122E6" w:rsidRPr="0060685F" w:rsidRDefault="00A122E6" w:rsidP="00731112">
            <w:pPr>
              <w:rPr>
                <w:color w:val="000000" w:themeColor="text1"/>
              </w:rPr>
            </w:pPr>
            <w:r>
              <w:rPr>
                <w:color w:val="000000" w:themeColor="text1"/>
              </w:rPr>
              <w:t>Promedio (kg/día</w:t>
            </w:r>
            <w:r w:rsidR="005B79F9">
              <w:rPr>
                <w:color w:val="000000" w:themeColor="text1"/>
              </w:rPr>
              <w:t xml:space="preserve"> MS</w:t>
            </w:r>
            <w:r>
              <w:rPr>
                <w:color w:val="000000" w:themeColor="text1"/>
              </w:rPr>
              <w:t>)</w:t>
            </w:r>
          </w:p>
        </w:tc>
        <w:tc>
          <w:tcPr>
            <w:tcW w:w="959" w:type="dxa"/>
          </w:tcPr>
          <w:p w14:paraId="7FF33D3A" w14:textId="77777777" w:rsidR="00A122E6" w:rsidRPr="0060685F" w:rsidRDefault="00A122E6" w:rsidP="00731112">
            <w:pPr>
              <w:jc w:val="center"/>
              <w:rPr>
                <w:color w:val="000000" w:themeColor="text1"/>
              </w:rPr>
            </w:pPr>
            <w:r>
              <w:rPr>
                <w:color w:val="000000" w:themeColor="text1"/>
              </w:rPr>
              <w:t>52.6</w:t>
            </w:r>
          </w:p>
        </w:tc>
        <w:tc>
          <w:tcPr>
            <w:tcW w:w="1195" w:type="dxa"/>
          </w:tcPr>
          <w:p w14:paraId="3180D51B" w14:textId="77777777" w:rsidR="00A122E6" w:rsidRPr="0060685F" w:rsidRDefault="00A122E6" w:rsidP="00731112">
            <w:pPr>
              <w:jc w:val="center"/>
              <w:rPr>
                <w:color w:val="000000" w:themeColor="text1"/>
              </w:rPr>
            </w:pPr>
            <w:r>
              <w:rPr>
                <w:color w:val="000000" w:themeColor="text1"/>
              </w:rPr>
              <w:t>31.6</w:t>
            </w:r>
          </w:p>
        </w:tc>
        <w:tc>
          <w:tcPr>
            <w:tcW w:w="1163" w:type="dxa"/>
          </w:tcPr>
          <w:p w14:paraId="367C2A2D" w14:textId="77777777" w:rsidR="00A122E6" w:rsidRPr="0060685F" w:rsidRDefault="00A122E6" w:rsidP="00731112">
            <w:pPr>
              <w:jc w:val="center"/>
              <w:rPr>
                <w:color w:val="000000" w:themeColor="text1"/>
              </w:rPr>
            </w:pPr>
          </w:p>
        </w:tc>
        <w:tc>
          <w:tcPr>
            <w:tcW w:w="1146" w:type="dxa"/>
          </w:tcPr>
          <w:p w14:paraId="546AD11F" w14:textId="77777777" w:rsidR="00A122E6" w:rsidRPr="0060685F" w:rsidRDefault="00A122E6" w:rsidP="00731112">
            <w:pPr>
              <w:jc w:val="center"/>
              <w:rPr>
                <w:color w:val="000000" w:themeColor="text1"/>
              </w:rPr>
            </w:pPr>
          </w:p>
        </w:tc>
        <w:tc>
          <w:tcPr>
            <w:tcW w:w="1094" w:type="dxa"/>
          </w:tcPr>
          <w:p w14:paraId="20E564C3" w14:textId="77777777" w:rsidR="00A122E6" w:rsidRPr="0060685F" w:rsidRDefault="00A122E6" w:rsidP="00731112">
            <w:pPr>
              <w:jc w:val="center"/>
              <w:rPr>
                <w:color w:val="000000" w:themeColor="text1"/>
              </w:rPr>
            </w:pPr>
          </w:p>
        </w:tc>
        <w:tc>
          <w:tcPr>
            <w:tcW w:w="1094" w:type="dxa"/>
          </w:tcPr>
          <w:p w14:paraId="1B573FCB" w14:textId="77777777" w:rsidR="00A122E6" w:rsidRPr="0060685F" w:rsidRDefault="00A122E6" w:rsidP="00731112">
            <w:pPr>
              <w:jc w:val="center"/>
              <w:rPr>
                <w:color w:val="000000" w:themeColor="text1"/>
              </w:rPr>
            </w:pPr>
          </w:p>
        </w:tc>
      </w:tr>
      <w:tr w:rsidR="00A122E6" w:rsidRPr="0060685F" w14:paraId="5A4ABD35" w14:textId="77777777" w:rsidTr="00731112">
        <w:tc>
          <w:tcPr>
            <w:tcW w:w="2187" w:type="dxa"/>
          </w:tcPr>
          <w:p w14:paraId="4553F43D" w14:textId="77777777" w:rsidR="00A122E6" w:rsidRPr="0060685F" w:rsidRDefault="00A122E6" w:rsidP="00731112">
            <w:pPr>
              <w:rPr>
                <w:color w:val="000000" w:themeColor="text1"/>
              </w:rPr>
            </w:pPr>
            <w:r w:rsidRPr="0060685F">
              <w:rPr>
                <w:color w:val="000000" w:themeColor="text1"/>
              </w:rPr>
              <w:t>MS</w:t>
            </w:r>
            <w:r>
              <w:rPr>
                <w:color w:val="000000" w:themeColor="text1"/>
              </w:rPr>
              <w:t xml:space="preserve"> (g/kg)</w:t>
            </w:r>
          </w:p>
        </w:tc>
        <w:tc>
          <w:tcPr>
            <w:tcW w:w="959" w:type="dxa"/>
          </w:tcPr>
          <w:p w14:paraId="40CD93EA" w14:textId="77777777" w:rsidR="00A122E6" w:rsidRPr="0060685F" w:rsidRDefault="00A122E6" w:rsidP="00731112">
            <w:pPr>
              <w:jc w:val="center"/>
              <w:rPr>
                <w:color w:val="000000" w:themeColor="text1"/>
              </w:rPr>
            </w:pPr>
            <w:r w:rsidRPr="0060685F">
              <w:rPr>
                <w:color w:val="000000" w:themeColor="text1"/>
              </w:rPr>
              <w:t>201.4</w:t>
            </w:r>
          </w:p>
        </w:tc>
        <w:tc>
          <w:tcPr>
            <w:tcW w:w="1195" w:type="dxa"/>
          </w:tcPr>
          <w:p w14:paraId="29B043FD" w14:textId="77777777" w:rsidR="00A122E6" w:rsidRPr="0060685F" w:rsidRDefault="00A122E6" w:rsidP="00731112">
            <w:pPr>
              <w:jc w:val="center"/>
              <w:rPr>
                <w:color w:val="000000" w:themeColor="text1"/>
              </w:rPr>
            </w:pPr>
            <w:r w:rsidRPr="0060685F">
              <w:rPr>
                <w:color w:val="000000" w:themeColor="text1"/>
              </w:rPr>
              <w:t>229.4</w:t>
            </w:r>
          </w:p>
        </w:tc>
        <w:tc>
          <w:tcPr>
            <w:tcW w:w="1163" w:type="dxa"/>
          </w:tcPr>
          <w:p w14:paraId="6A2CFB6D" w14:textId="77777777" w:rsidR="00A122E6" w:rsidRPr="0060685F" w:rsidRDefault="00A122E6" w:rsidP="00731112">
            <w:pPr>
              <w:jc w:val="center"/>
              <w:rPr>
                <w:color w:val="000000" w:themeColor="text1"/>
              </w:rPr>
            </w:pPr>
            <w:r w:rsidRPr="0060685F">
              <w:rPr>
                <w:color w:val="000000" w:themeColor="text1"/>
              </w:rPr>
              <w:t>211.8</w:t>
            </w:r>
          </w:p>
        </w:tc>
        <w:tc>
          <w:tcPr>
            <w:tcW w:w="1146" w:type="dxa"/>
          </w:tcPr>
          <w:p w14:paraId="5AB67F7B" w14:textId="77777777" w:rsidR="00A122E6" w:rsidRPr="0060685F" w:rsidRDefault="00A122E6" w:rsidP="00731112">
            <w:pPr>
              <w:jc w:val="center"/>
              <w:rPr>
                <w:color w:val="000000" w:themeColor="text1"/>
              </w:rPr>
            </w:pPr>
            <w:r w:rsidRPr="0060685F">
              <w:rPr>
                <w:color w:val="000000" w:themeColor="text1"/>
              </w:rPr>
              <w:t>219.1</w:t>
            </w:r>
          </w:p>
        </w:tc>
        <w:tc>
          <w:tcPr>
            <w:tcW w:w="1094" w:type="dxa"/>
          </w:tcPr>
          <w:p w14:paraId="26456754" w14:textId="77777777" w:rsidR="00A122E6" w:rsidRPr="0060685F" w:rsidRDefault="00A122E6" w:rsidP="00731112">
            <w:pPr>
              <w:jc w:val="center"/>
              <w:rPr>
                <w:color w:val="000000" w:themeColor="text1"/>
              </w:rPr>
            </w:pPr>
            <w:r w:rsidRPr="0060685F">
              <w:rPr>
                <w:color w:val="000000" w:themeColor="text1"/>
              </w:rPr>
              <w:t>0.07</w:t>
            </w:r>
          </w:p>
        </w:tc>
        <w:tc>
          <w:tcPr>
            <w:tcW w:w="1094" w:type="dxa"/>
          </w:tcPr>
          <w:p w14:paraId="4F99CC98" w14:textId="77777777" w:rsidR="00A122E6" w:rsidRPr="0060685F" w:rsidRDefault="00A122E6" w:rsidP="00731112">
            <w:pPr>
              <w:jc w:val="center"/>
              <w:rPr>
                <w:color w:val="000000" w:themeColor="text1"/>
              </w:rPr>
            </w:pPr>
            <w:r w:rsidRPr="0060685F">
              <w:rPr>
                <w:color w:val="000000" w:themeColor="text1"/>
              </w:rPr>
              <w:t>0.65</w:t>
            </w:r>
          </w:p>
        </w:tc>
      </w:tr>
      <w:tr w:rsidR="00A122E6" w:rsidRPr="0060685F" w14:paraId="7B22A54C" w14:textId="77777777" w:rsidTr="00731112">
        <w:tc>
          <w:tcPr>
            <w:tcW w:w="2187" w:type="dxa"/>
          </w:tcPr>
          <w:p w14:paraId="004979DE" w14:textId="77777777" w:rsidR="00A122E6" w:rsidRPr="0060685F" w:rsidRDefault="00A122E6" w:rsidP="00731112">
            <w:pPr>
              <w:rPr>
                <w:color w:val="000000" w:themeColor="text1"/>
              </w:rPr>
            </w:pPr>
            <w:r w:rsidRPr="0060685F">
              <w:rPr>
                <w:color w:val="000000" w:themeColor="text1"/>
              </w:rPr>
              <w:t>Cen</w:t>
            </w:r>
            <w:r>
              <w:rPr>
                <w:color w:val="000000" w:themeColor="text1"/>
              </w:rPr>
              <w:t xml:space="preserve"> (g/kg MS)</w:t>
            </w:r>
          </w:p>
        </w:tc>
        <w:tc>
          <w:tcPr>
            <w:tcW w:w="959" w:type="dxa"/>
          </w:tcPr>
          <w:p w14:paraId="1DD4E46F" w14:textId="77777777" w:rsidR="00A122E6" w:rsidRPr="0060685F" w:rsidRDefault="00A122E6" w:rsidP="00731112">
            <w:pPr>
              <w:jc w:val="center"/>
              <w:rPr>
                <w:color w:val="000000" w:themeColor="text1"/>
              </w:rPr>
            </w:pPr>
            <w:r w:rsidRPr="0060685F">
              <w:rPr>
                <w:color w:val="000000" w:themeColor="text1"/>
              </w:rPr>
              <w:t>0.12</w:t>
            </w:r>
          </w:p>
        </w:tc>
        <w:tc>
          <w:tcPr>
            <w:tcW w:w="1195" w:type="dxa"/>
          </w:tcPr>
          <w:p w14:paraId="0B4C454E" w14:textId="77777777" w:rsidR="00A122E6" w:rsidRPr="0060685F" w:rsidRDefault="00A122E6" w:rsidP="00731112">
            <w:pPr>
              <w:jc w:val="center"/>
              <w:rPr>
                <w:color w:val="000000" w:themeColor="text1"/>
              </w:rPr>
            </w:pPr>
            <w:r w:rsidRPr="0060685F">
              <w:rPr>
                <w:color w:val="000000" w:themeColor="text1"/>
              </w:rPr>
              <w:t>0.12</w:t>
            </w:r>
          </w:p>
        </w:tc>
        <w:tc>
          <w:tcPr>
            <w:tcW w:w="1163" w:type="dxa"/>
          </w:tcPr>
          <w:p w14:paraId="080B6E12" w14:textId="77777777" w:rsidR="00A122E6" w:rsidRPr="0060685F" w:rsidRDefault="00A122E6" w:rsidP="00731112">
            <w:pPr>
              <w:jc w:val="center"/>
              <w:rPr>
                <w:color w:val="000000" w:themeColor="text1"/>
              </w:rPr>
            </w:pPr>
            <w:r w:rsidRPr="0060685F">
              <w:rPr>
                <w:color w:val="000000" w:themeColor="text1"/>
              </w:rPr>
              <w:t>0.13</w:t>
            </w:r>
          </w:p>
        </w:tc>
        <w:tc>
          <w:tcPr>
            <w:tcW w:w="1146" w:type="dxa"/>
          </w:tcPr>
          <w:p w14:paraId="398A6CE0" w14:textId="77777777" w:rsidR="00A122E6" w:rsidRPr="0060685F" w:rsidRDefault="00A122E6" w:rsidP="00731112">
            <w:pPr>
              <w:jc w:val="center"/>
              <w:rPr>
                <w:color w:val="000000" w:themeColor="text1"/>
              </w:rPr>
            </w:pPr>
            <w:r w:rsidRPr="0060685F">
              <w:rPr>
                <w:color w:val="000000" w:themeColor="text1"/>
              </w:rPr>
              <w:t>0.12</w:t>
            </w:r>
          </w:p>
        </w:tc>
        <w:tc>
          <w:tcPr>
            <w:tcW w:w="1094" w:type="dxa"/>
          </w:tcPr>
          <w:p w14:paraId="0E7F9A08" w14:textId="77777777" w:rsidR="00A122E6" w:rsidRPr="0060685F" w:rsidRDefault="00A122E6" w:rsidP="00731112">
            <w:pPr>
              <w:jc w:val="center"/>
              <w:rPr>
                <w:color w:val="000000" w:themeColor="text1"/>
              </w:rPr>
            </w:pPr>
            <w:r w:rsidRPr="0060685F">
              <w:rPr>
                <w:color w:val="000000" w:themeColor="text1"/>
              </w:rPr>
              <w:t>0.76</w:t>
            </w:r>
          </w:p>
        </w:tc>
        <w:tc>
          <w:tcPr>
            <w:tcW w:w="1094" w:type="dxa"/>
          </w:tcPr>
          <w:p w14:paraId="5044D16A" w14:textId="77777777" w:rsidR="00A122E6" w:rsidRPr="0060685F" w:rsidRDefault="00A122E6" w:rsidP="00731112">
            <w:pPr>
              <w:jc w:val="center"/>
              <w:rPr>
                <w:color w:val="000000" w:themeColor="text1"/>
              </w:rPr>
            </w:pPr>
            <w:r w:rsidRPr="0060685F">
              <w:rPr>
                <w:color w:val="000000" w:themeColor="text1"/>
              </w:rPr>
              <w:t>0.22</w:t>
            </w:r>
          </w:p>
        </w:tc>
      </w:tr>
      <w:tr w:rsidR="00A122E6" w:rsidRPr="0060685F" w14:paraId="7019FE96" w14:textId="77777777" w:rsidTr="00731112">
        <w:tc>
          <w:tcPr>
            <w:tcW w:w="2187" w:type="dxa"/>
          </w:tcPr>
          <w:p w14:paraId="7B2C53FC" w14:textId="77777777" w:rsidR="00A122E6" w:rsidRPr="0060685F" w:rsidRDefault="00A122E6" w:rsidP="00731112">
            <w:pPr>
              <w:rPr>
                <w:color w:val="000000" w:themeColor="text1"/>
              </w:rPr>
            </w:pPr>
            <w:r w:rsidRPr="0060685F">
              <w:rPr>
                <w:color w:val="000000" w:themeColor="text1"/>
              </w:rPr>
              <w:t>PC</w:t>
            </w:r>
            <w:r>
              <w:rPr>
                <w:color w:val="000000" w:themeColor="text1"/>
              </w:rPr>
              <w:t xml:space="preserve"> (g/kg MS)</w:t>
            </w:r>
          </w:p>
        </w:tc>
        <w:tc>
          <w:tcPr>
            <w:tcW w:w="959" w:type="dxa"/>
          </w:tcPr>
          <w:p w14:paraId="6E9EE2A8" w14:textId="77777777" w:rsidR="00A122E6" w:rsidRPr="0060685F" w:rsidRDefault="00A122E6" w:rsidP="00731112">
            <w:pPr>
              <w:jc w:val="center"/>
              <w:rPr>
                <w:color w:val="000000" w:themeColor="text1"/>
              </w:rPr>
            </w:pPr>
            <w:r w:rsidRPr="0060685F">
              <w:rPr>
                <w:color w:val="000000" w:themeColor="text1"/>
              </w:rPr>
              <w:t>107.4</w:t>
            </w:r>
          </w:p>
        </w:tc>
        <w:tc>
          <w:tcPr>
            <w:tcW w:w="1195" w:type="dxa"/>
          </w:tcPr>
          <w:p w14:paraId="606A2776" w14:textId="77777777" w:rsidR="00A122E6" w:rsidRPr="0060685F" w:rsidRDefault="00A122E6" w:rsidP="00731112">
            <w:pPr>
              <w:jc w:val="center"/>
              <w:rPr>
                <w:color w:val="000000" w:themeColor="text1"/>
              </w:rPr>
            </w:pPr>
            <w:r w:rsidRPr="0060685F">
              <w:rPr>
                <w:color w:val="000000" w:themeColor="text1"/>
              </w:rPr>
              <w:t>111.1</w:t>
            </w:r>
          </w:p>
        </w:tc>
        <w:tc>
          <w:tcPr>
            <w:tcW w:w="1163" w:type="dxa"/>
          </w:tcPr>
          <w:p w14:paraId="6378D160" w14:textId="77777777" w:rsidR="00A122E6" w:rsidRPr="0060685F" w:rsidRDefault="00A122E6" w:rsidP="00731112">
            <w:pPr>
              <w:jc w:val="center"/>
              <w:rPr>
                <w:color w:val="000000" w:themeColor="text1"/>
              </w:rPr>
            </w:pPr>
            <w:r w:rsidRPr="0060685F">
              <w:rPr>
                <w:color w:val="000000" w:themeColor="text1"/>
              </w:rPr>
              <w:t>110.2</w:t>
            </w:r>
          </w:p>
        </w:tc>
        <w:tc>
          <w:tcPr>
            <w:tcW w:w="1146" w:type="dxa"/>
          </w:tcPr>
          <w:p w14:paraId="2D054537" w14:textId="77777777" w:rsidR="00A122E6" w:rsidRPr="0060685F" w:rsidRDefault="00A122E6" w:rsidP="00731112">
            <w:pPr>
              <w:jc w:val="center"/>
              <w:rPr>
                <w:color w:val="000000" w:themeColor="text1"/>
              </w:rPr>
            </w:pPr>
            <w:r w:rsidRPr="0060685F">
              <w:rPr>
                <w:color w:val="000000" w:themeColor="text1"/>
              </w:rPr>
              <w:t>108.4</w:t>
            </w:r>
          </w:p>
        </w:tc>
        <w:tc>
          <w:tcPr>
            <w:tcW w:w="1094" w:type="dxa"/>
          </w:tcPr>
          <w:p w14:paraId="3E3D13B1" w14:textId="77777777" w:rsidR="00A122E6" w:rsidRPr="0060685F" w:rsidRDefault="00A122E6" w:rsidP="00731112">
            <w:pPr>
              <w:jc w:val="center"/>
              <w:rPr>
                <w:color w:val="000000" w:themeColor="text1"/>
              </w:rPr>
            </w:pPr>
            <w:bookmarkStart w:id="422" w:name="_Hlk181271864"/>
            <w:r w:rsidRPr="0060685F">
              <w:rPr>
                <w:color w:val="000000" w:themeColor="text1"/>
              </w:rPr>
              <w:t>0.61</w:t>
            </w:r>
            <w:bookmarkEnd w:id="422"/>
          </w:p>
        </w:tc>
        <w:tc>
          <w:tcPr>
            <w:tcW w:w="1094" w:type="dxa"/>
          </w:tcPr>
          <w:p w14:paraId="4829366E" w14:textId="77777777" w:rsidR="00A122E6" w:rsidRPr="0060685F" w:rsidRDefault="00A122E6" w:rsidP="00731112">
            <w:pPr>
              <w:jc w:val="center"/>
              <w:rPr>
                <w:color w:val="000000" w:themeColor="text1"/>
              </w:rPr>
            </w:pPr>
            <w:r w:rsidRPr="0060685F">
              <w:rPr>
                <w:color w:val="000000" w:themeColor="text1"/>
              </w:rPr>
              <w:t>0.05</w:t>
            </w:r>
          </w:p>
        </w:tc>
      </w:tr>
      <w:tr w:rsidR="00A122E6" w:rsidRPr="0060685F" w14:paraId="21038249" w14:textId="77777777" w:rsidTr="00731112">
        <w:tc>
          <w:tcPr>
            <w:tcW w:w="2187" w:type="dxa"/>
          </w:tcPr>
          <w:p w14:paraId="3048BE86" w14:textId="77777777" w:rsidR="00A122E6" w:rsidRPr="0060685F" w:rsidRDefault="00A122E6" w:rsidP="00731112">
            <w:pPr>
              <w:rPr>
                <w:color w:val="000000" w:themeColor="text1"/>
              </w:rPr>
            </w:pPr>
            <w:r w:rsidRPr="0060685F">
              <w:rPr>
                <w:color w:val="000000" w:themeColor="text1"/>
              </w:rPr>
              <w:t>FDN</w:t>
            </w:r>
            <w:r>
              <w:rPr>
                <w:color w:val="000000" w:themeColor="text1"/>
              </w:rPr>
              <w:t xml:space="preserve"> (g/kg MS)</w:t>
            </w:r>
          </w:p>
        </w:tc>
        <w:tc>
          <w:tcPr>
            <w:tcW w:w="959" w:type="dxa"/>
          </w:tcPr>
          <w:p w14:paraId="71C1E23C" w14:textId="77777777" w:rsidR="00A122E6" w:rsidRPr="0060685F" w:rsidRDefault="00A122E6" w:rsidP="00731112">
            <w:pPr>
              <w:jc w:val="center"/>
              <w:rPr>
                <w:color w:val="000000" w:themeColor="text1"/>
              </w:rPr>
            </w:pPr>
            <w:r w:rsidRPr="0060685F">
              <w:rPr>
                <w:color w:val="000000" w:themeColor="text1"/>
              </w:rPr>
              <w:t>541.3</w:t>
            </w:r>
          </w:p>
        </w:tc>
        <w:tc>
          <w:tcPr>
            <w:tcW w:w="1195" w:type="dxa"/>
          </w:tcPr>
          <w:p w14:paraId="3611038B" w14:textId="77777777" w:rsidR="00A122E6" w:rsidRPr="0060685F" w:rsidRDefault="00A122E6" w:rsidP="00731112">
            <w:pPr>
              <w:jc w:val="center"/>
              <w:rPr>
                <w:color w:val="000000" w:themeColor="text1"/>
              </w:rPr>
            </w:pPr>
            <w:r w:rsidRPr="0060685F">
              <w:rPr>
                <w:color w:val="000000" w:themeColor="text1"/>
              </w:rPr>
              <w:t>583.3</w:t>
            </w:r>
          </w:p>
        </w:tc>
        <w:tc>
          <w:tcPr>
            <w:tcW w:w="1163" w:type="dxa"/>
          </w:tcPr>
          <w:p w14:paraId="45C1CD21" w14:textId="77777777" w:rsidR="00A122E6" w:rsidRPr="0060685F" w:rsidRDefault="00A122E6" w:rsidP="00731112">
            <w:pPr>
              <w:jc w:val="center"/>
              <w:rPr>
                <w:color w:val="000000" w:themeColor="text1"/>
              </w:rPr>
            </w:pPr>
            <w:r w:rsidRPr="0060685F">
              <w:rPr>
                <w:color w:val="000000" w:themeColor="text1"/>
              </w:rPr>
              <w:t>556.6</w:t>
            </w:r>
          </w:p>
        </w:tc>
        <w:tc>
          <w:tcPr>
            <w:tcW w:w="1146" w:type="dxa"/>
          </w:tcPr>
          <w:p w14:paraId="36E73877" w14:textId="77777777" w:rsidR="00A122E6" w:rsidRPr="0060685F" w:rsidRDefault="00A122E6" w:rsidP="00731112">
            <w:pPr>
              <w:jc w:val="center"/>
              <w:rPr>
                <w:color w:val="000000" w:themeColor="text1"/>
              </w:rPr>
            </w:pPr>
            <w:r w:rsidRPr="0060685F">
              <w:rPr>
                <w:color w:val="000000" w:themeColor="text1"/>
              </w:rPr>
              <w:t>568.0</w:t>
            </w:r>
          </w:p>
        </w:tc>
        <w:tc>
          <w:tcPr>
            <w:tcW w:w="1094" w:type="dxa"/>
          </w:tcPr>
          <w:p w14:paraId="5F6E0006" w14:textId="77777777" w:rsidR="00A122E6" w:rsidRPr="0060685F" w:rsidRDefault="00A122E6" w:rsidP="00731112">
            <w:pPr>
              <w:jc w:val="center"/>
              <w:rPr>
                <w:color w:val="000000" w:themeColor="text1"/>
              </w:rPr>
            </w:pPr>
            <w:r w:rsidRPr="0060685F">
              <w:rPr>
                <w:color w:val="000000" w:themeColor="text1"/>
              </w:rPr>
              <w:t>0.02</w:t>
            </w:r>
          </w:p>
        </w:tc>
        <w:tc>
          <w:tcPr>
            <w:tcW w:w="1094" w:type="dxa"/>
          </w:tcPr>
          <w:p w14:paraId="1A03DB5F" w14:textId="77777777" w:rsidR="00A122E6" w:rsidRPr="0060685F" w:rsidRDefault="00A122E6" w:rsidP="00731112">
            <w:pPr>
              <w:jc w:val="center"/>
              <w:rPr>
                <w:color w:val="000000" w:themeColor="text1"/>
              </w:rPr>
            </w:pPr>
            <w:r w:rsidRPr="0060685F">
              <w:rPr>
                <w:color w:val="000000" w:themeColor="text1"/>
              </w:rPr>
              <w:t>0.52</w:t>
            </w:r>
          </w:p>
        </w:tc>
      </w:tr>
      <w:tr w:rsidR="00A122E6" w:rsidRPr="0060685F" w14:paraId="1D527897" w14:textId="77777777" w:rsidTr="00731112">
        <w:tc>
          <w:tcPr>
            <w:tcW w:w="2187" w:type="dxa"/>
            <w:tcBorders>
              <w:bottom w:val="single" w:sz="4" w:space="0" w:color="auto"/>
            </w:tcBorders>
          </w:tcPr>
          <w:p w14:paraId="1EA9FBE5" w14:textId="77777777" w:rsidR="00A122E6" w:rsidRPr="0060685F" w:rsidRDefault="00A122E6" w:rsidP="00731112">
            <w:pPr>
              <w:rPr>
                <w:color w:val="000000" w:themeColor="text1"/>
              </w:rPr>
            </w:pPr>
            <w:r w:rsidRPr="0060685F">
              <w:rPr>
                <w:color w:val="000000" w:themeColor="text1"/>
              </w:rPr>
              <w:t>FDA</w:t>
            </w:r>
            <w:r>
              <w:rPr>
                <w:color w:val="000000" w:themeColor="text1"/>
              </w:rPr>
              <w:t xml:space="preserve"> (g/kg MS)</w:t>
            </w:r>
          </w:p>
        </w:tc>
        <w:tc>
          <w:tcPr>
            <w:tcW w:w="959" w:type="dxa"/>
            <w:tcBorders>
              <w:bottom w:val="single" w:sz="4" w:space="0" w:color="auto"/>
            </w:tcBorders>
          </w:tcPr>
          <w:p w14:paraId="7A313DB4" w14:textId="77777777" w:rsidR="00A122E6" w:rsidRPr="0060685F" w:rsidRDefault="00A122E6" w:rsidP="00731112">
            <w:pPr>
              <w:jc w:val="center"/>
              <w:rPr>
                <w:color w:val="000000" w:themeColor="text1"/>
              </w:rPr>
            </w:pPr>
            <w:r w:rsidRPr="0060685F">
              <w:rPr>
                <w:color w:val="000000" w:themeColor="text1"/>
              </w:rPr>
              <w:t>269.8</w:t>
            </w:r>
          </w:p>
        </w:tc>
        <w:tc>
          <w:tcPr>
            <w:tcW w:w="1195" w:type="dxa"/>
            <w:tcBorders>
              <w:bottom w:val="single" w:sz="4" w:space="0" w:color="auto"/>
            </w:tcBorders>
          </w:tcPr>
          <w:p w14:paraId="4E192776" w14:textId="77777777" w:rsidR="00A122E6" w:rsidRPr="0060685F" w:rsidRDefault="00A122E6" w:rsidP="00731112">
            <w:pPr>
              <w:jc w:val="center"/>
              <w:rPr>
                <w:color w:val="000000" w:themeColor="text1"/>
              </w:rPr>
            </w:pPr>
            <w:r w:rsidRPr="0060685F">
              <w:rPr>
                <w:color w:val="000000" w:themeColor="text1"/>
              </w:rPr>
              <w:t>275.5</w:t>
            </w:r>
          </w:p>
        </w:tc>
        <w:tc>
          <w:tcPr>
            <w:tcW w:w="1163" w:type="dxa"/>
            <w:tcBorders>
              <w:bottom w:val="single" w:sz="4" w:space="0" w:color="auto"/>
            </w:tcBorders>
          </w:tcPr>
          <w:p w14:paraId="360BCA7C" w14:textId="77777777" w:rsidR="00A122E6" w:rsidRPr="0060685F" w:rsidRDefault="00A122E6" w:rsidP="00731112">
            <w:pPr>
              <w:jc w:val="center"/>
              <w:rPr>
                <w:color w:val="000000" w:themeColor="text1"/>
              </w:rPr>
            </w:pPr>
            <w:r w:rsidRPr="0060685F">
              <w:rPr>
                <w:color w:val="000000" w:themeColor="text1"/>
              </w:rPr>
              <w:t>271.4</w:t>
            </w:r>
          </w:p>
        </w:tc>
        <w:tc>
          <w:tcPr>
            <w:tcW w:w="1146" w:type="dxa"/>
            <w:tcBorders>
              <w:bottom w:val="single" w:sz="4" w:space="0" w:color="auto"/>
            </w:tcBorders>
          </w:tcPr>
          <w:p w14:paraId="7D63D11B" w14:textId="77777777" w:rsidR="00A122E6" w:rsidRPr="0060685F" w:rsidRDefault="00A122E6" w:rsidP="00731112">
            <w:pPr>
              <w:jc w:val="center"/>
              <w:rPr>
                <w:color w:val="000000" w:themeColor="text1"/>
              </w:rPr>
            </w:pPr>
            <w:r w:rsidRPr="0060685F">
              <w:rPr>
                <w:color w:val="000000" w:themeColor="text1"/>
              </w:rPr>
              <w:t>273.3</w:t>
            </w:r>
          </w:p>
        </w:tc>
        <w:tc>
          <w:tcPr>
            <w:tcW w:w="1094" w:type="dxa"/>
            <w:tcBorders>
              <w:bottom w:val="single" w:sz="4" w:space="0" w:color="auto"/>
            </w:tcBorders>
          </w:tcPr>
          <w:p w14:paraId="795A05BF" w14:textId="77777777" w:rsidR="00A122E6" w:rsidRPr="0060685F" w:rsidRDefault="00A122E6" w:rsidP="00731112">
            <w:pPr>
              <w:jc w:val="center"/>
              <w:rPr>
                <w:color w:val="000000" w:themeColor="text1"/>
              </w:rPr>
            </w:pPr>
            <w:r w:rsidRPr="0060685F">
              <w:rPr>
                <w:color w:val="000000" w:themeColor="text1"/>
              </w:rPr>
              <w:t>0.67</w:t>
            </w:r>
          </w:p>
        </w:tc>
        <w:tc>
          <w:tcPr>
            <w:tcW w:w="1094" w:type="dxa"/>
            <w:tcBorders>
              <w:bottom w:val="single" w:sz="4" w:space="0" w:color="auto"/>
            </w:tcBorders>
          </w:tcPr>
          <w:p w14:paraId="0D9B63DB" w14:textId="77777777" w:rsidR="00A122E6" w:rsidRPr="0060685F" w:rsidRDefault="00A122E6" w:rsidP="00731112">
            <w:pPr>
              <w:jc w:val="center"/>
              <w:rPr>
                <w:color w:val="000000" w:themeColor="text1"/>
              </w:rPr>
            </w:pPr>
            <w:r w:rsidRPr="0060685F">
              <w:rPr>
                <w:color w:val="000000" w:themeColor="text1"/>
              </w:rPr>
              <w:t>0.88</w:t>
            </w:r>
          </w:p>
        </w:tc>
      </w:tr>
      <w:tr w:rsidR="00A122E6" w:rsidRPr="0060685F" w14:paraId="283A8DF9" w14:textId="77777777" w:rsidTr="00731112">
        <w:tc>
          <w:tcPr>
            <w:tcW w:w="8838" w:type="dxa"/>
            <w:gridSpan w:val="7"/>
            <w:tcBorders>
              <w:top w:val="single" w:sz="4" w:space="0" w:color="auto"/>
            </w:tcBorders>
          </w:tcPr>
          <w:p w14:paraId="7FE8FCE3" w14:textId="6C2C728D" w:rsidR="00A122E6" w:rsidRPr="0060685F" w:rsidRDefault="00A122E6" w:rsidP="00731112">
            <w:pPr>
              <w:rPr>
                <w:color w:val="000000" w:themeColor="text1"/>
              </w:rPr>
            </w:pPr>
            <w:r w:rsidRPr="0060685F">
              <w:rPr>
                <w:color w:val="000000" w:themeColor="text1"/>
              </w:rPr>
              <w:t xml:space="preserve">Prad: Pradera, ME: Multi Especie, MH: Masa </w:t>
            </w:r>
            <w:r w:rsidR="00741CF4">
              <w:rPr>
                <w:color w:val="000000" w:themeColor="text1"/>
              </w:rPr>
              <w:t>H</w:t>
            </w:r>
            <w:r w:rsidRPr="0060685F">
              <w:rPr>
                <w:color w:val="000000" w:themeColor="text1"/>
              </w:rPr>
              <w:t xml:space="preserve">erbácea, MS: Materia </w:t>
            </w:r>
            <w:r w:rsidR="00741CF4">
              <w:rPr>
                <w:color w:val="000000" w:themeColor="text1"/>
              </w:rPr>
              <w:t>S</w:t>
            </w:r>
            <w:r w:rsidRPr="0060685F">
              <w:rPr>
                <w:color w:val="000000" w:themeColor="text1"/>
              </w:rPr>
              <w:t xml:space="preserve">eca, Cen: Cenizas, PC: Proteína </w:t>
            </w:r>
            <w:r w:rsidR="00741CF4">
              <w:rPr>
                <w:color w:val="000000" w:themeColor="text1"/>
              </w:rPr>
              <w:t>C</w:t>
            </w:r>
            <w:r w:rsidRPr="0060685F">
              <w:rPr>
                <w:color w:val="000000" w:themeColor="text1"/>
              </w:rPr>
              <w:t xml:space="preserve">ruda, FDN: Fibra Detergente Neutro, FDA: Fibra </w:t>
            </w:r>
            <w:r w:rsidR="00741CF4">
              <w:rPr>
                <w:color w:val="000000" w:themeColor="text1"/>
              </w:rPr>
              <w:t>D</w:t>
            </w:r>
            <w:r w:rsidRPr="0060685F">
              <w:rPr>
                <w:color w:val="000000" w:themeColor="text1"/>
              </w:rPr>
              <w:t>etergente Acido.</w:t>
            </w:r>
          </w:p>
        </w:tc>
      </w:tr>
    </w:tbl>
    <w:p w14:paraId="0DE5ABFC" w14:textId="757E5982" w:rsidR="00760D3D" w:rsidRDefault="00593F47" w:rsidP="00760D3D">
      <w:pPr>
        <w:pStyle w:val="Ttulo2"/>
      </w:pPr>
      <w:bookmarkStart w:id="423" w:name="_Toc185246466"/>
      <w:r>
        <w:t xml:space="preserve">9.3. </w:t>
      </w:r>
      <w:r w:rsidR="00760D3D">
        <w:t>Variables productivas y bromatológicas de los periodos de muestreo</w:t>
      </w:r>
      <w:bookmarkEnd w:id="423"/>
      <w:r w:rsidR="00760D3D">
        <w:t xml:space="preserve"> </w:t>
      </w:r>
    </w:p>
    <w:p w14:paraId="373C0928" w14:textId="1071A5E2" w:rsidR="00AE46A0" w:rsidRPr="00AE46A0" w:rsidRDefault="00593F47" w:rsidP="00B76751">
      <w:pPr>
        <w:pStyle w:val="Ttulo3"/>
      </w:pPr>
      <w:bookmarkStart w:id="424" w:name="_Toc185246467"/>
      <w:r>
        <w:t xml:space="preserve">9.3.1. </w:t>
      </w:r>
      <w:r w:rsidR="00760D3D">
        <w:t>Altura en los periodos de muestreo</w:t>
      </w:r>
      <w:bookmarkEnd w:id="424"/>
      <w:r w:rsidR="00760D3D">
        <w:t xml:space="preserve"> </w:t>
      </w:r>
    </w:p>
    <w:p w14:paraId="658F5EAA" w14:textId="4FFDAB2E" w:rsidR="00AE46A0" w:rsidRDefault="00B76751" w:rsidP="00AE46A0">
      <w:pPr>
        <w:rPr>
          <w:color w:val="000000" w:themeColor="text1"/>
        </w:rPr>
      </w:pPr>
      <w:r>
        <w:rPr>
          <w:color w:val="000000" w:themeColor="text1"/>
        </w:rPr>
        <w:t>L</w:t>
      </w:r>
      <w:r w:rsidR="00AE46A0" w:rsidRPr="0060685F">
        <w:rPr>
          <w:color w:val="000000" w:themeColor="text1"/>
        </w:rPr>
        <w:t>a altura de los periodos de muestreo no present</w:t>
      </w:r>
      <w:r w:rsidR="00AE46A0">
        <w:rPr>
          <w:color w:val="000000" w:themeColor="text1"/>
        </w:rPr>
        <w:t>ó</w:t>
      </w:r>
      <w:r w:rsidR="00AE46A0" w:rsidRPr="0060685F">
        <w:rPr>
          <w:color w:val="000000" w:themeColor="text1"/>
        </w:rPr>
        <w:t xml:space="preserve"> diferencias estadísticas</w:t>
      </w:r>
      <w:r w:rsidR="00AE46A0">
        <w:rPr>
          <w:color w:val="000000" w:themeColor="text1"/>
        </w:rPr>
        <w:t xml:space="preserve"> </w:t>
      </w:r>
      <w:r w:rsidR="00634158">
        <w:rPr>
          <w:color w:val="000000" w:themeColor="text1"/>
        </w:rPr>
        <w:t>(</w:t>
      </w:r>
      <w:r w:rsidR="00AE46A0">
        <w:rPr>
          <w:color w:val="000000" w:themeColor="text1"/>
        </w:rPr>
        <w:t>P = 0.32</w:t>
      </w:r>
      <w:r w:rsidR="00634158">
        <w:rPr>
          <w:color w:val="000000" w:themeColor="text1"/>
        </w:rPr>
        <w:t>)</w:t>
      </w:r>
      <w:r w:rsidR="00AE46A0" w:rsidRPr="0060685F">
        <w:rPr>
          <w:color w:val="000000" w:themeColor="text1"/>
        </w:rPr>
        <w:t xml:space="preserve">, </w:t>
      </w:r>
      <w:r w:rsidR="00AE46A0">
        <w:rPr>
          <w:color w:val="000000" w:themeColor="text1"/>
        </w:rPr>
        <w:t xml:space="preserve">las diferencias </w:t>
      </w:r>
      <w:r w:rsidR="00AE46A0" w:rsidRPr="0060685F">
        <w:rPr>
          <w:color w:val="000000" w:themeColor="text1"/>
        </w:rPr>
        <w:t>numéricas</w:t>
      </w:r>
      <w:r w:rsidR="00AE46A0">
        <w:rPr>
          <w:color w:val="000000" w:themeColor="text1"/>
        </w:rPr>
        <w:t xml:space="preserve"> entre los periodos muestran que</w:t>
      </w:r>
      <w:r w:rsidR="00AE46A0" w:rsidRPr="0060685F">
        <w:rPr>
          <w:color w:val="000000" w:themeColor="text1"/>
        </w:rPr>
        <w:t xml:space="preserve"> el periodo 3</w:t>
      </w:r>
      <w:r w:rsidR="00AE46A0">
        <w:rPr>
          <w:color w:val="000000" w:themeColor="text1"/>
        </w:rPr>
        <w:t xml:space="preserve"> con</w:t>
      </w:r>
      <w:r w:rsidR="00AE46A0" w:rsidRPr="0060685F">
        <w:rPr>
          <w:color w:val="000000" w:themeColor="text1"/>
        </w:rPr>
        <w:t xml:space="preserve"> </w:t>
      </w:r>
      <w:r w:rsidR="00AE46A0">
        <w:rPr>
          <w:color w:val="000000" w:themeColor="text1"/>
        </w:rPr>
        <w:t xml:space="preserve">una </w:t>
      </w:r>
      <w:r w:rsidR="00AE46A0" w:rsidRPr="0060685F">
        <w:rPr>
          <w:color w:val="000000" w:themeColor="text1"/>
        </w:rPr>
        <w:t xml:space="preserve">altura </w:t>
      </w:r>
      <w:r w:rsidR="00AE46A0">
        <w:rPr>
          <w:color w:val="000000" w:themeColor="text1"/>
        </w:rPr>
        <w:t>de</w:t>
      </w:r>
      <w:r w:rsidR="00AE46A0" w:rsidRPr="0060685F">
        <w:rPr>
          <w:color w:val="000000" w:themeColor="text1"/>
        </w:rPr>
        <w:t xml:space="preserve"> 25.2 cm</w:t>
      </w:r>
      <w:r w:rsidR="00AE46A0">
        <w:rPr>
          <w:color w:val="000000" w:themeColor="text1"/>
        </w:rPr>
        <w:t xml:space="preserve"> </w:t>
      </w:r>
      <w:r w:rsidR="00AE46A0">
        <w:rPr>
          <w:color w:val="000000" w:themeColor="text1"/>
        </w:rPr>
        <w:lastRenderedPageBreak/>
        <w:t>es el periodo con mayor altura</w:t>
      </w:r>
      <w:r w:rsidR="00AE46A0" w:rsidRPr="0060685F">
        <w:rPr>
          <w:color w:val="000000" w:themeColor="text1"/>
        </w:rPr>
        <w:t xml:space="preserve"> y el periodo 8 </w:t>
      </w:r>
      <w:r w:rsidR="00AE46A0">
        <w:rPr>
          <w:color w:val="000000" w:themeColor="text1"/>
        </w:rPr>
        <w:t xml:space="preserve">con 9.8 cm siendo </w:t>
      </w:r>
      <w:r w:rsidR="00AE46A0" w:rsidRPr="0060685F">
        <w:rPr>
          <w:color w:val="000000" w:themeColor="text1"/>
        </w:rPr>
        <w:t>el bajo</w:t>
      </w:r>
      <w:r w:rsidR="00AE46A0">
        <w:rPr>
          <w:color w:val="000000" w:themeColor="text1"/>
        </w:rPr>
        <w:t>, con una altura promedio 20 cm entre los periodos de muestreo</w:t>
      </w:r>
      <w:r>
        <w:rPr>
          <w:color w:val="000000" w:themeColor="text1"/>
        </w:rPr>
        <w:t>, como se observa en el</w:t>
      </w:r>
      <w:r w:rsidRPr="0060685F">
        <w:rPr>
          <w:color w:val="000000" w:themeColor="text1"/>
        </w:rPr>
        <w:t xml:space="preserve"> cuadro 1</w:t>
      </w:r>
      <w:r>
        <w:rPr>
          <w:color w:val="000000" w:themeColor="text1"/>
        </w:rPr>
        <w:t>4.</w:t>
      </w:r>
    </w:p>
    <w:p w14:paraId="6C3A50E9" w14:textId="77777777" w:rsidR="00AE46A0" w:rsidRDefault="00AE46A0" w:rsidP="00AE46A0">
      <w:pPr>
        <w:rPr>
          <w:color w:val="000000" w:themeColor="text1"/>
        </w:rPr>
      </w:pPr>
      <w:r>
        <w:rPr>
          <w:color w:val="000000" w:themeColor="text1"/>
        </w:rPr>
        <w:t xml:space="preserve">Podemos correlacionar las alturas de los periodos de muestreo con las condiciones climáticas ye que los periodos del 2 al 5 que comprenden los meses de febrero a mayo, donde la precipitación pluvial se mantenía entre 4.4 mm a 31.3 mm y las temperaturas medias de 15 ° a 20 ° C la pradera mantuvo las alturas por arriba de los 20 cm, pidiendo observar al comenzar el temporal la altura dentro de la pradera fue disminuyendo. </w:t>
      </w:r>
    </w:p>
    <w:p w14:paraId="1644D028" w14:textId="5CB815F6" w:rsidR="00760D3D" w:rsidRPr="0060685F" w:rsidRDefault="00F519BD" w:rsidP="00760D3D">
      <w:pPr>
        <w:pStyle w:val="Ttulo3"/>
      </w:pPr>
      <w:bookmarkStart w:id="425" w:name="_Toc185246468"/>
      <w:r>
        <w:t xml:space="preserve">9.3.2. </w:t>
      </w:r>
      <w:r w:rsidR="00760D3D">
        <w:t>Masa herbácea en los periodos de muestreo</w:t>
      </w:r>
      <w:bookmarkEnd w:id="425"/>
      <w:r w:rsidR="00760D3D">
        <w:t xml:space="preserve"> </w:t>
      </w:r>
    </w:p>
    <w:p w14:paraId="1DBE53BE" w14:textId="02624EB2" w:rsidR="00AE46A0" w:rsidRDefault="00AE46A0" w:rsidP="00AE46A0">
      <w:pPr>
        <w:rPr>
          <w:b/>
          <w:bCs/>
        </w:rPr>
      </w:pPr>
      <w:r w:rsidRPr="00AE46A0">
        <w:t>La masa herbácea en los periodos de muestreo no presentó diferencias estadísticas (P = 0.15), numéricamente entre los periodos si existe diferencia siendo el</w:t>
      </w:r>
      <w:r w:rsidR="00B76751">
        <w:t xml:space="preserve"> periodo </w:t>
      </w:r>
      <w:r w:rsidRPr="00AE46A0">
        <w:t>9 el más alto con 2,634.6 kg/ha lo cual es sorpresivo ya que en este periodo la presencia de la pradera introducida era mínima, mientras que las plantas nativas y malezas tuvieron una mayor presencia con hasta el 79.4 %, el periodo 5 tuvo el valor más bajo con 1,060.4 kg/ha. De los periodos en los cuales la pradera introducida tenía mayor presencia PE 1 al 5, el más alto fue el PE 3 con 2,242.2 kg/ha, como se muestra en el cuadro 1</w:t>
      </w:r>
      <w:r w:rsidR="00B76751">
        <w:t>4.</w:t>
      </w:r>
    </w:p>
    <w:p w14:paraId="0A95F8CD" w14:textId="73EE72FD" w:rsidR="00760D3D" w:rsidRPr="0060685F" w:rsidRDefault="00F519BD" w:rsidP="00760D3D">
      <w:pPr>
        <w:pStyle w:val="Ttulo3"/>
      </w:pPr>
      <w:bookmarkStart w:id="426" w:name="_Toc185246469"/>
      <w:r>
        <w:t xml:space="preserve">9.3.3. </w:t>
      </w:r>
      <w:r w:rsidR="00760D3D">
        <w:t>Acumulación neta de forraje en los periodos de muestreo</w:t>
      </w:r>
      <w:bookmarkEnd w:id="426"/>
    </w:p>
    <w:p w14:paraId="6C7A9CAB" w14:textId="733C0C9C" w:rsidR="00AE46A0" w:rsidRDefault="00AE46A0" w:rsidP="00AE46A0">
      <w:pPr>
        <w:rPr>
          <w:color w:val="000000" w:themeColor="text1"/>
        </w:rPr>
      </w:pPr>
      <w:r w:rsidRPr="0060685F">
        <w:rPr>
          <w:color w:val="000000" w:themeColor="text1"/>
        </w:rPr>
        <w:t>En la acumulación neta de forraje no existió diferencias estadísticas entre los periodos</w:t>
      </w:r>
      <w:r>
        <w:rPr>
          <w:color w:val="000000" w:themeColor="text1"/>
        </w:rPr>
        <w:t xml:space="preserve"> (P = 0.13)</w:t>
      </w:r>
      <w:r w:rsidR="0020613E">
        <w:rPr>
          <w:color w:val="000000" w:themeColor="text1"/>
        </w:rPr>
        <w:t>;</w:t>
      </w:r>
      <w:r w:rsidRPr="0060685F">
        <w:rPr>
          <w:color w:val="000000" w:themeColor="text1"/>
        </w:rPr>
        <w:t xml:space="preserve"> </w:t>
      </w:r>
      <w:r>
        <w:rPr>
          <w:color w:val="000000" w:themeColor="text1"/>
        </w:rPr>
        <w:t>entre</w:t>
      </w:r>
      <w:r w:rsidRPr="0060685F">
        <w:rPr>
          <w:color w:val="000000" w:themeColor="text1"/>
        </w:rPr>
        <w:t xml:space="preserve"> los periodos numéricamente si existe diferencia siendo nuevamente el </w:t>
      </w:r>
      <w:r w:rsidR="0020613E">
        <w:rPr>
          <w:color w:val="000000" w:themeColor="text1"/>
        </w:rPr>
        <w:t xml:space="preserve">periodo </w:t>
      </w:r>
      <w:r w:rsidRPr="0060685F">
        <w:rPr>
          <w:color w:val="000000" w:themeColor="text1"/>
        </w:rPr>
        <w:t>9 el más alto con 2,110 kg/ha</w:t>
      </w:r>
      <w:r>
        <w:rPr>
          <w:color w:val="000000" w:themeColor="text1"/>
        </w:rPr>
        <w:t xml:space="preserve">, dato a considerar es que en ese periodo la pradera tenía mayor presencia de pasto nativo, el </w:t>
      </w:r>
      <w:r w:rsidR="0020613E">
        <w:rPr>
          <w:color w:val="000000" w:themeColor="text1"/>
        </w:rPr>
        <w:t xml:space="preserve">periodo </w:t>
      </w:r>
      <w:r>
        <w:rPr>
          <w:color w:val="000000" w:themeColor="text1"/>
        </w:rPr>
        <w:t xml:space="preserve"> 5 con el valor más bajo de 369.9 </w:t>
      </w:r>
      <w:r w:rsidRPr="0060685F">
        <w:rPr>
          <w:color w:val="000000" w:themeColor="text1"/>
        </w:rPr>
        <w:t>kg/ha</w:t>
      </w:r>
      <w:r>
        <w:rPr>
          <w:color w:val="000000" w:themeColor="text1"/>
        </w:rPr>
        <w:t>, el cual al correlacionarlos con las condiciones meteorológicas podemos observar que ocurrió justo en el mes de mayo cuando la temperatura madia fue de 20°C y se marcaba el comienzo del temporal, punto en el cual la pradera introducida fue perdiendo presencia con 22.9 % pero el pasto nativo 58.8 % comenzaba a desarrollarse más rápido, como se muestra el cuadro 13 y 1</w:t>
      </w:r>
      <w:r w:rsidR="00B76751">
        <w:rPr>
          <w:color w:val="000000" w:themeColor="text1"/>
        </w:rPr>
        <w:t>4</w:t>
      </w:r>
      <w:r>
        <w:rPr>
          <w:color w:val="000000" w:themeColor="text1"/>
        </w:rPr>
        <w:t>.</w:t>
      </w:r>
      <w:r w:rsidR="0020613E" w:rsidRPr="0020613E">
        <w:rPr>
          <w:color w:val="000000" w:themeColor="text1"/>
        </w:rPr>
        <w:t xml:space="preserve"> </w:t>
      </w:r>
    </w:p>
    <w:p w14:paraId="4AE1F00F" w14:textId="046A977A" w:rsidR="00760D3D" w:rsidRPr="0060685F" w:rsidRDefault="00AB2543" w:rsidP="00760D3D">
      <w:pPr>
        <w:pStyle w:val="Ttulo3"/>
      </w:pPr>
      <w:bookmarkStart w:id="427" w:name="_Toc185246470"/>
      <w:r>
        <w:t xml:space="preserve">9.3.4. </w:t>
      </w:r>
      <w:r w:rsidR="00760D3D">
        <w:t>Materia seca de los periodos de muestreo</w:t>
      </w:r>
      <w:bookmarkEnd w:id="427"/>
    </w:p>
    <w:p w14:paraId="395774C3" w14:textId="4295A3B9" w:rsidR="00AE3AFF" w:rsidRDefault="00AE46A0" w:rsidP="00AE46A0">
      <w:pPr>
        <w:rPr>
          <w:color w:val="000000" w:themeColor="text1"/>
        </w:rPr>
      </w:pPr>
      <w:r>
        <w:rPr>
          <w:color w:val="000000" w:themeColor="text1"/>
        </w:rPr>
        <w:t>L</w:t>
      </w:r>
      <w:r w:rsidRPr="0060685F">
        <w:rPr>
          <w:color w:val="000000" w:themeColor="text1"/>
        </w:rPr>
        <w:t xml:space="preserve">a materia seca no </w:t>
      </w:r>
      <w:r>
        <w:rPr>
          <w:color w:val="000000" w:themeColor="text1"/>
        </w:rPr>
        <w:t>presentó</w:t>
      </w:r>
      <w:r w:rsidRPr="0060685F">
        <w:rPr>
          <w:color w:val="000000" w:themeColor="text1"/>
        </w:rPr>
        <w:t xml:space="preserve"> diferencias estadísticas significativas</w:t>
      </w:r>
      <w:r>
        <w:rPr>
          <w:color w:val="000000" w:themeColor="text1"/>
        </w:rPr>
        <w:t xml:space="preserve"> </w:t>
      </w:r>
      <w:r w:rsidR="00634158">
        <w:rPr>
          <w:color w:val="000000" w:themeColor="text1"/>
        </w:rPr>
        <w:t>(</w:t>
      </w:r>
      <w:r>
        <w:rPr>
          <w:color w:val="000000" w:themeColor="text1"/>
        </w:rPr>
        <w:t>P = 0.48</w:t>
      </w:r>
      <w:r w:rsidR="00634158">
        <w:rPr>
          <w:color w:val="000000" w:themeColor="text1"/>
        </w:rPr>
        <w:t>)</w:t>
      </w:r>
      <w:r w:rsidRPr="0060685F">
        <w:rPr>
          <w:color w:val="000000" w:themeColor="text1"/>
        </w:rPr>
        <w:t xml:space="preserve"> entre los periodos de muestreo, pero numéricamente entre los periodos la materia seca más alta </w:t>
      </w:r>
      <w:r w:rsidR="00D34231">
        <w:rPr>
          <w:color w:val="000000" w:themeColor="text1"/>
        </w:rPr>
        <w:t>fue</w:t>
      </w:r>
      <w:r w:rsidRPr="0060685F">
        <w:rPr>
          <w:color w:val="000000" w:themeColor="text1"/>
        </w:rPr>
        <w:t xml:space="preserve"> en el </w:t>
      </w:r>
      <w:r w:rsidR="0020613E">
        <w:rPr>
          <w:color w:val="000000" w:themeColor="text1"/>
        </w:rPr>
        <w:t>periodo</w:t>
      </w:r>
      <w:r w:rsidRPr="0060685F">
        <w:rPr>
          <w:color w:val="000000" w:themeColor="text1"/>
        </w:rPr>
        <w:t xml:space="preserve"> 4 con un </w:t>
      </w:r>
      <w:r>
        <w:rPr>
          <w:color w:val="000000" w:themeColor="text1"/>
        </w:rPr>
        <w:t>0.25 g/kg,</w:t>
      </w:r>
      <w:r w:rsidRPr="0060685F">
        <w:rPr>
          <w:color w:val="000000" w:themeColor="text1"/>
        </w:rPr>
        <w:t xml:space="preserve"> como se muestra en el cuadro 1</w:t>
      </w:r>
      <w:r w:rsidR="0020613E">
        <w:rPr>
          <w:color w:val="000000" w:themeColor="text1"/>
        </w:rPr>
        <w:t>4</w:t>
      </w:r>
      <w:r>
        <w:rPr>
          <w:color w:val="000000" w:themeColor="text1"/>
        </w:rPr>
        <w:t>;</w:t>
      </w:r>
      <w:r w:rsidRPr="0060685F">
        <w:rPr>
          <w:color w:val="000000" w:themeColor="text1"/>
        </w:rPr>
        <w:t xml:space="preserve"> esto podría deberse al estado </w:t>
      </w:r>
      <w:r w:rsidRPr="0060685F">
        <w:rPr>
          <w:color w:val="000000" w:themeColor="text1"/>
        </w:rPr>
        <w:lastRenderedPageBreak/>
        <w:t>fisiológico</w:t>
      </w:r>
      <w:r w:rsidR="00B76751">
        <w:rPr>
          <w:color w:val="000000" w:themeColor="text1"/>
        </w:rPr>
        <w:t xml:space="preserve"> de la planta.</w:t>
      </w:r>
      <w:r>
        <w:rPr>
          <w:color w:val="000000" w:themeColor="text1"/>
        </w:rPr>
        <w:t xml:space="preserve"> </w:t>
      </w:r>
      <w:r w:rsidR="00B76751">
        <w:rPr>
          <w:color w:val="000000" w:themeColor="text1"/>
        </w:rPr>
        <w:t>L</w:t>
      </w:r>
      <w:r>
        <w:rPr>
          <w:color w:val="000000" w:themeColor="text1"/>
        </w:rPr>
        <w:t xml:space="preserve">a materia seca es dónde se encuentran los nutrientes de un forraje llegando a variar del 14 al 25% </w:t>
      </w:r>
      <w:r>
        <w:rPr>
          <w:color w:val="000000" w:themeColor="text1"/>
        </w:rPr>
        <w:fldChar w:fldCharType="begin" w:fldLock="1"/>
      </w:r>
      <w:r>
        <w:rPr>
          <w:color w:val="000000" w:themeColor="text1"/>
        </w:rPr>
        <w:instrText>ADDIN CSL_CITATION {"citationItems":[{"id":"ITEM-1","itemData":{"ISBN":"978-956-310-909-2","author":[{"dropping-particle":"","family":"Teuber K.","given":"Nolberto","non-dropping-particle":"","parse-names":false,"suffix":""},{"dropping-particle":"","family":"Balocchi L.","given":"Oscar","non-dropping-particle":"","parse-names":false,"suffix":""},{"dropping-particle":"","family":"Parga M.","given":"Julian","non-dropping-particle":"","parse-names":false,"suffix":""}],"id":"ITEM-1","issued":{"date-parts":[["2007"]]},"publisher":"COOPRINSEM","publisher-place":"Chile","title":"Manejo del pastoreo","type":"book"},"uris":["http://www.mendeley.com/documents/?uuid=b9e4e142-0c73-4de8-b5e1-38c571ce08da"]}],"mendeley":{"formattedCitation":"(Teuber K. et al., 2007)","plainTextFormattedCitation":"(Teuber K. et al., 2007)","previouslyFormattedCitation":"(Teuber K. et al., 2007)"},"properties":{"noteIndex":0},"schema":"https://github.com/citation-style-language/schema/raw/master/csl-citation.json"}</w:instrText>
      </w:r>
      <w:r>
        <w:rPr>
          <w:color w:val="000000" w:themeColor="text1"/>
        </w:rPr>
        <w:fldChar w:fldCharType="separate"/>
      </w:r>
      <w:r w:rsidRPr="00E07307">
        <w:rPr>
          <w:noProof/>
          <w:color w:val="000000" w:themeColor="text1"/>
        </w:rPr>
        <w:t>(Teuber K. et al., 2007)</w:t>
      </w:r>
      <w:r>
        <w:rPr>
          <w:color w:val="000000" w:themeColor="text1"/>
        </w:rPr>
        <w:fldChar w:fldCharType="end"/>
      </w:r>
      <w:r>
        <w:rPr>
          <w:color w:val="000000" w:themeColor="text1"/>
        </w:rPr>
        <w:t>.</w:t>
      </w:r>
    </w:p>
    <w:p w14:paraId="7B52C5E1" w14:textId="40FD1EBA" w:rsidR="00760D3D" w:rsidRPr="0060685F" w:rsidRDefault="00926E77" w:rsidP="00760D3D">
      <w:pPr>
        <w:pStyle w:val="Ttulo3"/>
      </w:pPr>
      <w:bookmarkStart w:id="428" w:name="_Toc185246471"/>
      <w:r>
        <w:t xml:space="preserve">9.3.5. </w:t>
      </w:r>
      <w:r w:rsidR="00760D3D">
        <w:t>Cenizas en los periodos de muestreo</w:t>
      </w:r>
      <w:bookmarkEnd w:id="428"/>
    </w:p>
    <w:p w14:paraId="7B9C308E" w14:textId="6C71AC9D" w:rsidR="00AE46A0" w:rsidRDefault="00B76751" w:rsidP="00AE46A0">
      <w:pPr>
        <w:rPr>
          <w:color w:val="000000" w:themeColor="text1"/>
        </w:rPr>
      </w:pPr>
      <w:r>
        <w:rPr>
          <w:color w:val="000000" w:themeColor="text1"/>
        </w:rPr>
        <w:t>L</w:t>
      </w:r>
      <w:r w:rsidR="00AE46A0" w:rsidRPr="0060685F">
        <w:rPr>
          <w:color w:val="000000" w:themeColor="text1"/>
        </w:rPr>
        <w:t xml:space="preserve">as cenizas </w:t>
      </w:r>
      <w:r w:rsidR="00AE46A0">
        <w:rPr>
          <w:color w:val="000000" w:themeColor="text1"/>
        </w:rPr>
        <w:t xml:space="preserve">presentaron diferencias estadísticas entre los periodos </w:t>
      </w:r>
      <w:r w:rsidR="00634158">
        <w:rPr>
          <w:color w:val="000000" w:themeColor="text1"/>
        </w:rPr>
        <w:t>(</w:t>
      </w:r>
      <w:r w:rsidR="00AE46A0">
        <w:rPr>
          <w:color w:val="000000" w:themeColor="text1"/>
        </w:rPr>
        <w:t>P &lt;</w:t>
      </w:r>
      <w:r w:rsidR="00634158">
        <w:rPr>
          <w:color w:val="000000" w:themeColor="text1"/>
        </w:rPr>
        <w:t xml:space="preserve"> </w:t>
      </w:r>
      <w:r w:rsidR="00AE46A0">
        <w:rPr>
          <w:color w:val="000000" w:themeColor="text1"/>
        </w:rPr>
        <w:t>0.001</w:t>
      </w:r>
      <w:r w:rsidR="00634158">
        <w:rPr>
          <w:color w:val="000000" w:themeColor="text1"/>
        </w:rPr>
        <w:t>)</w:t>
      </w:r>
      <w:r w:rsidR="00AE46A0">
        <w:rPr>
          <w:color w:val="000000" w:themeColor="text1"/>
        </w:rPr>
        <w:t xml:space="preserve">, </w:t>
      </w:r>
      <w:r w:rsidR="00AE46A0" w:rsidRPr="0060685F">
        <w:rPr>
          <w:color w:val="000000" w:themeColor="text1"/>
        </w:rPr>
        <w:t xml:space="preserve">en </w:t>
      </w:r>
      <w:r w:rsidR="00AE46A0">
        <w:rPr>
          <w:color w:val="000000" w:themeColor="text1"/>
        </w:rPr>
        <w:t>los</w:t>
      </w:r>
      <w:r w:rsidR="00AE46A0" w:rsidRPr="0060685F">
        <w:rPr>
          <w:color w:val="000000" w:themeColor="text1"/>
        </w:rPr>
        <w:t xml:space="preserve"> </w:t>
      </w:r>
      <w:r w:rsidR="00AE46A0">
        <w:rPr>
          <w:color w:val="000000" w:themeColor="text1"/>
        </w:rPr>
        <w:t>p</w:t>
      </w:r>
      <w:r w:rsidR="00AE46A0" w:rsidRPr="0060685F">
        <w:rPr>
          <w:color w:val="000000" w:themeColor="text1"/>
        </w:rPr>
        <w:t>eriodos de muestro 1,</w:t>
      </w:r>
      <w:r w:rsidR="00AE46A0">
        <w:rPr>
          <w:color w:val="000000" w:themeColor="text1"/>
        </w:rPr>
        <w:t xml:space="preserve"> </w:t>
      </w:r>
      <w:r w:rsidR="00AE46A0" w:rsidRPr="0060685F">
        <w:rPr>
          <w:color w:val="000000" w:themeColor="text1"/>
        </w:rPr>
        <w:t>6</w:t>
      </w:r>
      <w:r w:rsidR="00AE46A0">
        <w:rPr>
          <w:color w:val="000000" w:themeColor="text1"/>
        </w:rPr>
        <w:t xml:space="preserve"> y </w:t>
      </w:r>
      <w:r w:rsidR="00AE46A0" w:rsidRPr="0060685F">
        <w:rPr>
          <w:color w:val="000000" w:themeColor="text1"/>
        </w:rPr>
        <w:t>7 no presentar</w:t>
      </w:r>
      <w:r w:rsidR="00AE46A0">
        <w:rPr>
          <w:color w:val="000000" w:themeColor="text1"/>
        </w:rPr>
        <w:t>on</w:t>
      </w:r>
      <w:r w:rsidR="00AE46A0" w:rsidRPr="0060685F">
        <w:rPr>
          <w:color w:val="000000" w:themeColor="text1"/>
        </w:rPr>
        <w:t xml:space="preserve"> diferencias</w:t>
      </w:r>
      <w:r w:rsidR="00AE46A0">
        <w:rPr>
          <w:color w:val="000000" w:themeColor="text1"/>
        </w:rPr>
        <w:t xml:space="preserve"> con 0.15, 0.14, 0.14 g/kg respectivamente</w:t>
      </w:r>
      <w:r w:rsidR="00AE46A0" w:rsidRPr="0060685F">
        <w:rPr>
          <w:color w:val="000000" w:themeColor="text1"/>
        </w:rPr>
        <w:t xml:space="preserve">, pero el periodo 1 respecto al periodo 2 presentan diferencias </w:t>
      </w:r>
      <w:r w:rsidR="00AE46A0">
        <w:rPr>
          <w:color w:val="000000" w:themeColor="text1"/>
        </w:rPr>
        <w:t>con 0.15 y 0.13 g/kg</w:t>
      </w:r>
      <w:r w:rsidR="00AE46A0" w:rsidRPr="0060685F">
        <w:rPr>
          <w:color w:val="000000" w:themeColor="text1"/>
        </w:rPr>
        <w:t xml:space="preserve"> disminuyendo la cantidad de cenizas. E</w:t>
      </w:r>
      <w:r w:rsidR="00AE46A0">
        <w:rPr>
          <w:color w:val="000000" w:themeColor="text1"/>
        </w:rPr>
        <w:t>n e</w:t>
      </w:r>
      <w:r w:rsidR="00AE46A0" w:rsidRPr="0060685F">
        <w:rPr>
          <w:color w:val="000000" w:themeColor="text1"/>
        </w:rPr>
        <w:t xml:space="preserve">l periodo 2 </w:t>
      </w:r>
      <w:r w:rsidR="00AE46A0">
        <w:rPr>
          <w:color w:val="000000" w:themeColor="text1"/>
        </w:rPr>
        <w:t xml:space="preserve">(0.13 g/kg) se </w:t>
      </w:r>
      <w:r w:rsidR="00AE46A0" w:rsidRPr="0060685F">
        <w:rPr>
          <w:color w:val="000000" w:themeColor="text1"/>
        </w:rPr>
        <w:t>presenta</w:t>
      </w:r>
      <w:r w:rsidR="00AE46A0">
        <w:rPr>
          <w:color w:val="000000" w:themeColor="text1"/>
        </w:rPr>
        <w:t>ron</w:t>
      </w:r>
      <w:r w:rsidR="00AE46A0" w:rsidRPr="0060685F">
        <w:rPr>
          <w:color w:val="000000" w:themeColor="text1"/>
        </w:rPr>
        <w:t xml:space="preserve"> diferencias con respecto a los periodos 3,</w:t>
      </w:r>
      <w:r w:rsidR="00AE46A0">
        <w:rPr>
          <w:color w:val="000000" w:themeColor="text1"/>
        </w:rPr>
        <w:t xml:space="preserve"> </w:t>
      </w:r>
      <w:r w:rsidR="00AE46A0" w:rsidRPr="0060685F">
        <w:rPr>
          <w:color w:val="000000" w:themeColor="text1"/>
        </w:rPr>
        <w:t>4,</w:t>
      </w:r>
      <w:r w:rsidR="00AE46A0">
        <w:rPr>
          <w:color w:val="000000" w:themeColor="text1"/>
        </w:rPr>
        <w:t xml:space="preserve"> </w:t>
      </w:r>
      <w:r w:rsidR="00AE46A0" w:rsidRPr="0060685F">
        <w:rPr>
          <w:color w:val="000000" w:themeColor="text1"/>
        </w:rPr>
        <w:t>8</w:t>
      </w:r>
      <w:r w:rsidR="00AE46A0">
        <w:rPr>
          <w:color w:val="000000" w:themeColor="text1"/>
        </w:rPr>
        <w:t xml:space="preserve"> y </w:t>
      </w:r>
      <w:r w:rsidR="00AE46A0" w:rsidRPr="0060685F">
        <w:rPr>
          <w:color w:val="000000" w:themeColor="text1"/>
        </w:rPr>
        <w:t>9</w:t>
      </w:r>
      <w:r w:rsidR="00AE46A0">
        <w:rPr>
          <w:color w:val="000000" w:themeColor="text1"/>
        </w:rPr>
        <w:t xml:space="preserve"> con 0.11, 0.11, 0.12, y 0.10 g/kg respectivamente,</w:t>
      </w:r>
      <w:r w:rsidR="00AE46A0" w:rsidRPr="0060685F">
        <w:rPr>
          <w:color w:val="000000" w:themeColor="text1"/>
        </w:rPr>
        <w:t xml:space="preserve"> que, aunque no presentan diferencia entre ellos</w:t>
      </w:r>
      <w:r w:rsidR="00AE46A0">
        <w:rPr>
          <w:color w:val="000000" w:themeColor="text1"/>
        </w:rPr>
        <w:t>,</w:t>
      </w:r>
      <w:r w:rsidR="00AE46A0" w:rsidRPr="0060685F">
        <w:rPr>
          <w:color w:val="000000" w:themeColor="text1"/>
        </w:rPr>
        <w:t xml:space="preserve"> s</w:t>
      </w:r>
      <w:r w:rsidR="00AE46A0">
        <w:rPr>
          <w:color w:val="000000" w:themeColor="text1"/>
        </w:rPr>
        <w:t>í</w:t>
      </w:r>
      <w:r w:rsidR="00AE46A0" w:rsidRPr="0060685F">
        <w:rPr>
          <w:color w:val="000000" w:themeColor="text1"/>
        </w:rPr>
        <w:t xml:space="preserve"> lo hacen con el periodo 2. El periodo 5 con mayor diferencia estadística siendo el valor más bajo </w:t>
      </w:r>
      <w:r w:rsidR="00AE46A0">
        <w:rPr>
          <w:color w:val="000000" w:themeColor="text1"/>
        </w:rPr>
        <w:t xml:space="preserve">(0.09 g/kg) </w:t>
      </w:r>
      <w:r w:rsidR="00AE46A0" w:rsidRPr="0060685F">
        <w:rPr>
          <w:color w:val="000000" w:themeColor="text1"/>
        </w:rPr>
        <w:t>respecto a cenizas</w:t>
      </w:r>
      <w:r>
        <w:rPr>
          <w:color w:val="000000" w:themeColor="text1"/>
        </w:rPr>
        <w:t>, como se observa en el c</w:t>
      </w:r>
      <w:r w:rsidRPr="0060685F">
        <w:rPr>
          <w:color w:val="000000" w:themeColor="text1"/>
        </w:rPr>
        <w:t>uadro 1</w:t>
      </w:r>
      <w:r>
        <w:rPr>
          <w:color w:val="000000" w:themeColor="text1"/>
        </w:rPr>
        <w:t>4.</w:t>
      </w:r>
      <w:r w:rsidR="001D2C6A">
        <w:rPr>
          <w:color w:val="000000" w:themeColor="text1"/>
        </w:rPr>
        <w:t xml:space="preserve"> Un elevado contenido de cenizas a rededor de 0.15 a 0.14 puede deberse a una contaminación por tierra a la hora de hacer la colecta de la muestra, debido a los momentos en los cuales se realizó el riego o por la lluvia.</w:t>
      </w:r>
    </w:p>
    <w:p w14:paraId="31FFADC0" w14:textId="3F4BD338" w:rsidR="00AE46A0" w:rsidRDefault="00AE46A0" w:rsidP="00AE46A0">
      <w:pPr>
        <w:rPr>
          <w:color w:val="000000" w:themeColor="text1"/>
        </w:rPr>
      </w:pPr>
      <w:r>
        <w:rPr>
          <w:color w:val="000000" w:themeColor="text1"/>
        </w:rPr>
        <w:t xml:space="preserve">Los periodos 3, 4, 5, 8, 9 con valores de 0.11, 0.11, 0.09, 0.12, 0.10 respectivamente se encuentran dentro de un forraje de tercera según las tablas FEDNA </w:t>
      </w:r>
      <w:r>
        <w:rPr>
          <w:color w:val="000000" w:themeColor="text1"/>
        </w:rPr>
        <w:fldChar w:fldCharType="begin" w:fldLock="1"/>
      </w:r>
      <w:r>
        <w:rPr>
          <w:color w:val="000000" w:themeColor="text1"/>
        </w:rPr>
        <w:instrText>ADDIN CSL_CITATION {"citationItems":[{"id":"ITEM-1","itemData":{"URL":"https://www.fundacionfedna.org/forrajes/ray-grass-verde","author":[{"dropping-particle":"","family":"FEDNA","given":"","non-dropping-particle":"","parse-names":false,"suffix":""}],"container-title":"Fundación Española para el Desarrollo de la Nutrición Animal","id":"ITEM-1","issued":{"date-parts":[["2024"]]},"title":"Tablas FEDNA Composición Alimentos Valor Nutritivo","type":"webpage"},"uris":["http://www.mendeley.com/documents/?uuid=9d1989a4-4c00-4ef8-82d9-5754141a521f"]}],"mendeley":{"formattedCitation":"(FEDNA, 2024)","manualFormatting":"(2024)","plainTextFormattedCitation":"(FEDNA, 2024)","previouslyFormattedCitation":"(FEDNA, 2024)"},"properties":{"noteIndex":0},"schema":"https://github.com/citation-style-language/schema/raw/master/csl-citation.json"}</w:instrText>
      </w:r>
      <w:r>
        <w:rPr>
          <w:color w:val="000000" w:themeColor="text1"/>
        </w:rPr>
        <w:fldChar w:fldCharType="separate"/>
      </w:r>
      <w:r w:rsidRPr="0009263D">
        <w:rPr>
          <w:noProof/>
          <w:color w:val="000000" w:themeColor="text1"/>
        </w:rPr>
        <w:t>(2024)</w:t>
      </w:r>
      <w:r>
        <w:rPr>
          <w:color w:val="000000" w:themeColor="text1"/>
        </w:rPr>
        <w:fldChar w:fldCharType="end"/>
      </w:r>
      <w:r>
        <w:rPr>
          <w:color w:val="000000" w:themeColor="text1"/>
        </w:rPr>
        <w:t>, para Rye grass verde, ya que correlacionado con el nivel de proteína y fibras. Los periodos 1, 2, 6 y 7 con valores de 0.15, 0.13, 0.14 y 0.14 respectivamente se encuentran dentro de un forraje de cuarta.</w:t>
      </w:r>
    </w:p>
    <w:p w14:paraId="534C453A" w14:textId="74A572C5" w:rsidR="00926E77" w:rsidRDefault="00AE46A0" w:rsidP="00657066">
      <w:pPr>
        <w:rPr>
          <w:color w:val="000000" w:themeColor="text1"/>
        </w:rPr>
      </w:pPr>
      <w:r>
        <w:rPr>
          <w:color w:val="000000" w:themeColor="text1"/>
        </w:rPr>
        <w:t>Los valores</w:t>
      </w:r>
      <w:r w:rsidR="00D34231">
        <w:rPr>
          <w:color w:val="000000" w:themeColor="text1"/>
        </w:rPr>
        <w:t xml:space="preserve"> de este experimento</w:t>
      </w:r>
      <w:r>
        <w:rPr>
          <w:color w:val="000000" w:themeColor="text1"/>
        </w:rPr>
        <w:t xml:space="preserve"> fueron parecidos</w:t>
      </w:r>
      <w:r w:rsidR="00D34231">
        <w:rPr>
          <w:color w:val="000000" w:themeColor="text1"/>
        </w:rPr>
        <w:t xml:space="preserve"> a los periodos 3, 4 y 8  (0.11, 0.11, 0.12 g/kg),</w:t>
      </w:r>
      <w:r>
        <w:rPr>
          <w:color w:val="000000" w:themeColor="text1"/>
        </w:rPr>
        <w:t xml:space="preserve"> a los obtenidos por </w:t>
      </w:r>
      <w:r>
        <w:rPr>
          <w:color w:val="000000" w:themeColor="text1"/>
        </w:rPr>
        <w:fldChar w:fldCharType="begin" w:fldLock="1"/>
      </w:r>
      <w:r>
        <w:rPr>
          <w:color w:val="000000" w:themeColor="text1"/>
        </w:rPr>
        <w:instrText>ADDIN CSL_CITATION {"citationItems":[{"id":"ITEM-1","itemData":{"author":[{"dropping-particle":"","family":"PORTAL-MENDO","given":"CRISTHIAN ELVIS","non-dropping-particle":"","parse-names":false,"suffix":""}],"id":"ITEM-1","issued":{"date-parts":[["2024"]]},"number-of-pages":"105","publisher":"UNIVERSIDAD NACIONAL DE CAJAMARCA","title":"EVALUACIÓN PRODUCTIVA Y COMPOSICIÓN QUÍMICA DE CUATRO MEZCLAS FORRAJERAS EN LA CAMPIÑA DE CAJAMARCA","type":"thesis"},"uris":["http://www.mendeley.com/documents/?uuid=822ae98b-1c3b-4820-a338-e6fc234ce260"]}],"mendeley":{"formattedCitation":"(PORTAL-MENDO, 2024)","manualFormatting":"Portal-Mendo (2024)","plainTextFormattedCitation":"(PORTAL-MENDO, 2024)","previouslyFormattedCitation":"(PORTAL-MENDO, 2024)"},"properties":{"noteIndex":0},"schema":"https://github.com/citation-style-language/schema/raw/master/csl-citation.json"}</w:instrText>
      </w:r>
      <w:r>
        <w:rPr>
          <w:color w:val="000000" w:themeColor="text1"/>
        </w:rPr>
        <w:fldChar w:fldCharType="separate"/>
      </w:r>
      <w:r w:rsidRPr="00926E77">
        <w:rPr>
          <w:noProof/>
          <w:color w:val="000000" w:themeColor="text1"/>
        </w:rPr>
        <w:t>P</w:t>
      </w:r>
      <w:r>
        <w:rPr>
          <w:noProof/>
          <w:color w:val="000000" w:themeColor="text1"/>
        </w:rPr>
        <w:t>ortal</w:t>
      </w:r>
      <w:r w:rsidRPr="00926E77">
        <w:rPr>
          <w:noProof/>
          <w:color w:val="000000" w:themeColor="text1"/>
        </w:rPr>
        <w:t>-M</w:t>
      </w:r>
      <w:r>
        <w:rPr>
          <w:noProof/>
          <w:color w:val="000000" w:themeColor="text1"/>
        </w:rPr>
        <w:t>endo (</w:t>
      </w:r>
      <w:r w:rsidRPr="00926E77">
        <w:rPr>
          <w:noProof/>
          <w:color w:val="000000" w:themeColor="text1"/>
        </w:rPr>
        <w:t>2024)</w:t>
      </w:r>
      <w:r>
        <w:rPr>
          <w:color w:val="000000" w:themeColor="text1"/>
        </w:rPr>
        <w:fldChar w:fldCharType="end"/>
      </w:r>
      <w:r>
        <w:rPr>
          <w:color w:val="000000" w:themeColor="text1"/>
        </w:rPr>
        <w:t xml:space="preserve"> de 11 y 12.1 %</w:t>
      </w:r>
      <w:r w:rsidR="00D34231">
        <w:rPr>
          <w:color w:val="000000" w:themeColor="text1"/>
        </w:rPr>
        <w:t xml:space="preserve"> de cenizas</w:t>
      </w:r>
      <w:r>
        <w:rPr>
          <w:color w:val="000000" w:themeColor="text1"/>
        </w:rPr>
        <w:t xml:space="preserve"> en los cuales se evaluaron Rye grass, trébol rojo y Festuca, en diferentes mezclas</w:t>
      </w:r>
      <w:r w:rsidR="00D34231">
        <w:rPr>
          <w:color w:val="000000" w:themeColor="text1"/>
        </w:rPr>
        <w:t>.</w:t>
      </w:r>
    </w:p>
    <w:p w14:paraId="21A19F04" w14:textId="1B9804B8" w:rsidR="00760D3D" w:rsidRPr="0060685F" w:rsidRDefault="00926E77" w:rsidP="00760D3D">
      <w:pPr>
        <w:pStyle w:val="Ttulo3"/>
      </w:pPr>
      <w:bookmarkStart w:id="429" w:name="_Toc185246472"/>
      <w:r>
        <w:t xml:space="preserve">9.3.6. </w:t>
      </w:r>
      <w:r w:rsidR="00760D3D">
        <w:t>Proteína cruda de los periodos de muestreo</w:t>
      </w:r>
      <w:bookmarkEnd w:id="429"/>
      <w:r w:rsidR="00760D3D">
        <w:t xml:space="preserve"> </w:t>
      </w:r>
    </w:p>
    <w:p w14:paraId="5E7958A5" w14:textId="4459D465" w:rsidR="00AE46A0" w:rsidRDefault="00AE46A0" w:rsidP="00AE46A0">
      <w:r w:rsidRPr="00AE46A0">
        <w:t xml:space="preserve">La proteína cruda no </w:t>
      </w:r>
      <w:r w:rsidR="00B76751">
        <w:t>presento</w:t>
      </w:r>
      <w:r w:rsidRPr="00AE46A0">
        <w:t xml:space="preserve"> diferencias estadísticas (P = 0.05) entre los periodos de muestreo; numéricamente en los periodos de muestreo se observó que el periodo 1 presentó el nivel de proteína más alto con 141.16 g/kg MS, esto debido a que en este periodo la pradera fue fertilizado en la misma semana previo al monitore. El periodo 5 con proteína de 88.7 g/kg MS siendo el más bajos, observando además una disminución en la producción de forraje y cenizas</w:t>
      </w:r>
      <w:r w:rsidR="00B76751">
        <w:t>, como se observa en el cuadro</w:t>
      </w:r>
      <w:r w:rsidR="00F1572D">
        <w:t xml:space="preserve"> </w:t>
      </w:r>
      <w:r w:rsidR="00B76751" w:rsidRPr="00AE46A0">
        <w:t>1</w:t>
      </w:r>
      <w:r w:rsidR="00B76751">
        <w:t>4</w:t>
      </w:r>
      <w:r w:rsidR="00F1572D">
        <w:t>.</w:t>
      </w:r>
    </w:p>
    <w:p w14:paraId="43017B9D" w14:textId="27844814" w:rsidR="00F1572D" w:rsidRDefault="00F1572D" w:rsidP="00AE46A0">
      <w:pPr>
        <w:rPr>
          <w:noProof/>
        </w:rPr>
      </w:pPr>
      <w:r w:rsidRPr="00715908">
        <w:lastRenderedPageBreak/>
        <w:t xml:space="preserve">El valor de la proteína en pasto Kikuyo reportado por </w:t>
      </w:r>
      <w:r w:rsidRPr="00715908">
        <w:fldChar w:fldCharType="begin" w:fldLock="1"/>
      </w:r>
      <w:r w:rsidR="007A4225" w:rsidRPr="00715908">
        <w:instrText>ADDIN CSL_CITATION {"citationItems":[{"id":"ITEM-1","itemData":{"DOI":"10.1007/s11250-021-02672-9","ISSN":"15737438","PMID":"33760981","abstract":"The work herein reported closes the evaluation of the role of kikuyu grass in small-scale dairy systems in the highlands of Mexico. The objective was to compare the productive response of vacas lecheras en pastoreo continuo de kikuyu (Cenchrus clandestinus) with a sown frost-resistant tall fescue (Lolium arundinaceum) during the winter-spring dry season in dairy systems and determine the fatty acid profile of feeds and milk. An on-farm double cross-over experiment with three periods the 14 days each was undertaken with eight Holstein cows randomly assigned to treatments sequence. Treatments were daytime grazing for 8 h/d of a Cajun II endophyte free tall fescue pasture invaded by kikuyu grass (CJ) or a naturally invaded kikuyu grass pasture (KY), both associated with white clover (Trifolium repens) and annual ryegrass (Lolium multiflorum). Cows were supplemented in pens with 6.0 kg DM/cow/day with maize silage and 4.6 kg DM/cow/day of commercial concentrate. The fatty acid profiles of feeds and milk were determined by gas chromatography. There were differences (P&lt;0.05) for net herbage accumulation and chemical composition between pastures, but not for in vitro digestibility or estimated metabolizable energy. In animal variables, protein content in milk was higher in KY (P&lt;0.05). There were significant differences (P&lt;0.05) among experimental periods for milk fat content and milk urea nitrogen with the highest values in Period 3. Pasture DM intake was lowest (P&lt;0.05) in Period 3. In terms of fatty acid content, there were significant interactions (P&lt;0.05) for vaccenic acid (C18:1t11) and linoleic acid (C18:2c9c12) with the highest values in Period 3. Linolenic acid (C18:3c9c12c15) was higher in milk when cows grazed KY and significantly higher (P&lt;0.05) in Period 3. It is concluded that kikuyu pastures complemented with maize silage and concentrates in winter-spring perform as tall fescue pastures in the season of herbage scarcity. Milk from cows grazing kikuyu grass pastures complemented with maize silage and concentrates has a higher content of linolenic fatty acid and an atherogenic index favorable for human health.","author":[{"dropping-particle":"","family":"Plata-Reyes","given":"Dalia Andrea","non-dropping-particle":"","parse-names":false,"suffix":""},{"dropping-particle":"","family":"Hernández-Mendo","given":"Omar","non-dropping-particle":"","parse-names":false,"suffix":""},{"dropping-particle":"","family":"Vieyra-Alberto","given":"Rodolfo","non-dropping-particle":"","parse-names":false,"suffix":""},{"dropping-particle":"","family":"Albarrán-Portillo","given":"Benito","non-dropping-particle":"","parse-names":false,"suffix":""},{"dropping-particle":"","family":"Martínez-García","given":"Carlos Galdino","non-dropping-particle":"","parse-names":false,"suffix":""},{"dropping-particle":"","family":"Arriaga-Jordán","given":"Carlos Manuel","non-dropping-particle":"","parse-names":false,"suffix":""}],"container-title":"Tropical Animal Health and Production","id":"ITEM-1","issue":"2","issued":{"date-parts":[["2021"]]},"title":"Kikuyu grass in winter–spring time in small-scale dairy systems in the highlands of central Mexico in terms of cow performance and fatty acid profile of milk","type":"article-journal","volume":"53"},"uris":["http://www.mendeley.com/documents/?uuid=23264470-727e-466b-a86d-5de2f4a919bc"]}],"mendeley":{"formattedCitation":"(Plata-Reyes et al., 2021)","manualFormatting":"Plata-Reyes (2021)","plainTextFormattedCitation":"(Plata-Reyes et al., 2021)","previouslyFormattedCitation":"(Plata-Reyes et al., 2021)"},"properties":{"noteIndex":0},"schema":"https://github.com/citation-style-language/schema/raw/master/csl-citation.json"}</w:instrText>
      </w:r>
      <w:r w:rsidRPr="00715908">
        <w:fldChar w:fldCharType="separate"/>
      </w:r>
      <w:r w:rsidRPr="00715908">
        <w:rPr>
          <w:noProof/>
        </w:rPr>
        <w:t>Plata-Reyes (2021)</w:t>
      </w:r>
      <w:r w:rsidRPr="00715908">
        <w:fldChar w:fldCharType="end"/>
      </w:r>
      <w:r w:rsidRPr="00715908">
        <w:t xml:space="preserve"> de 181.72 g/kg MS al comparar con el obtenido en el periodo 7, 8 y 9 con valores de proteína de 118.1, 93.7, 113.7 g/kg MS cuando la presencia de pasto Kikuyo fue mayor podemos observar que la proteína fue inferior a la reportada por </w:t>
      </w:r>
      <w:r w:rsidRPr="00715908">
        <w:rPr>
          <w:noProof/>
        </w:rPr>
        <w:t>Plata-Reyes.</w:t>
      </w:r>
    </w:p>
    <w:p w14:paraId="23515E15" w14:textId="320E0241" w:rsidR="00760D3D" w:rsidRPr="0060685F" w:rsidRDefault="004D44B4" w:rsidP="00760D3D">
      <w:pPr>
        <w:pStyle w:val="Ttulo3"/>
      </w:pPr>
      <w:bookmarkStart w:id="430" w:name="_Toc185246473"/>
      <w:r>
        <w:t xml:space="preserve">9.3.7 </w:t>
      </w:r>
      <w:r w:rsidR="00760D3D">
        <w:t>Fibra detergente neutro en los periodos de muestreo</w:t>
      </w:r>
      <w:bookmarkEnd w:id="430"/>
    </w:p>
    <w:p w14:paraId="3DB0B312" w14:textId="59ACEE6C" w:rsidR="00AE46A0" w:rsidRDefault="00AE46A0" w:rsidP="00AE46A0">
      <w:pPr>
        <w:rPr>
          <w:color w:val="000000" w:themeColor="text1"/>
        </w:rPr>
      </w:pPr>
      <w:r w:rsidRPr="0060685F">
        <w:rPr>
          <w:color w:val="000000" w:themeColor="text1"/>
        </w:rPr>
        <w:t>La fibra detergente neutro</w:t>
      </w:r>
      <w:r>
        <w:rPr>
          <w:color w:val="000000" w:themeColor="text1"/>
        </w:rPr>
        <w:t xml:space="preserve"> presentó diferencias estadísticas </w:t>
      </w:r>
      <w:r w:rsidR="008720C9">
        <w:rPr>
          <w:color w:val="000000" w:themeColor="text1"/>
        </w:rPr>
        <w:t>(</w:t>
      </w:r>
      <w:r>
        <w:rPr>
          <w:color w:val="000000" w:themeColor="text1"/>
        </w:rPr>
        <w:t xml:space="preserve">P </w:t>
      </w:r>
      <w:r w:rsidR="008720C9">
        <w:rPr>
          <w:color w:val="000000" w:themeColor="text1"/>
        </w:rPr>
        <w:t>&lt;</w:t>
      </w:r>
      <w:r>
        <w:rPr>
          <w:color w:val="000000" w:themeColor="text1"/>
        </w:rPr>
        <w:t xml:space="preserve"> 0.001</w:t>
      </w:r>
      <w:r w:rsidR="008720C9">
        <w:rPr>
          <w:color w:val="000000" w:themeColor="text1"/>
        </w:rPr>
        <w:t>)</w:t>
      </w:r>
      <w:r>
        <w:rPr>
          <w:color w:val="000000" w:themeColor="text1"/>
        </w:rPr>
        <w:t xml:space="preserve"> entre los periodos de muestreo;</w:t>
      </w:r>
      <w:r w:rsidRPr="0060685F">
        <w:rPr>
          <w:color w:val="000000" w:themeColor="text1"/>
        </w:rPr>
        <w:t xml:space="preserve"> </w:t>
      </w:r>
      <w:r>
        <w:rPr>
          <w:color w:val="000000" w:themeColor="text1"/>
        </w:rPr>
        <w:t xml:space="preserve">se observaron </w:t>
      </w:r>
      <w:r w:rsidRPr="0060685F">
        <w:rPr>
          <w:color w:val="000000" w:themeColor="text1"/>
        </w:rPr>
        <w:t>dos periodos muy marcados que van desde el periodo 1</w:t>
      </w:r>
      <w:r>
        <w:rPr>
          <w:color w:val="000000" w:themeColor="text1"/>
        </w:rPr>
        <w:t>, 2, 3,</w:t>
      </w:r>
      <w:r w:rsidRPr="0060685F">
        <w:rPr>
          <w:color w:val="000000" w:themeColor="text1"/>
        </w:rPr>
        <w:t xml:space="preserve"> 4 </w:t>
      </w:r>
      <w:r>
        <w:rPr>
          <w:color w:val="000000" w:themeColor="text1"/>
        </w:rPr>
        <w:t xml:space="preserve">(482.4, 446.6, 464.8 y 540.9 g/kg MS) </w:t>
      </w:r>
      <w:r w:rsidRPr="0060685F">
        <w:rPr>
          <w:color w:val="000000" w:themeColor="text1"/>
        </w:rPr>
        <w:t>y del 5</w:t>
      </w:r>
      <w:r>
        <w:rPr>
          <w:color w:val="000000" w:themeColor="text1"/>
        </w:rPr>
        <w:t xml:space="preserve">, 6, 7, 8, </w:t>
      </w:r>
      <w:r w:rsidRPr="0060685F">
        <w:rPr>
          <w:color w:val="000000" w:themeColor="text1"/>
        </w:rPr>
        <w:t>9</w:t>
      </w:r>
      <w:r>
        <w:rPr>
          <w:color w:val="000000" w:themeColor="text1"/>
        </w:rPr>
        <w:t xml:space="preserve"> (642.7, 597.3, 604.5, 647.5 y 634.1 g/kg MS) a medida que la presencia de pasto nativo aumentó con ello la FDN</w:t>
      </w:r>
      <w:r w:rsidRPr="0060685F">
        <w:rPr>
          <w:color w:val="000000" w:themeColor="text1"/>
        </w:rPr>
        <w:t>, como se muestra en el cuadro 1</w:t>
      </w:r>
      <w:r w:rsidR="00B76751">
        <w:rPr>
          <w:color w:val="000000" w:themeColor="text1"/>
        </w:rPr>
        <w:t>4</w:t>
      </w:r>
      <w:r>
        <w:rPr>
          <w:color w:val="000000" w:themeColor="text1"/>
        </w:rPr>
        <w:t>.</w:t>
      </w:r>
    </w:p>
    <w:p w14:paraId="3ED29254" w14:textId="77777777" w:rsidR="00AE46A0" w:rsidRDefault="00AE46A0" w:rsidP="00AE46A0">
      <w:pPr>
        <w:rPr>
          <w:color w:val="000000" w:themeColor="text1"/>
        </w:rPr>
      </w:pPr>
      <w:r>
        <w:rPr>
          <w:color w:val="000000" w:themeColor="text1"/>
        </w:rPr>
        <w:t xml:space="preserve">Los valores de la FDN dentro de los periodos 1 al 4 muestra que la fibra era de un forraje de segunda (52.1%) y para los periodos del 5 al 9 el forraje fue de cuarta (65.2%) </w:t>
      </w:r>
      <w:r>
        <w:rPr>
          <w:color w:val="000000" w:themeColor="text1"/>
        </w:rPr>
        <w:fldChar w:fldCharType="begin" w:fldLock="1"/>
      </w:r>
      <w:r>
        <w:rPr>
          <w:color w:val="000000" w:themeColor="text1"/>
        </w:rPr>
        <w:instrText>ADDIN CSL_CITATION {"citationItems":[{"id":"ITEM-1","itemData":{"URL":"https://www.fundacionfedna.org/forrajes/ray-grass-verde","author":[{"dropping-particle":"","family":"FEDNA","given":"","non-dropping-particle":"","parse-names":false,"suffix":""}],"container-title":"Fundación Española para el Desarrollo de la Nutrición Animal","id":"ITEM-1","issued":{"date-parts":[["2024"]]},"title":"Tablas FEDNA Composición Alimentos Valor Nutritivo","type":"webpage"},"uris":["http://www.mendeley.com/documents/?uuid=9d1989a4-4c00-4ef8-82d9-5754141a521f"]}],"mendeley":{"formattedCitation":"(FEDNA, 2024)","plainTextFormattedCitation":"(FEDNA, 2024)","previouslyFormattedCitation":"(FEDNA, 2024)"},"properties":{"noteIndex":0},"schema":"https://github.com/citation-style-language/schema/raw/master/csl-citation.json"}</w:instrText>
      </w:r>
      <w:r>
        <w:rPr>
          <w:color w:val="000000" w:themeColor="text1"/>
        </w:rPr>
        <w:fldChar w:fldCharType="separate"/>
      </w:r>
      <w:r w:rsidRPr="008E204C">
        <w:rPr>
          <w:noProof/>
          <w:color w:val="000000" w:themeColor="text1"/>
        </w:rPr>
        <w:t>(FEDNA, 2024)</w:t>
      </w:r>
      <w:r>
        <w:rPr>
          <w:color w:val="000000" w:themeColor="text1"/>
        </w:rPr>
        <w:fldChar w:fldCharType="end"/>
      </w:r>
      <w:r>
        <w:rPr>
          <w:color w:val="000000" w:themeColor="text1"/>
        </w:rPr>
        <w:t>.</w:t>
      </w:r>
    </w:p>
    <w:p w14:paraId="2F4483B9" w14:textId="77777777" w:rsidR="00AE46A0" w:rsidRDefault="00AE46A0" w:rsidP="00AE46A0">
      <w:pPr>
        <w:rPr>
          <w:color w:val="000000" w:themeColor="text1"/>
        </w:rPr>
      </w:pPr>
      <w:r>
        <w:rPr>
          <w:color w:val="000000" w:themeColor="text1"/>
        </w:rPr>
        <w:t xml:space="preserve">Comparando el valor 47.80% de FDN en </w:t>
      </w:r>
      <w:r w:rsidRPr="00164031">
        <w:rPr>
          <w:color w:val="000000" w:themeColor="text1"/>
        </w:rPr>
        <w:t>Rye</w:t>
      </w:r>
      <w:r>
        <w:rPr>
          <w:color w:val="000000" w:themeColor="text1"/>
        </w:rPr>
        <w:t xml:space="preserve"> </w:t>
      </w:r>
      <w:r w:rsidRPr="00164031">
        <w:rPr>
          <w:color w:val="000000" w:themeColor="text1"/>
        </w:rPr>
        <w:t>grass</w:t>
      </w:r>
      <w:r>
        <w:rPr>
          <w:color w:val="000000" w:themeColor="text1"/>
        </w:rPr>
        <w:t xml:space="preserve"> </w:t>
      </w:r>
      <w:r>
        <w:rPr>
          <w:color w:val="000000" w:themeColor="text1"/>
        </w:rPr>
        <w:fldChar w:fldCharType="begin" w:fldLock="1"/>
      </w:r>
      <w:r>
        <w:rPr>
          <w:color w:val="000000" w:themeColor="text1"/>
        </w:rPr>
        <w:instrText>ADDIN CSL_CITATION {"citationItems":[{"id":"ITEM-1","itemData":{"DOI":"10.22458/urj.v12i1.2811","ISBN":"0000000280","ISSN":"1659-4266","abstract":"Introducción: El forraje es el alimento principal para el ganado lechero y su calidad y biomasa definen equilibrios nutricionales óptimos. Objetivo: Valoramos la disponibilidad de biomasa, la composición botánica, los contenidos de proteína cruda, fibra detergente neutro y la digestibilidad del pasto estrella africana, kikuyo y ryegrass bajo pastoreo, ubicados en las faldas del volcán Irazú, Costa Rica con 30, 30 y 38 días de rebrote, respectivamente. Métodos: De junio 2016 a julio 2017, recolectamos muestras de los tres forrajes, 1-2 días antes del ingreso de los animales, para 20 muestreos en cada forraje, mediante el uso de una técnica visual que permite determinar la biomasa disponible en cada aparto. Esta muestra se dividió en tres partes, para el análisis de composición nutricional, número de hojas y composición botánica. Resultados: Encontramos que el pasto estrella africana ofrece mayor cantidad de materia seca disponible (Kg MS/animal/potrero), proteína disponible, FDN digestible y materia seca digestible que los pastos kikuyo y ryegrass. Además, no determinamos diferencias en los aportes nutricionales entre el pasto kikuyo y ryegrass. Identificamos cuatro coberturas en los potreros, donde la gramínea principal fluctuó entre 50 y 99%, la secundaria, entre 0 y 36%, las arvenses y leguminosas de 0 a 7,5% y 0 a 15% respectivamente. Mientras que, el material senescente vario entre 0 a 46% según la especie forrajera. Conclusión: La composición botánica en los potreros no tuvo efecto sobre el valor nutricional de los tres pastos.","author":[{"dropping-particle":"","family":"Villalobos-Villalobos","given":"Luis","non-dropping-particle":"","parse-names":false,"suffix":""},{"dropping-particle":"","family":"WingChing-Jones","given":"Rodolfo","non-dropping-particle":"","parse-names":false,"suffix":""}],"container-title":"UNED Research Journal","id":"ITEM-1","issue":"1","issued":{"date-parts":[["2020"]]},"page":"e2811","title":"Los pastos estrella africana, kikuyo y “rye grass” en Cartago, Costa Rica: biomasa, composición botánica y nutrientes","type":"article-journal","volume":"12"},"uris":["http://www.mendeley.com/documents/?uuid=25c45390-c84b-430b-a028-7c4b0583748e"]}],"mendeley":{"formattedCitation":"(Villalobos-Villalobos and WingChing-Jones, 2020)","manualFormatting":"(Villalobos-Villalobos y WingChing-Jones, 2020)","plainTextFormattedCitation":"(Villalobos-Villalobos and WingChing-Jones, 2020)","previouslyFormattedCitation":"(Villalobos-Villalobos and WingChing-Jones, 2020)"},"properties":{"noteIndex":0},"schema":"https://github.com/citation-style-language/schema/raw/master/csl-citation.json"}</w:instrText>
      </w:r>
      <w:r>
        <w:rPr>
          <w:color w:val="000000" w:themeColor="text1"/>
        </w:rPr>
        <w:fldChar w:fldCharType="separate"/>
      </w:r>
      <w:r w:rsidRPr="00164031">
        <w:rPr>
          <w:noProof/>
          <w:color w:val="000000" w:themeColor="text1"/>
        </w:rPr>
        <w:t xml:space="preserve">(Villalobos-Villalobos </w:t>
      </w:r>
      <w:r>
        <w:rPr>
          <w:noProof/>
          <w:color w:val="000000" w:themeColor="text1"/>
        </w:rPr>
        <w:t>y</w:t>
      </w:r>
      <w:r w:rsidRPr="00164031">
        <w:rPr>
          <w:noProof/>
          <w:color w:val="000000" w:themeColor="text1"/>
        </w:rPr>
        <w:t xml:space="preserve"> WingChing-Jones, 2020)</w:t>
      </w:r>
      <w:r>
        <w:rPr>
          <w:color w:val="000000" w:themeColor="text1"/>
        </w:rPr>
        <w:fldChar w:fldCharType="end"/>
      </w:r>
      <w:r>
        <w:rPr>
          <w:color w:val="000000" w:themeColor="text1"/>
        </w:rPr>
        <w:t xml:space="preserve"> con 482.4 g/kg MS obtenidos en el periodo 1 de muestreo son valores muy parecidos, ambos siendo forrajes de segunda </w:t>
      </w:r>
      <w:r>
        <w:rPr>
          <w:color w:val="000000" w:themeColor="text1"/>
        </w:rPr>
        <w:fldChar w:fldCharType="begin" w:fldLock="1"/>
      </w:r>
      <w:r>
        <w:rPr>
          <w:color w:val="000000" w:themeColor="text1"/>
        </w:rPr>
        <w:instrText>ADDIN CSL_CITATION {"citationItems":[{"id":"ITEM-1","itemData":{"URL":"https://www.fundacionfedna.org/forrajes/ray-grass-verde","author":[{"dropping-particle":"","family":"FEDNA","given":"","non-dropping-particle":"","parse-names":false,"suffix":""}],"container-title":"Fundación Española para el Desarrollo de la Nutrición Animal","id":"ITEM-1","issued":{"date-parts":[["2024"]]},"title":"Tablas FEDNA Composición Alimentos Valor Nutritivo","type":"webpage"},"uris":["http://www.mendeley.com/documents/?uuid=9d1989a4-4c00-4ef8-82d9-5754141a521f"]}],"mendeley":{"formattedCitation":"(FEDNA, 2024)","plainTextFormattedCitation":"(FEDNA, 2024)","previouslyFormattedCitation":"(FEDNA, 2024)"},"properties":{"noteIndex":0},"schema":"https://github.com/citation-style-language/schema/raw/master/csl-citation.json"}</w:instrText>
      </w:r>
      <w:r>
        <w:rPr>
          <w:color w:val="000000" w:themeColor="text1"/>
        </w:rPr>
        <w:fldChar w:fldCharType="separate"/>
      </w:r>
      <w:r w:rsidRPr="00BE0F1B">
        <w:rPr>
          <w:noProof/>
          <w:color w:val="000000" w:themeColor="text1"/>
        </w:rPr>
        <w:t>(FEDNA, 2024)</w:t>
      </w:r>
      <w:r>
        <w:rPr>
          <w:color w:val="000000" w:themeColor="text1"/>
        </w:rPr>
        <w:fldChar w:fldCharType="end"/>
      </w:r>
      <w:r>
        <w:rPr>
          <w:color w:val="000000" w:themeColor="text1"/>
        </w:rPr>
        <w:t>.</w:t>
      </w:r>
    </w:p>
    <w:p w14:paraId="3E94477F" w14:textId="6792B6C2" w:rsidR="008E204C" w:rsidRDefault="00AE46A0" w:rsidP="00657066">
      <w:pPr>
        <w:rPr>
          <w:color w:val="000000" w:themeColor="text1"/>
        </w:rPr>
      </w:pPr>
      <w:r>
        <w:rPr>
          <w:color w:val="000000" w:themeColor="text1"/>
        </w:rPr>
        <w:t xml:space="preserve">Considerando que en los periodos del 6 al 9 la presencia de pasto nativo aumentó, siendo una de las principales especie el pasto Kikuyo dentro de la pradera, considerando el PE9 con FDN de 634.1 g/kg MS al comparar con 48.89% de FDN en el Kikuyo obtenido por </w:t>
      </w:r>
      <w:r>
        <w:rPr>
          <w:color w:val="000000" w:themeColor="text1"/>
        </w:rPr>
        <w:fldChar w:fldCharType="begin" w:fldLock="1"/>
      </w:r>
      <w:r>
        <w:rPr>
          <w:color w:val="000000" w:themeColor="text1"/>
        </w:rPr>
        <w:instrText>ADDIN CSL_CITATION {"citationItems":[{"id":"ITEM-1","itemData":{"DOI":"10.22458/urj.v12i1.2811","ISBN":"0000000280","ISSN":"1659-4266","abstract":"Introducción: El forraje es el alimento principal para el ganado lechero y su calidad y biomasa definen equilibrios nutricionales óptimos. Objetivo: Valoramos la disponibilidad de biomasa, la composición botánica, los contenidos de proteína cruda, fibra detergente neutro y la digestibilidad del pasto estrella africana, kikuyo y ryegrass bajo pastoreo, ubicados en las faldas del volcán Irazú, Costa Rica con 30, 30 y 38 días de rebrote, respectivamente. Métodos: De junio 2016 a julio 2017, recolectamos muestras de los tres forrajes, 1-2 días antes del ingreso de los animales, para 20 muestreos en cada forraje, mediante el uso de una técnica visual que permite determinar la biomasa disponible en cada aparto. Esta muestra se dividió en tres partes, para el análisis de composición nutricional, número de hojas y composición botánica. Resultados: Encontramos que el pasto estrella africana ofrece mayor cantidad de materia seca disponible (Kg MS/animal/potrero), proteína disponible, FDN digestible y materia seca digestible que los pastos kikuyo y ryegrass. Además, no determinamos diferencias en los aportes nutricionales entre el pasto kikuyo y ryegrass. Identificamos cuatro coberturas en los potreros, donde la gramínea principal fluctuó entre 50 y 99%, la secundaria, entre 0 y 36%, las arvenses y leguminosas de 0 a 7,5% y 0 a 15% respectivamente. Mientras que, el material senescente vario entre 0 a 46% según la especie forrajera. Conclusión: La composición botánica en los potreros no tuvo efecto sobre el valor nutricional de los tres pastos.","author":[{"dropping-particle":"","family":"Villalobos-Villalobos","given":"Luis","non-dropping-particle":"","parse-names":false,"suffix":""},{"dropping-particle":"","family":"WingChing-Jones","given":"Rodolfo","non-dropping-particle":"","parse-names":false,"suffix":""}],"container-title":"UNED Research Journal","id":"ITEM-1","issue":"1","issued":{"date-parts":[["2020"]]},"page":"e2811","title":"Los pastos estrella africana, kikuyo y “rye grass” en Cartago, Costa Rica: biomasa, composición botánica y nutrientes","type":"article-journal","volume":"12"},"uris":["http://www.mendeley.com/documents/?uuid=25c45390-c84b-430b-a028-7c4b0583748e"]}],"mendeley":{"formattedCitation":"(Villalobos-Villalobos and WingChing-Jones, 2020)","manualFormatting":"Villalobos-Villalobos (2020)","plainTextFormattedCitation":"(Villalobos-Villalobos and WingChing-Jones, 2020)","previouslyFormattedCitation":"(Villalobos-Villalobos and WingChing-Jones, 2020)"},"properties":{"noteIndex":0},"schema":"https://github.com/citation-style-language/schema/raw/master/csl-citation.json"}</w:instrText>
      </w:r>
      <w:r>
        <w:rPr>
          <w:color w:val="000000" w:themeColor="text1"/>
        </w:rPr>
        <w:fldChar w:fldCharType="separate"/>
      </w:r>
      <w:r w:rsidRPr="0013383A">
        <w:rPr>
          <w:noProof/>
          <w:color w:val="000000" w:themeColor="text1"/>
        </w:rPr>
        <w:t>Villalobos-Villalob</w:t>
      </w:r>
      <w:r>
        <w:rPr>
          <w:noProof/>
          <w:color w:val="000000" w:themeColor="text1"/>
        </w:rPr>
        <w:t>os (</w:t>
      </w:r>
      <w:r w:rsidRPr="0013383A">
        <w:rPr>
          <w:noProof/>
          <w:color w:val="000000" w:themeColor="text1"/>
        </w:rPr>
        <w:t>2020)</w:t>
      </w:r>
      <w:r>
        <w:rPr>
          <w:color w:val="000000" w:themeColor="text1"/>
        </w:rPr>
        <w:fldChar w:fldCharType="end"/>
      </w:r>
      <w:r>
        <w:rPr>
          <w:color w:val="000000" w:themeColor="text1"/>
        </w:rPr>
        <w:t>, el valor de FDN en el PE 9 es un valor superior.</w:t>
      </w:r>
    </w:p>
    <w:p w14:paraId="50A86403" w14:textId="6EED56CC" w:rsidR="00760D3D" w:rsidRPr="00760D3D" w:rsidRDefault="00227599" w:rsidP="00760D3D">
      <w:pPr>
        <w:pStyle w:val="Ttulo3"/>
      </w:pPr>
      <w:bookmarkStart w:id="431" w:name="_Toc185246474"/>
      <w:r>
        <w:rPr>
          <w:color w:val="000000" w:themeColor="text1"/>
        </w:rPr>
        <w:t xml:space="preserve">9.3.8. </w:t>
      </w:r>
      <w:r w:rsidR="00760D3D">
        <w:rPr>
          <w:color w:val="000000" w:themeColor="text1"/>
        </w:rPr>
        <w:t xml:space="preserve">Fibra detergente acida </w:t>
      </w:r>
      <w:r w:rsidR="00760D3D">
        <w:t>en los periodos de muestreo</w:t>
      </w:r>
      <w:bookmarkEnd w:id="431"/>
    </w:p>
    <w:p w14:paraId="36782F84" w14:textId="1EEADC8A" w:rsidR="00AE46A0" w:rsidRPr="00B76751" w:rsidRDefault="00AE46A0" w:rsidP="00AE46A0">
      <w:pPr>
        <w:rPr>
          <w:color w:val="000000" w:themeColor="text1"/>
        </w:rPr>
      </w:pPr>
      <w:r>
        <w:rPr>
          <w:color w:val="000000" w:themeColor="text1"/>
        </w:rPr>
        <w:t>C</w:t>
      </w:r>
      <w:r w:rsidRPr="0060685F">
        <w:rPr>
          <w:color w:val="000000" w:themeColor="text1"/>
        </w:rPr>
        <w:t xml:space="preserve">on una diferencia estadística </w:t>
      </w:r>
      <w:r>
        <w:rPr>
          <w:color w:val="000000" w:themeColor="text1"/>
        </w:rPr>
        <w:t xml:space="preserve">en la FDA </w:t>
      </w:r>
      <w:r w:rsidR="008720C9">
        <w:rPr>
          <w:color w:val="000000" w:themeColor="text1"/>
        </w:rPr>
        <w:t>(</w:t>
      </w:r>
      <w:r>
        <w:rPr>
          <w:color w:val="000000" w:themeColor="text1"/>
        </w:rPr>
        <w:t xml:space="preserve">P &lt; </w:t>
      </w:r>
      <w:r w:rsidRPr="0060685F">
        <w:rPr>
          <w:color w:val="000000" w:themeColor="text1"/>
        </w:rPr>
        <w:t>0.01</w:t>
      </w:r>
      <w:r w:rsidR="008720C9">
        <w:rPr>
          <w:color w:val="000000" w:themeColor="text1"/>
        </w:rPr>
        <w:t>)</w:t>
      </w:r>
      <w:r w:rsidRPr="0060685F">
        <w:rPr>
          <w:color w:val="000000" w:themeColor="text1"/>
        </w:rPr>
        <w:t xml:space="preserve"> entre los periodos.</w:t>
      </w:r>
      <w:r>
        <w:rPr>
          <w:color w:val="000000" w:themeColor="text1"/>
        </w:rPr>
        <w:t xml:space="preserve"> Se observan diferencias entre </w:t>
      </w:r>
      <w:r w:rsidRPr="00185136">
        <w:rPr>
          <w:color w:val="000000" w:themeColor="text1"/>
        </w:rPr>
        <w:t>los periodos 1, 2, 3, 4, 5 (262.5, 221.9, 224.4, 248.8</w:t>
      </w:r>
      <w:r>
        <w:rPr>
          <w:color w:val="000000" w:themeColor="text1"/>
        </w:rPr>
        <w:t xml:space="preserve"> y</w:t>
      </w:r>
      <w:r w:rsidRPr="00185136">
        <w:rPr>
          <w:color w:val="000000" w:themeColor="text1"/>
        </w:rPr>
        <w:t xml:space="preserve"> 264.4 g/kg MS) que comprenden a invierno – primavera y los periodos 6, 7, 8, 9 (297.7, 306.7, 326.2, 298.8 g/kg MS) corresponden al verano; donde le periodo invierno – primavera la FDA es de forraje de primera y el periodo verano a forraje de segunda </w:t>
      </w:r>
      <w:r w:rsidRPr="00185136">
        <w:rPr>
          <w:color w:val="000000" w:themeColor="text1"/>
        </w:rPr>
        <w:fldChar w:fldCharType="begin" w:fldLock="1"/>
      </w:r>
      <w:r w:rsidR="00B701E3">
        <w:rPr>
          <w:color w:val="000000" w:themeColor="text1"/>
        </w:rPr>
        <w:instrText>ADDIN CSL_CITATION {"citationItems":[{"id":"ITEM-1","itemData":{"URL":"https://www.fundacionfedna.org/forrajes/ray-grass-verde","author":[{"dropping-particle":"","family":"FEDNA","given":"","non-dropping-particle":"","parse-names":false,"suffix":""}],"container-title":"Fundación Española para el Desarrollo de la Nutrición Animal","id":"ITEM-1","issued":{"date-parts":[["2024"]]},"title":"Tablas FEDNA Composición Alimentos Valor Nutritivo","type":"webpage"},"uris":["http://www.mendeley.com/documents/?uuid=9d1989a4-4c00-4ef8-82d9-5754141a521f"]}],"mendeley":{"formattedCitation":"(FEDNA, 2024)","plainTextFormattedCitation":"(FEDNA, 2024)","previouslyFormattedCitation":"(FEDNA, 2024)"},"properties":{"noteIndex":0},"schema":"https://github.com/citation-style-language/schema/raw/master/csl-citation.json"}</w:instrText>
      </w:r>
      <w:r w:rsidRPr="00185136">
        <w:rPr>
          <w:color w:val="000000" w:themeColor="text1"/>
        </w:rPr>
        <w:fldChar w:fldCharType="separate"/>
      </w:r>
      <w:r w:rsidRPr="00185136">
        <w:rPr>
          <w:noProof/>
          <w:color w:val="000000" w:themeColor="text1"/>
        </w:rPr>
        <w:t>(FEDNA, 2024)</w:t>
      </w:r>
      <w:r w:rsidRPr="00185136">
        <w:rPr>
          <w:color w:val="000000" w:themeColor="text1"/>
        </w:rPr>
        <w:fldChar w:fldCharType="end"/>
      </w:r>
      <w:r>
        <w:rPr>
          <w:color w:val="000000" w:themeColor="text1"/>
        </w:rPr>
        <w:t>.La</w:t>
      </w:r>
      <w:r w:rsidRPr="0060685F">
        <w:rPr>
          <w:color w:val="000000" w:themeColor="text1"/>
        </w:rPr>
        <w:t xml:space="preserve"> </w:t>
      </w:r>
      <w:r>
        <w:rPr>
          <w:color w:val="000000" w:themeColor="text1"/>
        </w:rPr>
        <w:t xml:space="preserve">FDA en los </w:t>
      </w:r>
      <w:r w:rsidRPr="0060685F">
        <w:rPr>
          <w:color w:val="000000" w:themeColor="text1"/>
        </w:rPr>
        <w:t>periodo</w:t>
      </w:r>
      <w:r>
        <w:rPr>
          <w:color w:val="000000" w:themeColor="text1"/>
        </w:rPr>
        <w:t>s</w:t>
      </w:r>
      <w:r w:rsidRPr="0060685F">
        <w:rPr>
          <w:color w:val="000000" w:themeColor="text1"/>
        </w:rPr>
        <w:t xml:space="preserve"> 7 y 8 </w:t>
      </w:r>
      <w:r>
        <w:rPr>
          <w:color w:val="000000" w:themeColor="text1"/>
        </w:rPr>
        <w:t xml:space="preserve">obteniendo </w:t>
      </w:r>
      <w:r w:rsidRPr="0060685F">
        <w:rPr>
          <w:color w:val="000000" w:themeColor="text1"/>
        </w:rPr>
        <w:t xml:space="preserve">los valores más altos con 306.7 </w:t>
      </w:r>
      <w:r>
        <w:rPr>
          <w:color w:val="000000" w:themeColor="text1"/>
        </w:rPr>
        <w:t xml:space="preserve">g/kg MS </w:t>
      </w:r>
      <w:r w:rsidRPr="0060685F">
        <w:rPr>
          <w:color w:val="000000" w:themeColor="text1"/>
        </w:rPr>
        <w:t>y 326.2</w:t>
      </w:r>
      <w:r>
        <w:rPr>
          <w:color w:val="000000" w:themeColor="text1"/>
        </w:rPr>
        <w:t xml:space="preserve"> g/kg MS</w:t>
      </w:r>
      <w:r w:rsidRPr="0060685F">
        <w:rPr>
          <w:color w:val="000000" w:themeColor="text1"/>
        </w:rPr>
        <w:t xml:space="preserve"> respectivamente, </w:t>
      </w:r>
      <w:r w:rsidRPr="008A2A98">
        <w:t>mostrándonos que posiblemente el pasto lleg</w:t>
      </w:r>
      <w:r>
        <w:t>ó</w:t>
      </w:r>
      <w:r w:rsidRPr="008A2A98">
        <w:t xml:space="preserve"> a su madures, dando contenidos de materia indigestibles más </w:t>
      </w:r>
      <w:r>
        <w:t>elevados</w:t>
      </w:r>
      <w:r w:rsidR="00B76751">
        <w:t>, como se observa en el  cuadro 14.</w:t>
      </w:r>
    </w:p>
    <w:p w14:paraId="1C7C8186" w14:textId="5CF30EA3" w:rsidR="0097482E" w:rsidRPr="00F84A68" w:rsidRDefault="0097482E" w:rsidP="00F84A68">
      <w:pPr>
        <w:spacing w:before="0" w:after="160" w:line="259" w:lineRule="auto"/>
        <w:jc w:val="left"/>
      </w:pPr>
      <w:bookmarkStart w:id="432" w:name="_Toc181262931"/>
      <w:bookmarkStart w:id="433" w:name="_Toc182826398"/>
      <w:bookmarkStart w:id="434" w:name="_Toc182826578"/>
      <w:r w:rsidRPr="0060685F">
        <w:lastRenderedPageBreak/>
        <w:t xml:space="preserve">Cuadro </w:t>
      </w:r>
      <w:r w:rsidRPr="0060685F">
        <w:fldChar w:fldCharType="begin"/>
      </w:r>
      <w:r w:rsidRPr="0060685F">
        <w:instrText xml:space="preserve"> SEQ Cuadro \* ARABIC </w:instrText>
      </w:r>
      <w:r w:rsidRPr="0060685F">
        <w:fldChar w:fldCharType="separate"/>
      </w:r>
      <w:r w:rsidR="004C384C">
        <w:rPr>
          <w:noProof/>
        </w:rPr>
        <w:t>14</w:t>
      </w:r>
      <w:r w:rsidRPr="0060685F">
        <w:fldChar w:fldCharType="end"/>
      </w:r>
      <w:r w:rsidRPr="0060685F">
        <w:t xml:space="preserve"> Efecto del periodo experimental sobre las variables productivas de praderas </w:t>
      </w:r>
      <w:r w:rsidR="00C80AF3">
        <w:rPr>
          <w:rFonts w:cs="Times New Roman"/>
          <w:color w:val="000000" w:themeColor="text1"/>
          <w:szCs w:val="24"/>
        </w:rPr>
        <w:t>m</w:t>
      </w:r>
      <w:r w:rsidR="00C80AF3">
        <w:rPr>
          <w:rFonts w:cs="Times New Roman"/>
          <w:szCs w:val="24"/>
        </w:rPr>
        <w:t>onófita</w:t>
      </w:r>
      <w:r w:rsidRPr="0060685F">
        <w:t xml:space="preserve"> y multi</w:t>
      </w:r>
      <w:r w:rsidR="00277705">
        <w:t>-</w:t>
      </w:r>
      <w:r w:rsidRPr="0060685F">
        <w:t>especie</w:t>
      </w:r>
      <w:bookmarkEnd w:id="432"/>
      <w:bookmarkEnd w:id="433"/>
      <w:bookmarkEnd w:id="434"/>
    </w:p>
    <w:tbl>
      <w:tblPr>
        <w:tblW w:w="8518" w:type="dxa"/>
        <w:jc w:val="center"/>
        <w:tblCellMar>
          <w:left w:w="70" w:type="dxa"/>
          <w:right w:w="70" w:type="dxa"/>
        </w:tblCellMar>
        <w:tblLook w:val="04A0" w:firstRow="1" w:lastRow="0" w:firstColumn="1" w:lastColumn="0" w:noHBand="0" w:noVBand="1"/>
      </w:tblPr>
      <w:tblGrid>
        <w:gridCol w:w="958"/>
        <w:gridCol w:w="759"/>
        <w:gridCol w:w="759"/>
        <w:gridCol w:w="759"/>
        <w:gridCol w:w="760"/>
        <w:gridCol w:w="760"/>
        <w:gridCol w:w="760"/>
        <w:gridCol w:w="760"/>
        <w:gridCol w:w="760"/>
        <w:gridCol w:w="760"/>
        <w:gridCol w:w="723"/>
      </w:tblGrid>
      <w:tr w:rsidR="0097482E" w:rsidRPr="0060685F" w14:paraId="5074C58C" w14:textId="77777777" w:rsidTr="00182A64">
        <w:trPr>
          <w:cantSplit/>
          <w:trHeight w:val="1132"/>
          <w:jc w:val="center"/>
        </w:trPr>
        <w:tc>
          <w:tcPr>
            <w:tcW w:w="0" w:type="auto"/>
            <w:tcBorders>
              <w:top w:val="single" w:sz="4" w:space="0" w:color="auto"/>
              <w:bottom w:val="single" w:sz="4" w:space="0" w:color="auto"/>
            </w:tcBorders>
            <w:shd w:val="clear" w:color="auto" w:fill="auto"/>
            <w:vAlign w:val="center"/>
            <w:hideMark/>
          </w:tcPr>
          <w:p w14:paraId="6F81BCC1" w14:textId="77777777" w:rsidR="0097482E" w:rsidRPr="0060685F" w:rsidRDefault="0097482E" w:rsidP="007D1154">
            <w:pPr>
              <w:jc w:val="center"/>
              <w:rPr>
                <w:color w:val="000000" w:themeColor="text1"/>
                <w:sz w:val="18"/>
                <w:szCs w:val="16"/>
                <w:lang w:eastAsia="es-MX"/>
              </w:rPr>
            </w:pPr>
          </w:p>
        </w:tc>
        <w:tc>
          <w:tcPr>
            <w:tcW w:w="0" w:type="auto"/>
            <w:tcBorders>
              <w:top w:val="single" w:sz="4" w:space="0" w:color="auto"/>
              <w:bottom w:val="single" w:sz="4" w:space="0" w:color="auto"/>
            </w:tcBorders>
            <w:shd w:val="clear" w:color="auto" w:fill="auto"/>
            <w:vAlign w:val="center"/>
            <w:hideMark/>
          </w:tcPr>
          <w:p w14:paraId="5F333877"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PE1</w:t>
            </w:r>
          </w:p>
        </w:tc>
        <w:tc>
          <w:tcPr>
            <w:tcW w:w="0" w:type="auto"/>
            <w:tcBorders>
              <w:top w:val="single" w:sz="4" w:space="0" w:color="auto"/>
              <w:bottom w:val="single" w:sz="4" w:space="0" w:color="auto"/>
            </w:tcBorders>
            <w:shd w:val="clear" w:color="auto" w:fill="auto"/>
            <w:vAlign w:val="center"/>
            <w:hideMark/>
          </w:tcPr>
          <w:p w14:paraId="4B0A0CEA"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PE2</w:t>
            </w:r>
          </w:p>
        </w:tc>
        <w:tc>
          <w:tcPr>
            <w:tcW w:w="0" w:type="auto"/>
            <w:tcBorders>
              <w:top w:val="single" w:sz="4" w:space="0" w:color="auto"/>
              <w:bottom w:val="single" w:sz="4" w:space="0" w:color="auto"/>
            </w:tcBorders>
            <w:shd w:val="clear" w:color="auto" w:fill="auto"/>
            <w:vAlign w:val="center"/>
            <w:hideMark/>
          </w:tcPr>
          <w:p w14:paraId="5B9E451F"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PE3</w:t>
            </w:r>
          </w:p>
        </w:tc>
        <w:tc>
          <w:tcPr>
            <w:tcW w:w="0" w:type="auto"/>
            <w:tcBorders>
              <w:top w:val="single" w:sz="4" w:space="0" w:color="auto"/>
              <w:bottom w:val="single" w:sz="4" w:space="0" w:color="auto"/>
            </w:tcBorders>
            <w:shd w:val="clear" w:color="auto" w:fill="auto"/>
            <w:vAlign w:val="center"/>
            <w:hideMark/>
          </w:tcPr>
          <w:p w14:paraId="61CEA77A"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PE4</w:t>
            </w:r>
          </w:p>
        </w:tc>
        <w:tc>
          <w:tcPr>
            <w:tcW w:w="0" w:type="auto"/>
            <w:tcBorders>
              <w:top w:val="single" w:sz="4" w:space="0" w:color="auto"/>
              <w:bottom w:val="single" w:sz="4" w:space="0" w:color="auto"/>
            </w:tcBorders>
            <w:shd w:val="clear" w:color="auto" w:fill="auto"/>
            <w:vAlign w:val="center"/>
            <w:hideMark/>
          </w:tcPr>
          <w:p w14:paraId="4FFBDEC4"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PE5</w:t>
            </w:r>
          </w:p>
        </w:tc>
        <w:tc>
          <w:tcPr>
            <w:tcW w:w="0" w:type="auto"/>
            <w:tcBorders>
              <w:top w:val="single" w:sz="4" w:space="0" w:color="auto"/>
              <w:bottom w:val="single" w:sz="4" w:space="0" w:color="auto"/>
            </w:tcBorders>
            <w:shd w:val="clear" w:color="auto" w:fill="auto"/>
            <w:vAlign w:val="center"/>
            <w:hideMark/>
          </w:tcPr>
          <w:p w14:paraId="0C9DF12E"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PE6</w:t>
            </w:r>
          </w:p>
        </w:tc>
        <w:tc>
          <w:tcPr>
            <w:tcW w:w="0" w:type="auto"/>
            <w:tcBorders>
              <w:top w:val="single" w:sz="4" w:space="0" w:color="auto"/>
              <w:bottom w:val="single" w:sz="4" w:space="0" w:color="auto"/>
            </w:tcBorders>
            <w:shd w:val="clear" w:color="auto" w:fill="auto"/>
            <w:vAlign w:val="center"/>
            <w:hideMark/>
          </w:tcPr>
          <w:p w14:paraId="223A1B60"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PE7</w:t>
            </w:r>
          </w:p>
        </w:tc>
        <w:tc>
          <w:tcPr>
            <w:tcW w:w="0" w:type="auto"/>
            <w:tcBorders>
              <w:top w:val="single" w:sz="4" w:space="0" w:color="auto"/>
              <w:bottom w:val="single" w:sz="4" w:space="0" w:color="auto"/>
            </w:tcBorders>
            <w:shd w:val="clear" w:color="auto" w:fill="auto"/>
            <w:vAlign w:val="center"/>
            <w:hideMark/>
          </w:tcPr>
          <w:p w14:paraId="2A38E50D"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PE8</w:t>
            </w:r>
          </w:p>
        </w:tc>
        <w:tc>
          <w:tcPr>
            <w:tcW w:w="0" w:type="auto"/>
            <w:tcBorders>
              <w:top w:val="single" w:sz="4" w:space="0" w:color="auto"/>
              <w:bottom w:val="single" w:sz="4" w:space="0" w:color="auto"/>
            </w:tcBorders>
            <w:shd w:val="clear" w:color="auto" w:fill="auto"/>
            <w:vAlign w:val="center"/>
            <w:hideMark/>
          </w:tcPr>
          <w:p w14:paraId="63B7FFE2"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PE9</w:t>
            </w:r>
          </w:p>
        </w:tc>
        <w:tc>
          <w:tcPr>
            <w:tcW w:w="0" w:type="auto"/>
            <w:tcBorders>
              <w:top w:val="single" w:sz="4" w:space="0" w:color="auto"/>
              <w:bottom w:val="single" w:sz="4" w:space="0" w:color="auto"/>
            </w:tcBorders>
            <w:shd w:val="clear" w:color="auto" w:fill="auto"/>
            <w:vAlign w:val="center"/>
            <w:hideMark/>
          </w:tcPr>
          <w:p w14:paraId="24E06AFA" w14:textId="77777777" w:rsidR="0097482E" w:rsidRPr="0060685F" w:rsidRDefault="0097482E" w:rsidP="007D1154">
            <w:pPr>
              <w:jc w:val="center"/>
              <w:rPr>
                <w:b/>
                <w:bCs/>
                <w:color w:val="000000" w:themeColor="text1"/>
                <w:sz w:val="18"/>
                <w:szCs w:val="16"/>
                <w:lang w:eastAsia="es-MX"/>
              </w:rPr>
            </w:pPr>
            <w:r w:rsidRPr="0060685F">
              <w:rPr>
                <w:b/>
                <w:bCs/>
                <w:color w:val="000000" w:themeColor="text1"/>
                <w:sz w:val="18"/>
                <w:szCs w:val="16"/>
                <w:lang w:eastAsia="es-MX"/>
              </w:rPr>
              <w:t>P =</w:t>
            </w:r>
          </w:p>
        </w:tc>
      </w:tr>
      <w:tr w:rsidR="0097482E" w:rsidRPr="0060685F" w14:paraId="202B5677" w14:textId="77777777" w:rsidTr="00B56173">
        <w:trPr>
          <w:cantSplit/>
          <w:trHeight w:val="482"/>
          <w:jc w:val="center"/>
        </w:trPr>
        <w:tc>
          <w:tcPr>
            <w:tcW w:w="0" w:type="auto"/>
            <w:tcBorders>
              <w:top w:val="single" w:sz="4" w:space="0" w:color="auto"/>
            </w:tcBorders>
            <w:shd w:val="clear" w:color="auto" w:fill="auto"/>
            <w:vAlign w:val="center"/>
            <w:hideMark/>
          </w:tcPr>
          <w:p w14:paraId="2ACB65B3" w14:textId="52C8BC85"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Alt</w:t>
            </w:r>
            <w:r w:rsidR="00C42B8F">
              <w:rPr>
                <w:color w:val="000000" w:themeColor="text1"/>
                <w:sz w:val="18"/>
                <w:szCs w:val="16"/>
                <w:lang w:eastAsia="es-MX"/>
              </w:rPr>
              <w:t>(cm)</w:t>
            </w:r>
          </w:p>
        </w:tc>
        <w:tc>
          <w:tcPr>
            <w:tcW w:w="0" w:type="auto"/>
            <w:tcBorders>
              <w:top w:val="single" w:sz="4" w:space="0" w:color="auto"/>
            </w:tcBorders>
            <w:shd w:val="clear" w:color="auto" w:fill="auto"/>
            <w:vAlign w:val="center"/>
            <w:hideMark/>
          </w:tcPr>
          <w:p w14:paraId="580955B3"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19</w:t>
            </w:r>
          </w:p>
        </w:tc>
        <w:tc>
          <w:tcPr>
            <w:tcW w:w="0" w:type="auto"/>
            <w:tcBorders>
              <w:top w:val="single" w:sz="4" w:space="0" w:color="auto"/>
            </w:tcBorders>
            <w:shd w:val="clear" w:color="auto" w:fill="auto"/>
            <w:vAlign w:val="center"/>
            <w:hideMark/>
          </w:tcPr>
          <w:p w14:paraId="79298D6A"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23.6</w:t>
            </w:r>
          </w:p>
        </w:tc>
        <w:tc>
          <w:tcPr>
            <w:tcW w:w="0" w:type="auto"/>
            <w:tcBorders>
              <w:top w:val="single" w:sz="4" w:space="0" w:color="auto"/>
            </w:tcBorders>
            <w:shd w:val="clear" w:color="auto" w:fill="auto"/>
            <w:vAlign w:val="center"/>
            <w:hideMark/>
          </w:tcPr>
          <w:p w14:paraId="4A231019"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25.2</w:t>
            </w:r>
          </w:p>
        </w:tc>
        <w:tc>
          <w:tcPr>
            <w:tcW w:w="0" w:type="auto"/>
            <w:tcBorders>
              <w:top w:val="single" w:sz="4" w:space="0" w:color="auto"/>
            </w:tcBorders>
            <w:shd w:val="clear" w:color="auto" w:fill="auto"/>
            <w:vAlign w:val="center"/>
            <w:hideMark/>
          </w:tcPr>
          <w:p w14:paraId="3E2D5AD6"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23.4</w:t>
            </w:r>
          </w:p>
        </w:tc>
        <w:tc>
          <w:tcPr>
            <w:tcW w:w="0" w:type="auto"/>
            <w:tcBorders>
              <w:top w:val="single" w:sz="4" w:space="0" w:color="auto"/>
            </w:tcBorders>
            <w:shd w:val="clear" w:color="auto" w:fill="auto"/>
            <w:vAlign w:val="center"/>
            <w:hideMark/>
          </w:tcPr>
          <w:p w14:paraId="6D028FB8"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22.5</w:t>
            </w:r>
          </w:p>
        </w:tc>
        <w:tc>
          <w:tcPr>
            <w:tcW w:w="0" w:type="auto"/>
            <w:tcBorders>
              <w:top w:val="single" w:sz="4" w:space="0" w:color="auto"/>
            </w:tcBorders>
            <w:shd w:val="clear" w:color="auto" w:fill="auto"/>
            <w:vAlign w:val="center"/>
            <w:hideMark/>
          </w:tcPr>
          <w:p w14:paraId="165066BB"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19.5</w:t>
            </w:r>
          </w:p>
        </w:tc>
        <w:tc>
          <w:tcPr>
            <w:tcW w:w="0" w:type="auto"/>
            <w:tcBorders>
              <w:top w:val="single" w:sz="4" w:space="0" w:color="auto"/>
            </w:tcBorders>
            <w:shd w:val="clear" w:color="auto" w:fill="auto"/>
            <w:vAlign w:val="center"/>
            <w:hideMark/>
          </w:tcPr>
          <w:p w14:paraId="2581C22B"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13.6</w:t>
            </w:r>
          </w:p>
        </w:tc>
        <w:tc>
          <w:tcPr>
            <w:tcW w:w="0" w:type="auto"/>
            <w:tcBorders>
              <w:top w:val="single" w:sz="4" w:space="0" w:color="auto"/>
            </w:tcBorders>
            <w:shd w:val="clear" w:color="auto" w:fill="auto"/>
            <w:vAlign w:val="center"/>
            <w:hideMark/>
          </w:tcPr>
          <w:p w14:paraId="7E02A1DE"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9.8</w:t>
            </w:r>
          </w:p>
        </w:tc>
        <w:tc>
          <w:tcPr>
            <w:tcW w:w="0" w:type="auto"/>
            <w:tcBorders>
              <w:top w:val="single" w:sz="4" w:space="0" w:color="auto"/>
            </w:tcBorders>
            <w:shd w:val="clear" w:color="auto" w:fill="auto"/>
            <w:vAlign w:val="center"/>
            <w:hideMark/>
          </w:tcPr>
          <w:p w14:paraId="4608AEF8"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23.6</w:t>
            </w:r>
          </w:p>
        </w:tc>
        <w:tc>
          <w:tcPr>
            <w:tcW w:w="0" w:type="auto"/>
            <w:tcBorders>
              <w:top w:val="single" w:sz="4" w:space="0" w:color="auto"/>
            </w:tcBorders>
            <w:shd w:val="clear" w:color="auto" w:fill="auto"/>
            <w:vAlign w:val="center"/>
            <w:hideMark/>
          </w:tcPr>
          <w:p w14:paraId="562D3A88"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0.32</w:t>
            </w:r>
          </w:p>
        </w:tc>
      </w:tr>
      <w:tr w:rsidR="0097482E" w:rsidRPr="0060685F" w14:paraId="0F11A2DF" w14:textId="77777777" w:rsidTr="00B56173">
        <w:trPr>
          <w:cantSplit/>
          <w:trHeight w:val="630"/>
          <w:jc w:val="center"/>
        </w:trPr>
        <w:tc>
          <w:tcPr>
            <w:tcW w:w="0" w:type="auto"/>
            <w:shd w:val="clear" w:color="auto" w:fill="auto"/>
            <w:vAlign w:val="center"/>
            <w:hideMark/>
          </w:tcPr>
          <w:p w14:paraId="39A0CBA7" w14:textId="19C532AC"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MH</w:t>
            </w:r>
            <w:r w:rsidR="00BF64CD">
              <w:rPr>
                <w:color w:val="000000" w:themeColor="text1"/>
                <w:sz w:val="18"/>
                <w:szCs w:val="16"/>
                <w:lang w:eastAsia="es-MX"/>
              </w:rPr>
              <w:t xml:space="preserve"> </w:t>
            </w:r>
            <w:r w:rsidR="00C42B8F">
              <w:rPr>
                <w:color w:val="000000" w:themeColor="text1"/>
                <w:sz w:val="18"/>
                <w:szCs w:val="16"/>
                <w:lang w:eastAsia="es-MX"/>
              </w:rPr>
              <w:t>(kg/ha</w:t>
            </w:r>
            <w:r w:rsidR="005B79F9">
              <w:rPr>
                <w:color w:val="000000" w:themeColor="text1"/>
                <w:sz w:val="18"/>
                <w:szCs w:val="16"/>
                <w:lang w:eastAsia="es-MX"/>
              </w:rPr>
              <w:t xml:space="preserve"> MS</w:t>
            </w:r>
            <w:r w:rsidR="00C42B8F">
              <w:rPr>
                <w:color w:val="000000" w:themeColor="text1"/>
                <w:sz w:val="18"/>
                <w:szCs w:val="16"/>
                <w:lang w:eastAsia="es-MX"/>
              </w:rPr>
              <w:t>)</w:t>
            </w:r>
          </w:p>
        </w:tc>
        <w:tc>
          <w:tcPr>
            <w:tcW w:w="0" w:type="auto"/>
            <w:shd w:val="clear" w:color="auto" w:fill="auto"/>
            <w:vAlign w:val="center"/>
            <w:hideMark/>
          </w:tcPr>
          <w:p w14:paraId="68B196E3"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1,607.7</w:t>
            </w:r>
          </w:p>
        </w:tc>
        <w:tc>
          <w:tcPr>
            <w:tcW w:w="0" w:type="auto"/>
            <w:shd w:val="clear" w:color="auto" w:fill="auto"/>
            <w:vAlign w:val="center"/>
            <w:hideMark/>
          </w:tcPr>
          <w:p w14:paraId="7FF67EC4"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1,818.3</w:t>
            </w:r>
          </w:p>
        </w:tc>
        <w:tc>
          <w:tcPr>
            <w:tcW w:w="0" w:type="auto"/>
            <w:shd w:val="clear" w:color="auto" w:fill="auto"/>
            <w:vAlign w:val="center"/>
            <w:hideMark/>
          </w:tcPr>
          <w:p w14:paraId="2E6A3285"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2,242.2</w:t>
            </w:r>
          </w:p>
        </w:tc>
        <w:tc>
          <w:tcPr>
            <w:tcW w:w="0" w:type="auto"/>
            <w:shd w:val="clear" w:color="auto" w:fill="auto"/>
            <w:vAlign w:val="center"/>
            <w:hideMark/>
          </w:tcPr>
          <w:p w14:paraId="3B20E1F9"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1,714.4</w:t>
            </w:r>
          </w:p>
        </w:tc>
        <w:tc>
          <w:tcPr>
            <w:tcW w:w="0" w:type="auto"/>
            <w:shd w:val="clear" w:color="auto" w:fill="auto"/>
            <w:vAlign w:val="center"/>
            <w:hideMark/>
          </w:tcPr>
          <w:p w14:paraId="7789D622"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1,060.4</w:t>
            </w:r>
          </w:p>
        </w:tc>
        <w:tc>
          <w:tcPr>
            <w:tcW w:w="0" w:type="auto"/>
            <w:shd w:val="clear" w:color="auto" w:fill="auto"/>
            <w:vAlign w:val="center"/>
            <w:hideMark/>
          </w:tcPr>
          <w:p w14:paraId="7DE8DDE5"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1,372.2</w:t>
            </w:r>
          </w:p>
        </w:tc>
        <w:tc>
          <w:tcPr>
            <w:tcW w:w="0" w:type="auto"/>
            <w:shd w:val="clear" w:color="auto" w:fill="auto"/>
            <w:vAlign w:val="center"/>
            <w:hideMark/>
          </w:tcPr>
          <w:p w14:paraId="69958AA8"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1,566.0</w:t>
            </w:r>
          </w:p>
        </w:tc>
        <w:tc>
          <w:tcPr>
            <w:tcW w:w="0" w:type="auto"/>
            <w:shd w:val="clear" w:color="auto" w:fill="auto"/>
            <w:vAlign w:val="center"/>
            <w:hideMark/>
          </w:tcPr>
          <w:p w14:paraId="28F54199"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1,570.1</w:t>
            </w:r>
          </w:p>
        </w:tc>
        <w:tc>
          <w:tcPr>
            <w:tcW w:w="0" w:type="auto"/>
            <w:shd w:val="clear" w:color="auto" w:fill="auto"/>
            <w:vAlign w:val="center"/>
            <w:hideMark/>
          </w:tcPr>
          <w:p w14:paraId="63E25A01"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2,634.6</w:t>
            </w:r>
          </w:p>
        </w:tc>
        <w:tc>
          <w:tcPr>
            <w:tcW w:w="0" w:type="auto"/>
            <w:shd w:val="clear" w:color="auto" w:fill="auto"/>
            <w:vAlign w:val="center"/>
            <w:hideMark/>
          </w:tcPr>
          <w:p w14:paraId="7DA3C6E1"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0.15</w:t>
            </w:r>
          </w:p>
        </w:tc>
      </w:tr>
      <w:tr w:rsidR="0097482E" w:rsidRPr="0060685F" w14:paraId="240B1C42" w14:textId="77777777" w:rsidTr="00B56173">
        <w:trPr>
          <w:cantSplit/>
          <w:trHeight w:val="483"/>
          <w:jc w:val="center"/>
        </w:trPr>
        <w:tc>
          <w:tcPr>
            <w:tcW w:w="0" w:type="auto"/>
            <w:shd w:val="clear" w:color="auto" w:fill="auto"/>
            <w:vAlign w:val="center"/>
            <w:hideMark/>
          </w:tcPr>
          <w:p w14:paraId="32A205AD" w14:textId="40D0F3CB"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ANF</w:t>
            </w:r>
            <w:r w:rsidR="00BF64CD">
              <w:rPr>
                <w:color w:val="000000" w:themeColor="text1"/>
                <w:sz w:val="18"/>
                <w:szCs w:val="16"/>
                <w:lang w:eastAsia="es-MX"/>
              </w:rPr>
              <w:t xml:space="preserve"> (kg/ha</w:t>
            </w:r>
            <w:r w:rsidR="005B79F9">
              <w:rPr>
                <w:color w:val="000000" w:themeColor="text1"/>
                <w:sz w:val="18"/>
                <w:szCs w:val="16"/>
                <w:lang w:eastAsia="es-MX"/>
              </w:rPr>
              <w:t xml:space="preserve"> MS</w:t>
            </w:r>
            <w:r w:rsidR="00BF64CD">
              <w:rPr>
                <w:color w:val="000000" w:themeColor="text1"/>
                <w:sz w:val="18"/>
                <w:szCs w:val="16"/>
                <w:lang w:eastAsia="es-MX"/>
              </w:rPr>
              <w:t>)</w:t>
            </w:r>
          </w:p>
        </w:tc>
        <w:tc>
          <w:tcPr>
            <w:tcW w:w="0" w:type="auto"/>
            <w:shd w:val="clear" w:color="auto" w:fill="auto"/>
            <w:vAlign w:val="center"/>
            <w:hideMark/>
          </w:tcPr>
          <w:p w14:paraId="0CC08E53"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596.5</w:t>
            </w:r>
          </w:p>
        </w:tc>
        <w:tc>
          <w:tcPr>
            <w:tcW w:w="0" w:type="auto"/>
            <w:shd w:val="clear" w:color="auto" w:fill="auto"/>
            <w:vAlign w:val="center"/>
            <w:hideMark/>
          </w:tcPr>
          <w:p w14:paraId="5220BCC6"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1,580.5</w:t>
            </w:r>
          </w:p>
        </w:tc>
        <w:tc>
          <w:tcPr>
            <w:tcW w:w="0" w:type="auto"/>
            <w:shd w:val="clear" w:color="auto" w:fill="auto"/>
            <w:vAlign w:val="center"/>
            <w:hideMark/>
          </w:tcPr>
          <w:p w14:paraId="4CF6E1BA"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1,545.4</w:t>
            </w:r>
          </w:p>
        </w:tc>
        <w:tc>
          <w:tcPr>
            <w:tcW w:w="0" w:type="auto"/>
            <w:shd w:val="clear" w:color="auto" w:fill="auto"/>
            <w:vAlign w:val="center"/>
            <w:hideMark/>
          </w:tcPr>
          <w:p w14:paraId="363E88B1"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1,041.6</w:t>
            </w:r>
          </w:p>
        </w:tc>
        <w:tc>
          <w:tcPr>
            <w:tcW w:w="0" w:type="auto"/>
            <w:shd w:val="clear" w:color="auto" w:fill="auto"/>
            <w:vAlign w:val="center"/>
            <w:hideMark/>
          </w:tcPr>
          <w:p w14:paraId="180ECC43"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369.9</w:t>
            </w:r>
          </w:p>
        </w:tc>
        <w:tc>
          <w:tcPr>
            <w:tcW w:w="0" w:type="auto"/>
            <w:shd w:val="clear" w:color="auto" w:fill="auto"/>
            <w:vAlign w:val="center"/>
            <w:hideMark/>
          </w:tcPr>
          <w:p w14:paraId="0ABEF7A4"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887.9</w:t>
            </w:r>
          </w:p>
        </w:tc>
        <w:tc>
          <w:tcPr>
            <w:tcW w:w="0" w:type="auto"/>
            <w:shd w:val="clear" w:color="auto" w:fill="auto"/>
            <w:vAlign w:val="center"/>
            <w:hideMark/>
          </w:tcPr>
          <w:p w14:paraId="5B2F0520"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1,296.7</w:t>
            </w:r>
          </w:p>
        </w:tc>
        <w:tc>
          <w:tcPr>
            <w:tcW w:w="0" w:type="auto"/>
            <w:shd w:val="clear" w:color="auto" w:fill="auto"/>
            <w:vAlign w:val="center"/>
            <w:hideMark/>
          </w:tcPr>
          <w:p w14:paraId="35E47F75"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ND</w:t>
            </w:r>
          </w:p>
        </w:tc>
        <w:tc>
          <w:tcPr>
            <w:tcW w:w="0" w:type="auto"/>
            <w:shd w:val="clear" w:color="auto" w:fill="auto"/>
            <w:vAlign w:val="center"/>
            <w:hideMark/>
          </w:tcPr>
          <w:p w14:paraId="19FA7563"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2,110.0</w:t>
            </w:r>
          </w:p>
        </w:tc>
        <w:tc>
          <w:tcPr>
            <w:tcW w:w="0" w:type="auto"/>
            <w:shd w:val="clear" w:color="auto" w:fill="auto"/>
            <w:vAlign w:val="center"/>
            <w:hideMark/>
          </w:tcPr>
          <w:p w14:paraId="38760E30"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0.13</w:t>
            </w:r>
          </w:p>
        </w:tc>
      </w:tr>
      <w:tr w:rsidR="0097482E" w:rsidRPr="0060685F" w14:paraId="7E4BCF72" w14:textId="77777777" w:rsidTr="00B56173">
        <w:trPr>
          <w:cantSplit/>
          <w:trHeight w:val="479"/>
          <w:jc w:val="center"/>
        </w:trPr>
        <w:tc>
          <w:tcPr>
            <w:tcW w:w="0" w:type="auto"/>
            <w:shd w:val="clear" w:color="auto" w:fill="auto"/>
            <w:vAlign w:val="center"/>
            <w:hideMark/>
          </w:tcPr>
          <w:p w14:paraId="5947DB21" w14:textId="5DF7B086"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MS</w:t>
            </w:r>
            <w:r w:rsidR="00BF64CD">
              <w:rPr>
                <w:color w:val="000000" w:themeColor="text1"/>
                <w:sz w:val="18"/>
                <w:szCs w:val="16"/>
                <w:lang w:eastAsia="es-MX"/>
              </w:rPr>
              <w:t xml:space="preserve"> (g/kg)</w:t>
            </w:r>
          </w:p>
        </w:tc>
        <w:tc>
          <w:tcPr>
            <w:tcW w:w="0" w:type="auto"/>
            <w:shd w:val="clear" w:color="auto" w:fill="auto"/>
            <w:vAlign w:val="center"/>
            <w:hideMark/>
          </w:tcPr>
          <w:p w14:paraId="34AE61F2"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0.19</w:t>
            </w:r>
          </w:p>
        </w:tc>
        <w:tc>
          <w:tcPr>
            <w:tcW w:w="0" w:type="auto"/>
            <w:shd w:val="clear" w:color="auto" w:fill="auto"/>
            <w:vAlign w:val="center"/>
            <w:hideMark/>
          </w:tcPr>
          <w:p w14:paraId="20F05C67"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0.2</w:t>
            </w:r>
          </w:p>
        </w:tc>
        <w:tc>
          <w:tcPr>
            <w:tcW w:w="0" w:type="auto"/>
            <w:shd w:val="clear" w:color="auto" w:fill="auto"/>
            <w:vAlign w:val="center"/>
            <w:hideMark/>
          </w:tcPr>
          <w:p w14:paraId="4015ACF1"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0.23</w:t>
            </w:r>
          </w:p>
        </w:tc>
        <w:tc>
          <w:tcPr>
            <w:tcW w:w="0" w:type="auto"/>
            <w:shd w:val="clear" w:color="auto" w:fill="auto"/>
            <w:vAlign w:val="center"/>
            <w:hideMark/>
          </w:tcPr>
          <w:p w14:paraId="1A986502"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0.25</w:t>
            </w:r>
          </w:p>
        </w:tc>
        <w:tc>
          <w:tcPr>
            <w:tcW w:w="0" w:type="auto"/>
            <w:shd w:val="clear" w:color="auto" w:fill="auto"/>
            <w:vAlign w:val="center"/>
            <w:hideMark/>
          </w:tcPr>
          <w:p w14:paraId="6367ADD4"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0.2</w:t>
            </w:r>
          </w:p>
        </w:tc>
        <w:tc>
          <w:tcPr>
            <w:tcW w:w="0" w:type="auto"/>
            <w:shd w:val="clear" w:color="auto" w:fill="auto"/>
            <w:vAlign w:val="center"/>
            <w:hideMark/>
          </w:tcPr>
          <w:p w14:paraId="1B848F62"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0.19</w:t>
            </w:r>
          </w:p>
        </w:tc>
        <w:tc>
          <w:tcPr>
            <w:tcW w:w="0" w:type="auto"/>
            <w:shd w:val="clear" w:color="auto" w:fill="auto"/>
            <w:vAlign w:val="center"/>
            <w:hideMark/>
          </w:tcPr>
          <w:p w14:paraId="477D759F"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0.23</w:t>
            </w:r>
          </w:p>
        </w:tc>
        <w:tc>
          <w:tcPr>
            <w:tcW w:w="0" w:type="auto"/>
            <w:shd w:val="clear" w:color="auto" w:fill="auto"/>
            <w:vAlign w:val="center"/>
            <w:hideMark/>
          </w:tcPr>
          <w:p w14:paraId="3316387E"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0.22</w:t>
            </w:r>
          </w:p>
        </w:tc>
        <w:tc>
          <w:tcPr>
            <w:tcW w:w="0" w:type="auto"/>
            <w:shd w:val="clear" w:color="auto" w:fill="auto"/>
            <w:vAlign w:val="center"/>
            <w:hideMark/>
          </w:tcPr>
          <w:p w14:paraId="76820A8B"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0.21</w:t>
            </w:r>
          </w:p>
        </w:tc>
        <w:tc>
          <w:tcPr>
            <w:tcW w:w="0" w:type="auto"/>
            <w:shd w:val="clear" w:color="auto" w:fill="auto"/>
            <w:vAlign w:val="center"/>
            <w:hideMark/>
          </w:tcPr>
          <w:p w14:paraId="75DB6F5A"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0.48</w:t>
            </w:r>
          </w:p>
        </w:tc>
      </w:tr>
      <w:tr w:rsidR="0097482E" w:rsidRPr="0060685F" w14:paraId="3431609E" w14:textId="77777777" w:rsidTr="00B56173">
        <w:trPr>
          <w:cantSplit/>
          <w:trHeight w:val="760"/>
          <w:jc w:val="center"/>
        </w:trPr>
        <w:tc>
          <w:tcPr>
            <w:tcW w:w="0" w:type="auto"/>
            <w:shd w:val="clear" w:color="auto" w:fill="auto"/>
            <w:vAlign w:val="center"/>
            <w:hideMark/>
          </w:tcPr>
          <w:p w14:paraId="3D623D14" w14:textId="718F8A19"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Cen</w:t>
            </w:r>
            <w:r w:rsidR="00BF64CD">
              <w:rPr>
                <w:color w:val="000000" w:themeColor="text1"/>
                <w:sz w:val="18"/>
                <w:szCs w:val="16"/>
                <w:lang w:eastAsia="es-MX"/>
              </w:rPr>
              <w:t xml:space="preserve"> (g/kg</w:t>
            </w:r>
            <w:r w:rsidR="00242F57">
              <w:rPr>
                <w:color w:val="000000" w:themeColor="text1"/>
                <w:sz w:val="18"/>
                <w:szCs w:val="16"/>
                <w:lang w:eastAsia="es-MX"/>
              </w:rPr>
              <w:t xml:space="preserve"> MS</w:t>
            </w:r>
            <w:r w:rsidR="00BF64CD">
              <w:rPr>
                <w:color w:val="000000" w:themeColor="text1"/>
                <w:sz w:val="18"/>
                <w:szCs w:val="16"/>
                <w:lang w:eastAsia="es-MX"/>
              </w:rPr>
              <w:t>)</w:t>
            </w:r>
          </w:p>
        </w:tc>
        <w:tc>
          <w:tcPr>
            <w:tcW w:w="0" w:type="auto"/>
            <w:shd w:val="clear" w:color="auto" w:fill="auto"/>
            <w:vAlign w:val="center"/>
            <w:hideMark/>
          </w:tcPr>
          <w:p w14:paraId="7CCDFB0F"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0.15</w:t>
            </w:r>
            <w:r w:rsidRPr="0060685F">
              <w:rPr>
                <w:color w:val="000000" w:themeColor="text1"/>
                <w:sz w:val="18"/>
                <w:szCs w:val="16"/>
                <w:vertAlign w:val="superscript"/>
                <w:lang w:eastAsia="es-MX"/>
              </w:rPr>
              <w:t>a</w:t>
            </w:r>
          </w:p>
        </w:tc>
        <w:tc>
          <w:tcPr>
            <w:tcW w:w="0" w:type="auto"/>
            <w:shd w:val="clear" w:color="auto" w:fill="auto"/>
            <w:vAlign w:val="center"/>
            <w:hideMark/>
          </w:tcPr>
          <w:p w14:paraId="052563A4"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0.13b</w:t>
            </w:r>
          </w:p>
        </w:tc>
        <w:tc>
          <w:tcPr>
            <w:tcW w:w="0" w:type="auto"/>
            <w:shd w:val="clear" w:color="auto" w:fill="auto"/>
            <w:vAlign w:val="center"/>
            <w:hideMark/>
          </w:tcPr>
          <w:p w14:paraId="066C415B"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0.11</w:t>
            </w:r>
            <w:r w:rsidRPr="0060685F">
              <w:rPr>
                <w:color w:val="000000" w:themeColor="text1"/>
                <w:sz w:val="18"/>
                <w:szCs w:val="16"/>
                <w:vertAlign w:val="superscript"/>
                <w:lang w:eastAsia="es-MX"/>
              </w:rPr>
              <w:t>c</w:t>
            </w:r>
          </w:p>
        </w:tc>
        <w:tc>
          <w:tcPr>
            <w:tcW w:w="0" w:type="auto"/>
            <w:shd w:val="clear" w:color="auto" w:fill="auto"/>
            <w:vAlign w:val="center"/>
            <w:hideMark/>
          </w:tcPr>
          <w:p w14:paraId="0213EB12"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0.11</w:t>
            </w:r>
            <w:r w:rsidRPr="0060685F">
              <w:rPr>
                <w:color w:val="000000" w:themeColor="text1"/>
                <w:sz w:val="18"/>
                <w:szCs w:val="16"/>
                <w:vertAlign w:val="superscript"/>
                <w:lang w:eastAsia="es-MX"/>
              </w:rPr>
              <w:t>c</w:t>
            </w:r>
          </w:p>
        </w:tc>
        <w:tc>
          <w:tcPr>
            <w:tcW w:w="0" w:type="auto"/>
            <w:shd w:val="clear" w:color="auto" w:fill="auto"/>
            <w:vAlign w:val="center"/>
            <w:hideMark/>
          </w:tcPr>
          <w:p w14:paraId="512DCF0E"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0.09</w:t>
            </w:r>
            <w:r w:rsidRPr="0060685F">
              <w:rPr>
                <w:color w:val="000000" w:themeColor="text1"/>
                <w:sz w:val="18"/>
                <w:szCs w:val="16"/>
                <w:vertAlign w:val="superscript"/>
                <w:lang w:eastAsia="es-MX"/>
              </w:rPr>
              <w:t>d</w:t>
            </w:r>
          </w:p>
        </w:tc>
        <w:tc>
          <w:tcPr>
            <w:tcW w:w="0" w:type="auto"/>
            <w:shd w:val="clear" w:color="auto" w:fill="auto"/>
            <w:vAlign w:val="center"/>
            <w:hideMark/>
          </w:tcPr>
          <w:p w14:paraId="656D2ACC"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0.14</w:t>
            </w:r>
            <w:r w:rsidRPr="0060685F">
              <w:rPr>
                <w:color w:val="000000" w:themeColor="text1"/>
                <w:sz w:val="18"/>
                <w:szCs w:val="16"/>
                <w:vertAlign w:val="superscript"/>
                <w:lang w:eastAsia="es-MX"/>
              </w:rPr>
              <w:t>a</w:t>
            </w:r>
          </w:p>
        </w:tc>
        <w:tc>
          <w:tcPr>
            <w:tcW w:w="0" w:type="auto"/>
            <w:shd w:val="clear" w:color="auto" w:fill="auto"/>
            <w:vAlign w:val="center"/>
            <w:hideMark/>
          </w:tcPr>
          <w:p w14:paraId="280FB55E"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0.14</w:t>
            </w:r>
            <w:r w:rsidRPr="0060685F">
              <w:rPr>
                <w:color w:val="000000" w:themeColor="text1"/>
                <w:sz w:val="18"/>
                <w:szCs w:val="16"/>
                <w:vertAlign w:val="superscript"/>
                <w:lang w:eastAsia="es-MX"/>
              </w:rPr>
              <w:t>a</w:t>
            </w:r>
          </w:p>
        </w:tc>
        <w:tc>
          <w:tcPr>
            <w:tcW w:w="0" w:type="auto"/>
            <w:shd w:val="clear" w:color="auto" w:fill="auto"/>
            <w:vAlign w:val="center"/>
            <w:hideMark/>
          </w:tcPr>
          <w:p w14:paraId="7DADA824"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0.12</w:t>
            </w:r>
            <w:r w:rsidRPr="0060685F">
              <w:rPr>
                <w:color w:val="000000" w:themeColor="text1"/>
                <w:sz w:val="18"/>
                <w:szCs w:val="16"/>
                <w:vertAlign w:val="superscript"/>
                <w:lang w:eastAsia="es-MX"/>
              </w:rPr>
              <w:t>c</w:t>
            </w:r>
          </w:p>
        </w:tc>
        <w:tc>
          <w:tcPr>
            <w:tcW w:w="0" w:type="auto"/>
            <w:shd w:val="clear" w:color="auto" w:fill="auto"/>
            <w:vAlign w:val="center"/>
            <w:hideMark/>
          </w:tcPr>
          <w:p w14:paraId="0A187AD9"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0.10</w:t>
            </w:r>
            <w:r w:rsidRPr="0060685F">
              <w:rPr>
                <w:color w:val="000000" w:themeColor="text1"/>
                <w:sz w:val="18"/>
                <w:szCs w:val="16"/>
                <w:vertAlign w:val="superscript"/>
                <w:lang w:eastAsia="es-MX"/>
              </w:rPr>
              <w:t>c</w:t>
            </w:r>
          </w:p>
        </w:tc>
        <w:tc>
          <w:tcPr>
            <w:tcW w:w="0" w:type="auto"/>
            <w:shd w:val="clear" w:color="auto" w:fill="auto"/>
            <w:vAlign w:val="center"/>
            <w:hideMark/>
          </w:tcPr>
          <w:p w14:paraId="682D7D6B"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&lt;0.001</w:t>
            </w:r>
          </w:p>
        </w:tc>
      </w:tr>
      <w:tr w:rsidR="0097482E" w:rsidRPr="0060685F" w14:paraId="33EB15F1" w14:textId="77777777" w:rsidTr="00B56173">
        <w:trPr>
          <w:cantSplit/>
          <w:trHeight w:val="416"/>
          <w:jc w:val="center"/>
        </w:trPr>
        <w:tc>
          <w:tcPr>
            <w:tcW w:w="0" w:type="auto"/>
            <w:shd w:val="clear" w:color="auto" w:fill="auto"/>
            <w:vAlign w:val="center"/>
            <w:hideMark/>
          </w:tcPr>
          <w:p w14:paraId="655452B5" w14:textId="4CC05843"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PC</w:t>
            </w:r>
            <w:r w:rsidR="00BF64CD">
              <w:rPr>
                <w:color w:val="000000" w:themeColor="text1"/>
                <w:sz w:val="18"/>
                <w:szCs w:val="16"/>
                <w:lang w:eastAsia="es-MX"/>
              </w:rPr>
              <w:t xml:space="preserve"> (g/kg</w:t>
            </w:r>
            <w:r w:rsidR="00391115">
              <w:rPr>
                <w:color w:val="000000" w:themeColor="text1"/>
                <w:sz w:val="18"/>
                <w:szCs w:val="16"/>
                <w:lang w:eastAsia="es-MX"/>
              </w:rPr>
              <w:t xml:space="preserve"> MS</w:t>
            </w:r>
            <w:r w:rsidR="00BF64CD">
              <w:rPr>
                <w:color w:val="000000" w:themeColor="text1"/>
                <w:sz w:val="18"/>
                <w:szCs w:val="16"/>
                <w:lang w:eastAsia="es-MX"/>
              </w:rPr>
              <w:t>)</w:t>
            </w:r>
          </w:p>
        </w:tc>
        <w:tc>
          <w:tcPr>
            <w:tcW w:w="0" w:type="auto"/>
            <w:shd w:val="clear" w:color="auto" w:fill="auto"/>
            <w:vAlign w:val="center"/>
            <w:hideMark/>
          </w:tcPr>
          <w:p w14:paraId="6EF5C444"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141.16</w:t>
            </w:r>
          </w:p>
        </w:tc>
        <w:tc>
          <w:tcPr>
            <w:tcW w:w="0" w:type="auto"/>
            <w:shd w:val="clear" w:color="auto" w:fill="auto"/>
            <w:vAlign w:val="center"/>
            <w:hideMark/>
          </w:tcPr>
          <w:p w14:paraId="65774EBA"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91.6</w:t>
            </w:r>
          </w:p>
        </w:tc>
        <w:tc>
          <w:tcPr>
            <w:tcW w:w="0" w:type="auto"/>
            <w:shd w:val="clear" w:color="auto" w:fill="auto"/>
            <w:vAlign w:val="center"/>
            <w:hideMark/>
          </w:tcPr>
          <w:p w14:paraId="2D14104F"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110.2</w:t>
            </w:r>
          </w:p>
        </w:tc>
        <w:tc>
          <w:tcPr>
            <w:tcW w:w="0" w:type="auto"/>
            <w:shd w:val="clear" w:color="auto" w:fill="auto"/>
            <w:vAlign w:val="center"/>
            <w:hideMark/>
          </w:tcPr>
          <w:p w14:paraId="75C27F43"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117.5</w:t>
            </w:r>
          </w:p>
        </w:tc>
        <w:tc>
          <w:tcPr>
            <w:tcW w:w="0" w:type="auto"/>
            <w:shd w:val="clear" w:color="auto" w:fill="auto"/>
            <w:vAlign w:val="center"/>
            <w:hideMark/>
          </w:tcPr>
          <w:p w14:paraId="41992201"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88.7</w:t>
            </w:r>
          </w:p>
        </w:tc>
        <w:tc>
          <w:tcPr>
            <w:tcW w:w="0" w:type="auto"/>
            <w:shd w:val="clear" w:color="auto" w:fill="auto"/>
            <w:vAlign w:val="center"/>
            <w:hideMark/>
          </w:tcPr>
          <w:p w14:paraId="2ABA5329"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108.4</w:t>
            </w:r>
          </w:p>
        </w:tc>
        <w:tc>
          <w:tcPr>
            <w:tcW w:w="0" w:type="auto"/>
            <w:shd w:val="clear" w:color="auto" w:fill="auto"/>
            <w:vAlign w:val="center"/>
            <w:hideMark/>
          </w:tcPr>
          <w:p w14:paraId="49151AB8"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118.1</w:t>
            </w:r>
          </w:p>
        </w:tc>
        <w:tc>
          <w:tcPr>
            <w:tcW w:w="0" w:type="auto"/>
            <w:shd w:val="clear" w:color="auto" w:fill="auto"/>
            <w:vAlign w:val="center"/>
            <w:hideMark/>
          </w:tcPr>
          <w:p w14:paraId="49AEE1FB"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93.7</w:t>
            </w:r>
          </w:p>
        </w:tc>
        <w:tc>
          <w:tcPr>
            <w:tcW w:w="0" w:type="auto"/>
            <w:shd w:val="clear" w:color="auto" w:fill="auto"/>
            <w:vAlign w:val="center"/>
            <w:hideMark/>
          </w:tcPr>
          <w:p w14:paraId="55202B8E"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113.7</w:t>
            </w:r>
          </w:p>
        </w:tc>
        <w:tc>
          <w:tcPr>
            <w:tcW w:w="0" w:type="auto"/>
            <w:shd w:val="clear" w:color="auto" w:fill="auto"/>
            <w:vAlign w:val="center"/>
            <w:hideMark/>
          </w:tcPr>
          <w:p w14:paraId="4E33CA77"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0.05</w:t>
            </w:r>
          </w:p>
        </w:tc>
      </w:tr>
      <w:tr w:rsidR="0097482E" w:rsidRPr="0060685F" w14:paraId="6004F3CF" w14:textId="77777777" w:rsidTr="00B56173">
        <w:trPr>
          <w:cantSplit/>
          <w:trHeight w:val="567"/>
          <w:jc w:val="center"/>
        </w:trPr>
        <w:tc>
          <w:tcPr>
            <w:tcW w:w="0" w:type="auto"/>
            <w:shd w:val="clear" w:color="auto" w:fill="auto"/>
            <w:vAlign w:val="center"/>
            <w:hideMark/>
          </w:tcPr>
          <w:p w14:paraId="5CB588CE" w14:textId="47409229"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FDN</w:t>
            </w:r>
            <w:r w:rsidR="00BF64CD">
              <w:rPr>
                <w:color w:val="000000" w:themeColor="text1"/>
                <w:sz w:val="18"/>
                <w:szCs w:val="16"/>
                <w:lang w:eastAsia="es-MX"/>
              </w:rPr>
              <w:t xml:space="preserve"> (g/kg</w:t>
            </w:r>
            <w:r w:rsidR="00391115">
              <w:rPr>
                <w:color w:val="000000" w:themeColor="text1"/>
                <w:sz w:val="18"/>
                <w:szCs w:val="16"/>
                <w:lang w:eastAsia="es-MX"/>
              </w:rPr>
              <w:t xml:space="preserve"> MS</w:t>
            </w:r>
            <w:r w:rsidR="00BF64CD">
              <w:rPr>
                <w:color w:val="000000" w:themeColor="text1"/>
                <w:sz w:val="18"/>
                <w:szCs w:val="16"/>
                <w:lang w:eastAsia="es-MX"/>
              </w:rPr>
              <w:t>)</w:t>
            </w:r>
          </w:p>
        </w:tc>
        <w:tc>
          <w:tcPr>
            <w:tcW w:w="0" w:type="auto"/>
            <w:shd w:val="clear" w:color="auto" w:fill="auto"/>
            <w:vAlign w:val="center"/>
            <w:hideMark/>
          </w:tcPr>
          <w:p w14:paraId="3B4E20E6"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482.4</w:t>
            </w:r>
            <w:r w:rsidRPr="0060685F">
              <w:rPr>
                <w:color w:val="000000" w:themeColor="text1"/>
                <w:sz w:val="18"/>
                <w:szCs w:val="16"/>
                <w:vertAlign w:val="superscript"/>
                <w:lang w:eastAsia="es-MX"/>
              </w:rPr>
              <w:t>a</w:t>
            </w:r>
          </w:p>
        </w:tc>
        <w:tc>
          <w:tcPr>
            <w:tcW w:w="0" w:type="auto"/>
            <w:shd w:val="clear" w:color="auto" w:fill="auto"/>
            <w:vAlign w:val="center"/>
            <w:hideMark/>
          </w:tcPr>
          <w:p w14:paraId="3F50FE22"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446.6</w:t>
            </w:r>
            <w:r w:rsidRPr="0060685F">
              <w:rPr>
                <w:color w:val="000000" w:themeColor="text1"/>
                <w:sz w:val="18"/>
                <w:szCs w:val="16"/>
                <w:vertAlign w:val="superscript"/>
                <w:lang w:eastAsia="es-MX"/>
              </w:rPr>
              <w:t>a</w:t>
            </w:r>
          </w:p>
        </w:tc>
        <w:tc>
          <w:tcPr>
            <w:tcW w:w="0" w:type="auto"/>
            <w:shd w:val="clear" w:color="auto" w:fill="auto"/>
            <w:vAlign w:val="center"/>
            <w:hideMark/>
          </w:tcPr>
          <w:p w14:paraId="21322B61"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464.8</w:t>
            </w:r>
            <w:r w:rsidRPr="0060685F">
              <w:rPr>
                <w:color w:val="000000" w:themeColor="text1"/>
                <w:sz w:val="18"/>
                <w:szCs w:val="16"/>
                <w:vertAlign w:val="superscript"/>
                <w:lang w:eastAsia="es-MX"/>
              </w:rPr>
              <w:t>a</w:t>
            </w:r>
          </w:p>
        </w:tc>
        <w:tc>
          <w:tcPr>
            <w:tcW w:w="0" w:type="auto"/>
            <w:shd w:val="clear" w:color="auto" w:fill="auto"/>
            <w:vAlign w:val="center"/>
            <w:hideMark/>
          </w:tcPr>
          <w:p w14:paraId="1CB6F797"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540.9</w:t>
            </w:r>
            <w:r w:rsidRPr="0060685F">
              <w:rPr>
                <w:color w:val="000000" w:themeColor="text1"/>
                <w:sz w:val="18"/>
                <w:szCs w:val="16"/>
                <w:vertAlign w:val="superscript"/>
                <w:lang w:eastAsia="es-MX"/>
              </w:rPr>
              <w:t>a</w:t>
            </w:r>
          </w:p>
        </w:tc>
        <w:tc>
          <w:tcPr>
            <w:tcW w:w="0" w:type="auto"/>
            <w:shd w:val="clear" w:color="auto" w:fill="auto"/>
            <w:vAlign w:val="center"/>
            <w:hideMark/>
          </w:tcPr>
          <w:p w14:paraId="32451D0B"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642.7</w:t>
            </w:r>
            <w:r w:rsidRPr="0060685F">
              <w:rPr>
                <w:color w:val="000000" w:themeColor="text1"/>
                <w:sz w:val="18"/>
                <w:szCs w:val="16"/>
                <w:vertAlign w:val="superscript"/>
                <w:lang w:eastAsia="es-MX"/>
              </w:rPr>
              <w:t>b</w:t>
            </w:r>
          </w:p>
        </w:tc>
        <w:tc>
          <w:tcPr>
            <w:tcW w:w="0" w:type="auto"/>
            <w:shd w:val="clear" w:color="auto" w:fill="auto"/>
            <w:vAlign w:val="center"/>
            <w:hideMark/>
          </w:tcPr>
          <w:p w14:paraId="207809E3"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597.3</w:t>
            </w:r>
            <w:r w:rsidRPr="0060685F">
              <w:rPr>
                <w:color w:val="000000" w:themeColor="text1"/>
                <w:sz w:val="18"/>
                <w:szCs w:val="16"/>
                <w:vertAlign w:val="superscript"/>
                <w:lang w:eastAsia="es-MX"/>
              </w:rPr>
              <w:t>b</w:t>
            </w:r>
          </w:p>
        </w:tc>
        <w:tc>
          <w:tcPr>
            <w:tcW w:w="0" w:type="auto"/>
            <w:shd w:val="clear" w:color="auto" w:fill="auto"/>
            <w:vAlign w:val="center"/>
            <w:hideMark/>
          </w:tcPr>
          <w:p w14:paraId="3820099B"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604.5</w:t>
            </w:r>
            <w:r w:rsidRPr="0060685F">
              <w:rPr>
                <w:color w:val="000000" w:themeColor="text1"/>
                <w:sz w:val="18"/>
                <w:szCs w:val="16"/>
                <w:vertAlign w:val="superscript"/>
                <w:lang w:eastAsia="es-MX"/>
              </w:rPr>
              <w:t>b</w:t>
            </w:r>
          </w:p>
        </w:tc>
        <w:tc>
          <w:tcPr>
            <w:tcW w:w="0" w:type="auto"/>
            <w:shd w:val="clear" w:color="auto" w:fill="auto"/>
            <w:vAlign w:val="center"/>
            <w:hideMark/>
          </w:tcPr>
          <w:p w14:paraId="401D455E"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647.5</w:t>
            </w:r>
            <w:r w:rsidRPr="0060685F">
              <w:rPr>
                <w:color w:val="000000" w:themeColor="text1"/>
                <w:sz w:val="18"/>
                <w:szCs w:val="16"/>
                <w:vertAlign w:val="superscript"/>
                <w:lang w:eastAsia="es-MX"/>
              </w:rPr>
              <w:t>b</w:t>
            </w:r>
          </w:p>
        </w:tc>
        <w:tc>
          <w:tcPr>
            <w:tcW w:w="0" w:type="auto"/>
            <w:shd w:val="clear" w:color="auto" w:fill="auto"/>
            <w:vAlign w:val="center"/>
            <w:hideMark/>
          </w:tcPr>
          <w:p w14:paraId="3DFAFA9E"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634.1</w:t>
            </w:r>
            <w:r w:rsidRPr="0060685F">
              <w:rPr>
                <w:color w:val="000000" w:themeColor="text1"/>
                <w:sz w:val="18"/>
                <w:szCs w:val="16"/>
                <w:vertAlign w:val="superscript"/>
                <w:lang w:eastAsia="es-MX"/>
              </w:rPr>
              <w:t>b</w:t>
            </w:r>
          </w:p>
        </w:tc>
        <w:tc>
          <w:tcPr>
            <w:tcW w:w="0" w:type="auto"/>
            <w:shd w:val="clear" w:color="auto" w:fill="auto"/>
            <w:vAlign w:val="center"/>
            <w:hideMark/>
          </w:tcPr>
          <w:p w14:paraId="606D6693"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&lt;0.001</w:t>
            </w:r>
          </w:p>
        </w:tc>
      </w:tr>
      <w:tr w:rsidR="0097482E" w:rsidRPr="0060685F" w14:paraId="1F1B7CBA" w14:textId="77777777" w:rsidTr="00B56173">
        <w:trPr>
          <w:cantSplit/>
          <w:trHeight w:val="550"/>
          <w:jc w:val="center"/>
        </w:trPr>
        <w:tc>
          <w:tcPr>
            <w:tcW w:w="0" w:type="auto"/>
            <w:tcBorders>
              <w:bottom w:val="single" w:sz="4" w:space="0" w:color="auto"/>
            </w:tcBorders>
            <w:shd w:val="clear" w:color="auto" w:fill="auto"/>
            <w:vAlign w:val="center"/>
            <w:hideMark/>
          </w:tcPr>
          <w:p w14:paraId="390A474F" w14:textId="22059768"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FDA</w:t>
            </w:r>
            <w:r w:rsidR="00BF64CD">
              <w:rPr>
                <w:color w:val="000000" w:themeColor="text1"/>
                <w:sz w:val="18"/>
                <w:szCs w:val="16"/>
                <w:lang w:eastAsia="es-MX"/>
              </w:rPr>
              <w:t xml:space="preserve"> (g/kg</w:t>
            </w:r>
            <w:r w:rsidR="00391115">
              <w:rPr>
                <w:color w:val="000000" w:themeColor="text1"/>
                <w:sz w:val="18"/>
                <w:szCs w:val="16"/>
                <w:lang w:eastAsia="es-MX"/>
              </w:rPr>
              <w:t xml:space="preserve"> MS</w:t>
            </w:r>
            <w:r w:rsidR="00BF64CD">
              <w:rPr>
                <w:color w:val="000000" w:themeColor="text1"/>
                <w:sz w:val="18"/>
                <w:szCs w:val="16"/>
                <w:lang w:eastAsia="es-MX"/>
              </w:rPr>
              <w:t>)</w:t>
            </w:r>
          </w:p>
        </w:tc>
        <w:tc>
          <w:tcPr>
            <w:tcW w:w="0" w:type="auto"/>
            <w:tcBorders>
              <w:bottom w:val="single" w:sz="4" w:space="0" w:color="auto"/>
            </w:tcBorders>
            <w:shd w:val="clear" w:color="auto" w:fill="auto"/>
            <w:vAlign w:val="center"/>
            <w:hideMark/>
          </w:tcPr>
          <w:p w14:paraId="5A5E65E2"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262.5</w:t>
            </w:r>
            <w:r w:rsidRPr="0060685F">
              <w:rPr>
                <w:color w:val="000000" w:themeColor="text1"/>
                <w:sz w:val="18"/>
                <w:szCs w:val="16"/>
                <w:vertAlign w:val="superscript"/>
                <w:lang w:eastAsia="es-MX"/>
              </w:rPr>
              <w:t>a</w:t>
            </w:r>
          </w:p>
        </w:tc>
        <w:tc>
          <w:tcPr>
            <w:tcW w:w="0" w:type="auto"/>
            <w:tcBorders>
              <w:bottom w:val="single" w:sz="4" w:space="0" w:color="auto"/>
            </w:tcBorders>
            <w:shd w:val="clear" w:color="auto" w:fill="auto"/>
            <w:vAlign w:val="center"/>
            <w:hideMark/>
          </w:tcPr>
          <w:p w14:paraId="7277742D"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221.9</w:t>
            </w:r>
            <w:r w:rsidRPr="0060685F">
              <w:rPr>
                <w:color w:val="000000" w:themeColor="text1"/>
                <w:sz w:val="18"/>
                <w:szCs w:val="16"/>
                <w:vertAlign w:val="superscript"/>
                <w:lang w:eastAsia="es-MX"/>
              </w:rPr>
              <w:t>a</w:t>
            </w:r>
          </w:p>
        </w:tc>
        <w:tc>
          <w:tcPr>
            <w:tcW w:w="0" w:type="auto"/>
            <w:tcBorders>
              <w:bottom w:val="single" w:sz="4" w:space="0" w:color="auto"/>
            </w:tcBorders>
            <w:shd w:val="clear" w:color="auto" w:fill="auto"/>
            <w:vAlign w:val="center"/>
            <w:hideMark/>
          </w:tcPr>
          <w:p w14:paraId="6BB0E3D2"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224.4</w:t>
            </w:r>
            <w:r w:rsidRPr="0060685F">
              <w:rPr>
                <w:color w:val="000000" w:themeColor="text1"/>
                <w:sz w:val="18"/>
                <w:szCs w:val="16"/>
                <w:vertAlign w:val="superscript"/>
                <w:lang w:eastAsia="es-MX"/>
              </w:rPr>
              <w:t>a</w:t>
            </w:r>
          </w:p>
        </w:tc>
        <w:tc>
          <w:tcPr>
            <w:tcW w:w="0" w:type="auto"/>
            <w:tcBorders>
              <w:bottom w:val="single" w:sz="4" w:space="0" w:color="auto"/>
            </w:tcBorders>
            <w:shd w:val="clear" w:color="auto" w:fill="auto"/>
            <w:vAlign w:val="center"/>
            <w:hideMark/>
          </w:tcPr>
          <w:p w14:paraId="7C20EAB1"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248.8</w:t>
            </w:r>
            <w:r w:rsidRPr="0060685F">
              <w:rPr>
                <w:color w:val="000000" w:themeColor="text1"/>
                <w:sz w:val="18"/>
                <w:szCs w:val="16"/>
                <w:vertAlign w:val="superscript"/>
                <w:lang w:eastAsia="es-MX"/>
              </w:rPr>
              <w:t>a</w:t>
            </w:r>
          </w:p>
        </w:tc>
        <w:tc>
          <w:tcPr>
            <w:tcW w:w="0" w:type="auto"/>
            <w:tcBorders>
              <w:bottom w:val="single" w:sz="4" w:space="0" w:color="auto"/>
            </w:tcBorders>
            <w:shd w:val="clear" w:color="auto" w:fill="auto"/>
            <w:vAlign w:val="center"/>
            <w:hideMark/>
          </w:tcPr>
          <w:p w14:paraId="15D88ECD"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264.4</w:t>
            </w:r>
            <w:r w:rsidRPr="0060685F">
              <w:rPr>
                <w:color w:val="000000" w:themeColor="text1"/>
                <w:sz w:val="18"/>
                <w:szCs w:val="16"/>
                <w:vertAlign w:val="superscript"/>
                <w:lang w:eastAsia="es-MX"/>
              </w:rPr>
              <w:t>a</w:t>
            </w:r>
          </w:p>
        </w:tc>
        <w:tc>
          <w:tcPr>
            <w:tcW w:w="0" w:type="auto"/>
            <w:tcBorders>
              <w:bottom w:val="single" w:sz="4" w:space="0" w:color="auto"/>
            </w:tcBorders>
            <w:shd w:val="clear" w:color="auto" w:fill="auto"/>
            <w:vAlign w:val="center"/>
            <w:hideMark/>
          </w:tcPr>
          <w:p w14:paraId="2FEB03BF" w14:textId="106967C1"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297.7</w:t>
            </w:r>
            <w:r w:rsidRPr="0060685F">
              <w:rPr>
                <w:color w:val="000000" w:themeColor="text1"/>
                <w:sz w:val="18"/>
                <w:szCs w:val="16"/>
                <w:vertAlign w:val="superscript"/>
                <w:lang w:eastAsia="es-MX"/>
              </w:rPr>
              <w:t>b</w:t>
            </w:r>
          </w:p>
        </w:tc>
        <w:tc>
          <w:tcPr>
            <w:tcW w:w="0" w:type="auto"/>
            <w:tcBorders>
              <w:bottom w:val="single" w:sz="4" w:space="0" w:color="auto"/>
            </w:tcBorders>
            <w:shd w:val="clear" w:color="auto" w:fill="auto"/>
            <w:vAlign w:val="center"/>
            <w:hideMark/>
          </w:tcPr>
          <w:p w14:paraId="65FB95D8" w14:textId="36BE08A4"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306.7</w:t>
            </w:r>
            <w:r w:rsidRPr="0060685F">
              <w:rPr>
                <w:color w:val="000000" w:themeColor="text1"/>
                <w:sz w:val="18"/>
                <w:szCs w:val="16"/>
                <w:vertAlign w:val="superscript"/>
                <w:lang w:eastAsia="es-MX"/>
              </w:rPr>
              <w:t>b</w:t>
            </w:r>
          </w:p>
        </w:tc>
        <w:tc>
          <w:tcPr>
            <w:tcW w:w="0" w:type="auto"/>
            <w:tcBorders>
              <w:bottom w:val="single" w:sz="4" w:space="0" w:color="auto"/>
            </w:tcBorders>
            <w:shd w:val="clear" w:color="auto" w:fill="auto"/>
            <w:vAlign w:val="center"/>
            <w:hideMark/>
          </w:tcPr>
          <w:p w14:paraId="7FB0690A"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326.2</w:t>
            </w:r>
            <w:r w:rsidRPr="0060685F">
              <w:rPr>
                <w:color w:val="000000" w:themeColor="text1"/>
                <w:sz w:val="18"/>
                <w:szCs w:val="16"/>
                <w:vertAlign w:val="superscript"/>
                <w:lang w:eastAsia="es-MX"/>
              </w:rPr>
              <w:t>b</w:t>
            </w:r>
          </w:p>
        </w:tc>
        <w:tc>
          <w:tcPr>
            <w:tcW w:w="0" w:type="auto"/>
            <w:tcBorders>
              <w:bottom w:val="single" w:sz="4" w:space="0" w:color="auto"/>
            </w:tcBorders>
            <w:shd w:val="clear" w:color="auto" w:fill="auto"/>
            <w:vAlign w:val="center"/>
            <w:hideMark/>
          </w:tcPr>
          <w:p w14:paraId="2DBAA237" w14:textId="335E57E4"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298.8</w:t>
            </w:r>
            <w:r w:rsidRPr="0060685F">
              <w:rPr>
                <w:color w:val="000000" w:themeColor="text1"/>
                <w:sz w:val="18"/>
                <w:szCs w:val="16"/>
                <w:vertAlign w:val="superscript"/>
                <w:lang w:eastAsia="es-MX"/>
              </w:rPr>
              <w:t>b</w:t>
            </w:r>
          </w:p>
        </w:tc>
        <w:tc>
          <w:tcPr>
            <w:tcW w:w="0" w:type="auto"/>
            <w:tcBorders>
              <w:bottom w:val="single" w:sz="4" w:space="0" w:color="auto"/>
            </w:tcBorders>
            <w:shd w:val="clear" w:color="auto" w:fill="auto"/>
            <w:vAlign w:val="center"/>
            <w:hideMark/>
          </w:tcPr>
          <w:p w14:paraId="6BEDDBF0" w14:textId="77777777" w:rsidR="0097482E" w:rsidRPr="0060685F" w:rsidRDefault="0097482E" w:rsidP="007D1154">
            <w:pPr>
              <w:jc w:val="center"/>
              <w:rPr>
                <w:color w:val="000000" w:themeColor="text1"/>
                <w:sz w:val="18"/>
                <w:szCs w:val="16"/>
                <w:lang w:eastAsia="es-MX"/>
              </w:rPr>
            </w:pPr>
            <w:r w:rsidRPr="0060685F">
              <w:rPr>
                <w:color w:val="000000" w:themeColor="text1"/>
                <w:sz w:val="18"/>
                <w:szCs w:val="16"/>
                <w:lang w:eastAsia="es-MX"/>
              </w:rPr>
              <w:t>&lt;0.01</w:t>
            </w:r>
          </w:p>
        </w:tc>
      </w:tr>
      <w:tr w:rsidR="0097482E" w:rsidRPr="0060685F" w14:paraId="3BCF493C" w14:textId="77777777" w:rsidTr="00B56173">
        <w:trPr>
          <w:cantSplit/>
          <w:trHeight w:val="550"/>
          <w:jc w:val="center"/>
        </w:trPr>
        <w:tc>
          <w:tcPr>
            <w:tcW w:w="0" w:type="auto"/>
            <w:gridSpan w:val="11"/>
            <w:tcBorders>
              <w:top w:val="single" w:sz="4" w:space="0" w:color="auto"/>
            </w:tcBorders>
            <w:shd w:val="clear" w:color="auto" w:fill="auto"/>
            <w:vAlign w:val="center"/>
          </w:tcPr>
          <w:p w14:paraId="7C8CACD4" w14:textId="258CC3E9" w:rsidR="0097482E" w:rsidRPr="0060685F" w:rsidRDefault="0097482E" w:rsidP="00B56173">
            <w:pPr>
              <w:jc w:val="left"/>
              <w:rPr>
                <w:color w:val="000000" w:themeColor="text1"/>
                <w:sz w:val="18"/>
                <w:szCs w:val="16"/>
                <w:lang w:eastAsia="es-MX"/>
              </w:rPr>
            </w:pPr>
            <w:r w:rsidRPr="0060685F">
              <w:rPr>
                <w:color w:val="000000" w:themeColor="text1"/>
                <w:sz w:val="22"/>
                <w:szCs w:val="20"/>
              </w:rPr>
              <w:t xml:space="preserve">Alt: Altura, MH: Masa </w:t>
            </w:r>
            <w:r w:rsidR="00741CF4">
              <w:rPr>
                <w:color w:val="000000" w:themeColor="text1"/>
                <w:sz w:val="22"/>
                <w:szCs w:val="20"/>
              </w:rPr>
              <w:t>H</w:t>
            </w:r>
            <w:r w:rsidRPr="0060685F">
              <w:rPr>
                <w:color w:val="000000" w:themeColor="text1"/>
                <w:sz w:val="22"/>
                <w:szCs w:val="20"/>
              </w:rPr>
              <w:t xml:space="preserve">erbácea, MS: Materia </w:t>
            </w:r>
            <w:r w:rsidR="00741CF4">
              <w:rPr>
                <w:color w:val="000000" w:themeColor="text1"/>
                <w:sz w:val="22"/>
                <w:szCs w:val="20"/>
              </w:rPr>
              <w:t>S</w:t>
            </w:r>
            <w:r w:rsidRPr="0060685F">
              <w:rPr>
                <w:color w:val="000000" w:themeColor="text1"/>
                <w:sz w:val="22"/>
                <w:szCs w:val="20"/>
              </w:rPr>
              <w:t xml:space="preserve">eca, Cen: Cenizas, PC: Proteína </w:t>
            </w:r>
            <w:r w:rsidR="00741CF4">
              <w:rPr>
                <w:color w:val="000000" w:themeColor="text1"/>
                <w:sz w:val="22"/>
                <w:szCs w:val="20"/>
              </w:rPr>
              <w:t>C</w:t>
            </w:r>
            <w:r w:rsidRPr="0060685F">
              <w:rPr>
                <w:color w:val="000000" w:themeColor="text1"/>
                <w:sz w:val="22"/>
                <w:szCs w:val="20"/>
              </w:rPr>
              <w:t xml:space="preserve">ruda, FDN: Fibra Detergente Neutro, FDA: Fibra </w:t>
            </w:r>
            <w:r w:rsidR="00741CF4">
              <w:rPr>
                <w:color w:val="000000" w:themeColor="text1"/>
                <w:sz w:val="22"/>
                <w:szCs w:val="20"/>
              </w:rPr>
              <w:t>D</w:t>
            </w:r>
            <w:r w:rsidRPr="0060685F">
              <w:rPr>
                <w:color w:val="000000" w:themeColor="text1"/>
                <w:sz w:val="22"/>
                <w:szCs w:val="20"/>
              </w:rPr>
              <w:t xml:space="preserve">etergente Acido, ND: No </w:t>
            </w:r>
            <w:r w:rsidR="00741CF4">
              <w:rPr>
                <w:color w:val="000000" w:themeColor="text1"/>
                <w:sz w:val="22"/>
                <w:szCs w:val="20"/>
              </w:rPr>
              <w:t>D</w:t>
            </w:r>
            <w:r w:rsidRPr="0060685F">
              <w:rPr>
                <w:color w:val="000000" w:themeColor="text1"/>
                <w:sz w:val="22"/>
                <w:szCs w:val="20"/>
              </w:rPr>
              <w:t>isponible.</w:t>
            </w:r>
          </w:p>
        </w:tc>
      </w:tr>
    </w:tbl>
    <w:p w14:paraId="1532A6D1" w14:textId="7BC2C73E" w:rsidR="00AE46A0" w:rsidRDefault="0097482E" w:rsidP="00513C09">
      <w:pPr>
        <w:spacing w:before="240"/>
        <w:rPr>
          <w:color w:val="000000" w:themeColor="text1"/>
        </w:rPr>
      </w:pPr>
      <w:r w:rsidRPr="0060685F">
        <w:rPr>
          <w:color w:val="000000" w:themeColor="text1"/>
        </w:rPr>
        <w:t xml:space="preserve">En la </w:t>
      </w:r>
      <w:r w:rsidR="001875FE">
        <w:rPr>
          <w:color w:val="000000" w:themeColor="text1"/>
        </w:rPr>
        <w:t>F</w:t>
      </w:r>
      <w:r w:rsidRPr="0060685F">
        <w:rPr>
          <w:color w:val="000000" w:themeColor="text1"/>
        </w:rPr>
        <w:t xml:space="preserve">igura </w:t>
      </w:r>
      <w:r w:rsidR="000C10D9">
        <w:rPr>
          <w:color w:val="000000" w:themeColor="text1"/>
        </w:rPr>
        <w:t>3</w:t>
      </w:r>
      <w:r w:rsidR="00AE46A0">
        <w:rPr>
          <w:color w:val="000000" w:themeColor="text1"/>
        </w:rPr>
        <w:t>6</w:t>
      </w:r>
      <w:r w:rsidRPr="0060685F">
        <w:rPr>
          <w:color w:val="000000" w:themeColor="text1"/>
        </w:rPr>
        <w:t xml:space="preserve"> </w:t>
      </w:r>
      <w:r w:rsidR="00AE46A0" w:rsidRPr="0060685F">
        <w:rPr>
          <w:color w:val="000000" w:themeColor="text1"/>
        </w:rPr>
        <w:t xml:space="preserve">se observan las fertilizaciones conjuntamente con los niveles de proteína, en la cual se justifica porque el primer periodo de muestreo la proteína era </w:t>
      </w:r>
      <w:r w:rsidR="00AE46A0">
        <w:rPr>
          <w:color w:val="000000" w:themeColor="text1"/>
        </w:rPr>
        <w:t>elevada</w:t>
      </w:r>
      <w:r w:rsidR="00AE46A0" w:rsidRPr="0060685F">
        <w:rPr>
          <w:color w:val="000000" w:themeColor="text1"/>
        </w:rPr>
        <w:t xml:space="preserve"> ya que ocurrió posterior a la fertilización en la semana 3 del mes de enero</w:t>
      </w:r>
      <w:r w:rsidR="00AE46A0">
        <w:rPr>
          <w:color w:val="000000" w:themeColor="text1"/>
        </w:rPr>
        <w:t>, en la misma semana se realizó el muestreo; e</w:t>
      </w:r>
      <w:r w:rsidR="00AE46A0" w:rsidRPr="0060685F">
        <w:rPr>
          <w:color w:val="000000" w:themeColor="text1"/>
        </w:rPr>
        <w:t>n los periodos posteriores, aunque ocurrió en la misma semana la fertilización fue posterior al muestreo</w:t>
      </w:r>
      <w:r w:rsidR="00AE46A0">
        <w:rPr>
          <w:color w:val="000000" w:themeColor="text1"/>
        </w:rPr>
        <w:t xml:space="preserve"> un ejemplo fue</w:t>
      </w:r>
      <w:r w:rsidR="00AE46A0" w:rsidRPr="0060685F">
        <w:rPr>
          <w:color w:val="000000" w:themeColor="text1"/>
        </w:rPr>
        <w:t xml:space="preserve"> el monitoreo en la semana 2 de febrero</w:t>
      </w:r>
      <w:r w:rsidR="00AE46A0">
        <w:rPr>
          <w:color w:val="000000" w:themeColor="text1"/>
        </w:rPr>
        <w:t>.</w:t>
      </w:r>
    </w:p>
    <w:p w14:paraId="0AC79B2D" w14:textId="15B4D07F" w:rsidR="0097482E" w:rsidRPr="0060685F" w:rsidRDefault="00AE46A0" w:rsidP="00513C09">
      <w:pPr>
        <w:spacing w:before="240"/>
        <w:rPr>
          <w:color w:val="000000" w:themeColor="text1"/>
        </w:rPr>
      </w:pPr>
      <w:r w:rsidRPr="0060685F">
        <w:rPr>
          <w:color w:val="000000" w:themeColor="text1"/>
        </w:rPr>
        <w:t xml:space="preserve">Los periodos con mayor contenido de proteína son </w:t>
      </w:r>
      <w:r w:rsidR="0020613E">
        <w:rPr>
          <w:color w:val="000000" w:themeColor="text1"/>
        </w:rPr>
        <w:t>periodo</w:t>
      </w:r>
      <w:r w:rsidRPr="0060685F">
        <w:rPr>
          <w:color w:val="000000" w:themeColor="text1"/>
        </w:rPr>
        <w:t xml:space="preserve"> 1,</w:t>
      </w:r>
      <w:r>
        <w:rPr>
          <w:color w:val="000000" w:themeColor="text1"/>
        </w:rPr>
        <w:t xml:space="preserve"> </w:t>
      </w:r>
      <w:r w:rsidRPr="0060685F">
        <w:rPr>
          <w:color w:val="000000" w:themeColor="text1"/>
        </w:rPr>
        <w:t xml:space="preserve">4, y 7 con 14.1, 11.7 y 11.8 </w:t>
      </w:r>
      <w:r>
        <w:rPr>
          <w:color w:val="000000" w:themeColor="text1"/>
        </w:rPr>
        <w:t xml:space="preserve">% </w:t>
      </w:r>
      <w:r w:rsidRPr="0060685F">
        <w:rPr>
          <w:color w:val="000000" w:themeColor="text1"/>
        </w:rPr>
        <w:t xml:space="preserve">respectivamente, esto debido al periodo de fertilización o el estado fenológico de la planta, a </w:t>
      </w:r>
      <w:r w:rsidRPr="0060685F">
        <w:rPr>
          <w:color w:val="000000" w:themeColor="text1"/>
        </w:rPr>
        <w:lastRenderedPageBreak/>
        <w:t>pesar del cambio en la composición botánica de la pradera el porcentaje de proteína en la pradera no fue afectada severamente, como se muestra en la figura</w:t>
      </w:r>
      <w:r w:rsidR="0097482E" w:rsidRPr="0060685F">
        <w:rPr>
          <w:color w:val="000000" w:themeColor="text1"/>
        </w:rPr>
        <w:t xml:space="preserve"> </w:t>
      </w:r>
      <w:r w:rsidR="00346123">
        <w:rPr>
          <w:color w:val="000000" w:themeColor="text1"/>
        </w:rPr>
        <w:t>3</w:t>
      </w:r>
      <w:r>
        <w:rPr>
          <w:color w:val="000000" w:themeColor="text1"/>
        </w:rPr>
        <w:t>6</w:t>
      </w:r>
      <w:r w:rsidR="0097482E" w:rsidRPr="0060685F">
        <w:rPr>
          <w:color w:val="000000" w:themeColor="text1"/>
        </w:rPr>
        <w:t>.</w:t>
      </w:r>
    </w:p>
    <w:p w14:paraId="3D5DCCD1" w14:textId="2BA2031C" w:rsidR="00B1705D" w:rsidRPr="0060685F" w:rsidRDefault="0097482E" w:rsidP="00B1705D">
      <w:pPr>
        <w:pStyle w:val="Figuras"/>
      </w:pPr>
      <w:bookmarkStart w:id="435" w:name="_Toc181262993"/>
      <w:bookmarkStart w:id="436" w:name="_Toc182825649"/>
      <w:bookmarkStart w:id="437" w:name="_Toc182825956"/>
      <w:bookmarkStart w:id="438" w:name="_Toc182826385"/>
      <w:bookmarkStart w:id="439" w:name="_Toc183433056"/>
      <w:bookmarkStart w:id="440" w:name="_Toc183433784"/>
      <w:r w:rsidRPr="0060685F">
        <w:t>Niveles de proteína cruda y periodos de fertilización por semana</w:t>
      </w:r>
      <w:bookmarkEnd w:id="435"/>
      <w:bookmarkEnd w:id="436"/>
      <w:bookmarkEnd w:id="437"/>
      <w:bookmarkEnd w:id="438"/>
      <w:r w:rsidRPr="0060685F">
        <w:t xml:space="preserve">  </w:t>
      </w:r>
      <w:r w:rsidR="00B1705D">
        <w:rPr>
          <w:noProof/>
        </w:rPr>
        <w:drawing>
          <wp:anchor distT="0" distB="0" distL="114300" distR="114300" simplePos="0" relativeHeight="251681792" behindDoc="1" locked="0" layoutInCell="1" allowOverlap="1" wp14:anchorId="05B724E5" wp14:editId="5E0F2421">
            <wp:simplePos x="0" y="0"/>
            <wp:positionH relativeFrom="column">
              <wp:posOffset>0</wp:posOffset>
            </wp:positionH>
            <wp:positionV relativeFrom="paragraph">
              <wp:posOffset>358140</wp:posOffset>
            </wp:positionV>
            <wp:extent cx="6045835" cy="2936875"/>
            <wp:effectExtent l="0" t="0" r="12065" b="15875"/>
            <wp:wrapSquare wrapText="bothSides"/>
            <wp:docPr id="375766485" name="Gráfico 1">
              <a:extLst xmlns:a="http://schemas.openxmlformats.org/drawingml/2006/main">
                <a:ext uri="{FF2B5EF4-FFF2-40B4-BE49-F238E27FC236}">
                  <a16:creationId xmlns:a16="http://schemas.microsoft.com/office/drawing/2014/main" id="{C0D2F5C4-8263-896D-78C1-E57B03DE31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14:sizeRelH relativeFrom="margin">
              <wp14:pctWidth>0</wp14:pctWidth>
            </wp14:sizeRelH>
            <wp14:sizeRelV relativeFrom="margin">
              <wp14:pctHeight>0</wp14:pctHeight>
            </wp14:sizeRelV>
          </wp:anchor>
        </w:drawing>
      </w:r>
      <w:bookmarkEnd w:id="439"/>
      <w:bookmarkEnd w:id="440"/>
    </w:p>
    <w:p w14:paraId="196AB87A" w14:textId="77777777" w:rsidR="007A4920" w:rsidRDefault="007A4920" w:rsidP="00994893"/>
    <w:p w14:paraId="175AD24D" w14:textId="0F06F827" w:rsidR="003877B3" w:rsidRDefault="00227599" w:rsidP="003877B3">
      <w:pPr>
        <w:pStyle w:val="Ttulo2"/>
      </w:pPr>
      <w:bookmarkStart w:id="441" w:name="_Toc185246475"/>
      <w:r>
        <w:t xml:space="preserve">9.4. </w:t>
      </w:r>
      <w:r w:rsidR="003877B3">
        <w:t>Composición botánica de las praderas y periodos de muestreo</w:t>
      </w:r>
      <w:bookmarkEnd w:id="441"/>
    </w:p>
    <w:p w14:paraId="5DC8FE17" w14:textId="53053444" w:rsidR="003877B3" w:rsidRDefault="00227599" w:rsidP="003877B3">
      <w:pPr>
        <w:pStyle w:val="Ttulo3"/>
      </w:pPr>
      <w:bookmarkStart w:id="442" w:name="_Toc185246476"/>
      <w:r>
        <w:t xml:space="preserve">9.4.1. </w:t>
      </w:r>
      <w:r w:rsidR="003877B3">
        <w:t>Pasto presente en las praderas</w:t>
      </w:r>
      <w:bookmarkEnd w:id="442"/>
      <w:r w:rsidR="003877B3">
        <w:t xml:space="preserve"> </w:t>
      </w:r>
    </w:p>
    <w:p w14:paraId="67FFDDEE" w14:textId="384BCC7E" w:rsidR="00AE46A0" w:rsidRDefault="0020613E" w:rsidP="00AE46A0">
      <w:pPr>
        <w:rPr>
          <w:color w:val="000000" w:themeColor="text1"/>
        </w:rPr>
      </w:pPr>
      <w:r>
        <w:rPr>
          <w:color w:val="000000" w:themeColor="text1"/>
        </w:rPr>
        <w:t>L</w:t>
      </w:r>
      <w:r w:rsidR="00AE46A0" w:rsidRPr="0060685F">
        <w:rPr>
          <w:color w:val="000000" w:themeColor="text1"/>
        </w:rPr>
        <w:t>as praderas present</w:t>
      </w:r>
      <w:r w:rsidR="00AE46A0">
        <w:rPr>
          <w:color w:val="000000" w:themeColor="text1"/>
        </w:rPr>
        <w:t>aron</w:t>
      </w:r>
      <w:r w:rsidR="00AE46A0" w:rsidRPr="0060685F">
        <w:rPr>
          <w:color w:val="000000" w:themeColor="text1"/>
        </w:rPr>
        <w:t xml:space="preserve"> diferencias estadísticas en el porcentaje de pasto introducido</w:t>
      </w:r>
      <w:r w:rsidR="00AE46A0">
        <w:rPr>
          <w:color w:val="000000" w:themeColor="text1"/>
        </w:rPr>
        <w:t xml:space="preserve"> </w:t>
      </w:r>
      <w:r w:rsidR="008720C9">
        <w:rPr>
          <w:color w:val="000000" w:themeColor="text1"/>
        </w:rPr>
        <w:t>(</w:t>
      </w:r>
      <w:r w:rsidR="00AE46A0">
        <w:rPr>
          <w:color w:val="000000" w:themeColor="text1"/>
        </w:rPr>
        <w:t>P = 0.003</w:t>
      </w:r>
      <w:r w:rsidR="008720C9">
        <w:rPr>
          <w:color w:val="000000" w:themeColor="text1"/>
        </w:rPr>
        <w:t>)</w:t>
      </w:r>
      <w:r w:rsidR="00AE46A0" w:rsidRPr="0060685F">
        <w:rPr>
          <w:color w:val="000000" w:themeColor="text1"/>
        </w:rPr>
        <w:t>, siendo la pradera</w:t>
      </w:r>
      <w:r w:rsidR="006E31FE">
        <w:rPr>
          <w:color w:val="000000" w:themeColor="text1"/>
        </w:rPr>
        <w:t xml:space="preserve"> </w:t>
      </w:r>
      <w:r w:rsidR="006E31FE">
        <w:rPr>
          <w:rFonts w:cs="Times New Roman"/>
          <w:szCs w:val="24"/>
        </w:rPr>
        <w:t>monófita</w:t>
      </w:r>
      <w:r w:rsidR="00AE46A0" w:rsidRPr="0060685F">
        <w:rPr>
          <w:color w:val="000000" w:themeColor="text1"/>
        </w:rPr>
        <w:t xml:space="preserve"> la más alta con el 54.4%</w:t>
      </w:r>
      <w:r w:rsidR="00AE46A0">
        <w:rPr>
          <w:color w:val="000000" w:themeColor="text1"/>
        </w:rPr>
        <w:t>, en la pradera multi-especie 45.2%</w:t>
      </w:r>
      <w:r w:rsidR="00AE46A0" w:rsidRPr="0060685F">
        <w:rPr>
          <w:color w:val="000000" w:themeColor="text1"/>
        </w:rPr>
        <w:t>,</w:t>
      </w:r>
      <w:r w:rsidR="00AE46A0">
        <w:rPr>
          <w:color w:val="000000" w:themeColor="text1"/>
        </w:rPr>
        <w:t xml:space="preserve"> la pradera </w:t>
      </w:r>
      <w:r w:rsidR="006E31FE">
        <w:rPr>
          <w:rFonts w:cs="Times New Roman"/>
          <w:szCs w:val="24"/>
        </w:rPr>
        <w:t>monófita</w:t>
      </w:r>
      <w:r w:rsidR="00AE46A0" w:rsidRPr="0060685F">
        <w:rPr>
          <w:color w:val="000000" w:themeColor="text1"/>
        </w:rPr>
        <w:t xml:space="preserve"> </w:t>
      </w:r>
      <w:r w:rsidR="00AE46A0">
        <w:rPr>
          <w:color w:val="000000" w:themeColor="text1"/>
        </w:rPr>
        <w:t xml:space="preserve">con </w:t>
      </w:r>
      <w:r w:rsidR="00AE46A0" w:rsidRPr="0060685F">
        <w:rPr>
          <w:color w:val="000000" w:themeColor="text1"/>
        </w:rPr>
        <w:t>9.2% más de pasto, esto nos quiere decir que la concentración de pasto introducido tu</w:t>
      </w:r>
      <w:r w:rsidR="00AE46A0">
        <w:rPr>
          <w:color w:val="000000" w:themeColor="text1"/>
        </w:rPr>
        <w:t>v</w:t>
      </w:r>
      <w:r w:rsidR="00AE46A0" w:rsidRPr="0060685F">
        <w:rPr>
          <w:color w:val="000000" w:themeColor="text1"/>
        </w:rPr>
        <w:t xml:space="preserve">o un mejor desarrollo y menor desplazamiento por malezas en la pradera </w:t>
      </w:r>
      <w:r w:rsidR="006E31FE">
        <w:rPr>
          <w:rFonts w:cs="Times New Roman"/>
          <w:szCs w:val="24"/>
        </w:rPr>
        <w:t>monófita</w:t>
      </w:r>
      <w:r w:rsidR="00AE46A0" w:rsidRPr="0060685F">
        <w:rPr>
          <w:color w:val="000000" w:themeColor="text1"/>
        </w:rPr>
        <w:t xml:space="preserve"> y las especies introducidas en la pradera multi</w:t>
      </w:r>
      <w:r w:rsidR="00AE46A0">
        <w:rPr>
          <w:color w:val="000000" w:themeColor="text1"/>
        </w:rPr>
        <w:t>-</w:t>
      </w:r>
      <w:r w:rsidR="00AE46A0" w:rsidRPr="0060685F">
        <w:rPr>
          <w:color w:val="000000" w:themeColor="text1"/>
        </w:rPr>
        <w:t>especie no se adaptaron bien a</w:t>
      </w:r>
      <w:r w:rsidR="00AE46A0">
        <w:rPr>
          <w:color w:val="000000" w:themeColor="text1"/>
        </w:rPr>
        <w:t xml:space="preserve"> las condiciones meteorológicas</w:t>
      </w:r>
      <w:r w:rsidR="00AE46A0" w:rsidRPr="0060685F">
        <w:rPr>
          <w:color w:val="000000" w:themeColor="text1"/>
        </w:rPr>
        <w:t xml:space="preserve"> o por otro factor como la germinación, siendo desplazadas por la malezas; las diferencias estadísticas en entre praderas respecto a malezas</w:t>
      </w:r>
      <w:r w:rsidR="00AE46A0">
        <w:rPr>
          <w:color w:val="000000" w:themeColor="text1"/>
        </w:rPr>
        <w:t xml:space="preserve"> </w:t>
      </w:r>
      <w:r w:rsidR="008720C9">
        <w:rPr>
          <w:color w:val="000000" w:themeColor="text1"/>
        </w:rPr>
        <w:t>(</w:t>
      </w:r>
      <w:r w:rsidR="00AE46A0">
        <w:rPr>
          <w:color w:val="000000" w:themeColor="text1"/>
        </w:rPr>
        <w:t>P &lt; 0.001</w:t>
      </w:r>
      <w:r w:rsidR="008720C9">
        <w:rPr>
          <w:color w:val="000000" w:themeColor="text1"/>
        </w:rPr>
        <w:t>)</w:t>
      </w:r>
      <w:r w:rsidR="00AE46A0">
        <w:rPr>
          <w:color w:val="000000" w:themeColor="text1"/>
        </w:rPr>
        <w:t xml:space="preserve">, </w:t>
      </w:r>
      <w:r w:rsidR="00AE46A0" w:rsidRPr="0060685F">
        <w:rPr>
          <w:color w:val="000000" w:themeColor="text1"/>
        </w:rPr>
        <w:t xml:space="preserve">siendo la pradera multi-especie una de las más afectadas por este factor ya que presentó el doble de porcentaje de maleza a diferencia de la pradera </w:t>
      </w:r>
      <w:r w:rsidR="006E31FE">
        <w:rPr>
          <w:rFonts w:cs="Times New Roman"/>
          <w:szCs w:val="24"/>
        </w:rPr>
        <w:t>monófita</w:t>
      </w:r>
      <w:r w:rsidR="00AE46A0">
        <w:rPr>
          <w:color w:val="000000" w:themeColor="text1"/>
        </w:rPr>
        <w:t xml:space="preserve"> </w:t>
      </w:r>
      <w:r w:rsidR="00AE46A0" w:rsidRPr="0060685F">
        <w:rPr>
          <w:color w:val="000000" w:themeColor="text1"/>
        </w:rPr>
        <w:t>(7.6</w:t>
      </w:r>
      <w:r w:rsidR="00AE46A0">
        <w:rPr>
          <w:color w:val="000000" w:themeColor="text1"/>
        </w:rPr>
        <w:t xml:space="preserve">% </w:t>
      </w:r>
      <w:r w:rsidR="00AE46A0" w:rsidRPr="0060685F">
        <w:rPr>
          <w:color w:val="000000" w:themeColor="text1"/>
        </w:rPr>
        <w:t xml:space="preserve">de </w:t>
      </w:r>
      <w:r w:rsidR="006E31FE">
        <w:rPr>
          <w:rFonts w:cs="Times New Roman"/>
          <w:szCs w:val="24"/>
        </w:rPr>
        <w:t>monófita</w:t>
      </w:r>
      <w:r w:rsidR="00AE46A0" w:rsidRPr="0060685F">
        <w:rPr>
          <w:color w:val="000000" w:themeColor="text1"/>
        </w:rPr>
        <w:t xml:space="preserve"> respecto a 15.6</w:t>
      </w:r>
      <w:r w:rsidR="00AE46A0">
        <w:rPr>
          <w:color w:val="000000" w:themeColor="text1"/>
        </w:rPr>
        <w:t>%</w:t>
      </w:r>
      <w:r w:rsidR="00AE46A0" w:rsidRPr="0060685F">
        <w:rPr>
          <w:color w:val="000000" w:themeColor="text1"/>
        </w:rPr>
        <w:t xml:space="preserve"> de </w:t>
      </w:r>
      <w:r w:rsidR="00AE46A0">
        <w:rPr>
          <w:color w:val="000000" w:themeColor="text1"/>
        </w:rPr>
        <w:t>multi</w:t>
      </w:r>
      <w:r w:rsidR="006E31FE">
        <w:rPr>
          <w:color w:val="000000" w:themeColor="text1"/>
        </w:rPr>
        <w:t>-</w:t>
      </w:r>
      <w:r w:rsidR="00AE46A0">
        <w:rPr>
          <w:color w:val="000000" w:themeColor="text1"/>
        </w:rPr>
        <w:t>especie</w:t>
      </w:r>
      <w:r w:rsidR="00AE46A0" w:rsidRPr="0060685F">
        <w:rPr>
          <w:color w:val="000000" w:themeColor="text1"/>
        </w:rPr>
        <w:t>)</w:t>
      </w:r>
      <w:r>
        <w:rPr>
          <w:color w:val="000000" w:themeColor="text1"/>
        </w:rPr>
        <w:t>, como se observa en el</w:t>
      </w:r>
      <w:r w:rsidRPr="0060685F">
        <w:rPr>
          <w:color w:val="000000" w:themeColor="text1"/>
        </w:rPr>
        <w:t xml:space="preserve"> cuadro 1</w:t>
      </w:r>
      <w:r>
        <w:rPr>
          <w:color w:val="000000" w:themeColor="text1"/>
        </w:rPr>
        <w:t>5.</w:t>
      </w:r>
    </w:p>
    <w:p w14:paraId="60B4FE82" w14:textId="73857BC6" w:rsidR="00B66BAD" w:rsidRDefault="00B66BAD" w:rsidP="00F37BA2">
      <w:pPr>
        <w:rPr>
          <w:color w:val="000000" w:themeColor="text1"/>
        </w:rPr>
      </w:pPr>
      <w:r>
        <w:rPr>
          <w:color w:val="000000" w:themeColor="text1"/>
        </w:rPr>
        <w:lastRenderedPageBreak/>
        <w:t xml:space="preserve">La presencia de pasto dentro de este experimentó en la pradera </w:t>
      </w:r>
      <w:r w:rsidR="006E31FE">
        <w:rPr>
          <w:rFonts w:cs="Times New Roman"/>
          <w:szCs w:val="24"/>
        </w:rPr>
        <w:t>monófita</w:t>
      </w:r>
      <w:r>
        <w:rPr>
          <w:color w:val="000000" w:themeColor="text1"/>
        </w:rPr>
        <w:t xml:space="preserve"> fue de 54.4 % y la multi-especie de 45.2 inferior a la documentada por </w:t>
      </w:r>
      <w:r>
        <w:rPr>
          <w:color w:val="000000" w:themeColor="text1"/>
        </w:rPr>
        <w:fldChar w:fldCharType="begin" w:fldLock="1"/>
      </w:r>
      <w:r w:rsidR="000871E2">
        <w:rPr>
          <w:color w:val="000000" w:themeColor="text1"/>
        </w:rPr>
        <w:instrText>ADDIN CSL_CITATION {"citationItems":[{"id":"ITEM-1","itemData":{"author":[{"dropping-particle":"","family":"Villalobos","given":"Luis","non-dropping-particle":"","parse-names":false,"suffix":""},{"dropping-particle":"","family":"Sanchez","given":"Jorge","non-dropping-particle":"","parse-names":false,"suffix":""}],"container-title":"Agronomia Costarricense","id":"ITEM-1","issue":"1","issued":{"date-parts":[["2010"]]},"page":"31-42","title":"Evaluación agronómica y nutricional del pasto ryegrass perenne tetraploide (Lolium)","type":"article-journal","volume":"34"},"uris":["http://www.mendeley.com/documents/?uuid=ddd0d768-5efa-40b0-b773-24539ab47f50"]}],"mendeley":{"formattedCitation":"(Villalobos and Sanchez, 2010)","manualFormatting":"Villalobos and Sanchez (2010)","plainTextFormattedCitation":"(Villalobos and Sanchez, 2010)","previouslyFormattedCitation":"(Villalobos and Sanchez, 2010)"},"properties":{"noteIndex":0},"schema":"https://github.com/citation-style-language/schema/raw/master/csl-citation.json"}</w:instrText>
      </w:r>
      <w:r>
        <w:rPr>
          <w:color w:val="000000" w:themeColor="text1"/>
        </w:rPr>
        <w:fldChar w:fldCharType="separate"/>
      </w:r>
      <w:r w:rsidRPr="00B66BAD">
        <w:rPr>
          <w:noProof/>
          <w:color w:val="000000" w:themeColor="text1"/>
        </w:rPr>
        <w:t>Villalobos and Sanchez</w:t>
      </w:r>
      <w:r>
        <w:rPr>
          <w:noProof/>
          <w:color w:val="000000" w:themeColor="text1"/>
        </w:rPr>
        <w:t xml:space="preserve"> (</w:t>
      </w:r>
      <w:r w:rsidRPr="00B66BAD">
        <w:rPr>
          <w:noProof/>
          <w:color w:val="000000" w:themeColor="text1"/>
        </w:rPr>
        <w:t>2010)</w:t>
      </w:r>
      <w:r>
        <w:rPr>
          <w:color w:val="000000" w:themeColor="text1"/>
        </w:rPr>
        <w:fldChar w:fldCharType="end"/>
      </w:r>
      <w:r>
        <w:rPr>
          <w:color w:val="000000" w:themeColor="text1"/>
        </w:rPr>
        <w:t xml:space="preserve"> con 76.09 % de Rye ga</w:t>
      </w:r>
      <w:r w:rsidR="00C80AF3">
        <w:rPr>
          <w:color w:val="000000" w:themeColor="text1"/>
        </w:rPr>
        <w:t>s</w:t>
      </w:r>
      <w:r>
        <w:rPr>
          <w:color w:val="000000" w:themeColor="text1"/>
        </w:rPr>
        <w:t>s dentro de los periodos.</w:t>
      </w:r>
    </w:p>
    <w:p w14:paraId="59AF0B02" w14:textId="3BD83777" w:rsidR="000558FF" w:rsidRPr="00227599" w:rsidRDefault="00227599" w:rsidP="00227599">
      <w:pPr>
        <w:pStyle w:val="Ttulo3"/>
      </w:pPr>
      <w:bookmarkStart w:id="443" w:name="_Toc185246477"/>
      <w:r>
        <w:t>9.4.2. Pasto presente en los días de muestreo</w:t>
      </w:r>
      <w:bookmarkEnd w:id="443"/>
      <w:r>
        <w:t xml:space="preserve"> </w:t>
      </w:r>
    </w:p>
    <w:p w14:paraId="3D9A77A8" w14:textId="05E969E4" w:rsidR="000558FF" w:rsidRDefault="00AE46A0" w:rsidP="00F37BA2">
      <w:pPr>
        <w:rPr>
          <w:color w:val="000000" w:themeColor="text1"/>
        </w:rPr>
      </w:pPr>
      <w:r>
        <w:rPr>
          <w:color w:val="000000" w:themeColor="text1"/>
        </w:rPr>
        <w:t>Las diferencias estadísticas entre los días de muestreo no están disponibles.</w:t>
      </w:r>
      <w:r w:rsidRPr="0060685F">
        <w:rPr>
          <w:color w:val="000000" w:themeColor="text1"/>
        </w:rPr>
        <w:t xml:space="preserve"> La diferencia numérica entre los días de muestreo del </w:t>
      </w:r>
      <w:r>
        <w:rPr>
          <w:color w:val="000000" w:themeColor="text1"/>
        </w:rPr>
        <w:t>porcentaje</w:t>
      </w:r>
      <w:r w:rsidRPr="0060685F">
        <w:rPr>
          <w:color w:val="000000" w:themeColor="text1"/>
        </w:rPr>
        <w:t xml:space="preserve"> de pasto </w:t>
      </w:r>
      <w:r>
        <w:rPr>
          <w:color w:val="000000" w:themeColor="text1"/>
        </w:rPr>
        <w:t>indica</w:t>
      </w:r>
      <w:r w:rsidRPr="0060685F">
        <w:rPr>
          <w:color w:val="000000" w:themeColor="text1"/>
        </w:rPr>
        <w:t xml:space="preserve"> que e</w:t>
      </w:r>
      <w:r>
        <w:rPr>
          <w:color w:val="000000" w:themeColor="text1"/>
        </w:rPr>
        <w:t>l</w:t>
      </w:r>
      <w:r w:rsidRPr="0060685F">
        <w:rPr>
          <w:color w:val="000000" w:themeColor="text1"/>
        </w:rPr>
        <w:t xml:space="preserve"> día 1 la pradera presentaba mayor concentración de pasto</w:t>
      </w:r>
      <w:r>
        <w:rPr>
          <w:color w:val="000000" w:themeColor="text1"/>
        </w:rPr>
        <w:t xml:space="preserve"> con 53.6 %</w:t>
      </w:r>
      <w:r w:rsidRPr="0060685F">
        <w:rPr>
          <w:color w:val="000000" w:themeColor="text1"/>
        </w:rPr>
        <w:t xml:space="preserve"> superando al día 28</w:t>
      </w:r>
      <w:r>
        <w:rPr>
          <w:color w:val="000000" w:themeColor="text1"/>
        </w:rPr>
        <w:t xml:space="preserve"> con</w:t>
      </w:r>
      <w:r w:rsidRPr="0060685F">
        <w:rPr>
          <w:color w:val="000000" w:themeColor="text1"/>
        </w:rPr>
        <w:t xml:space="preserve"> </w:t>
      </w:r>
      <w:r>
        <w:rPr>
          <w:color w:val="000000" w:themeColor="text1"/>
        </w:rPr>
        <w:t xml:space="preserve">46 % obteniendo una disminución de </w:t>
      </w:r>
      <w:r w:rsidRPr="0060685F">
        <w:rPr>
          <w:color w:val="000000" w:themeColor="text1"/>
        </w:rPr>
        <w:t>7.6%</w:t>
      </w:r>
      <w:r>
        <w:rPr>
          <w:color w:val="000000" w:themeColor="text1"/>
        </w:rPr>
        <w:t xml:space="preserve"> pasto del día 1 al 28, a medida que se desarrollaba la pradera esta se perdía 7.6% entre cada periodo, </w:t>
      </w:r>
      <w:r w:rsidRPr="0060685F">
        <w:rPr>
          <w:color w:val="000000" w:themeColor="text1"/>
        </w:rPr>
        <w:t xml:space="preserve">como </w:t>
      </w:r>
      <w:r w:rsidR="00A7325A">
        <w:rPr>
          <w:color w:val="000000" w:themeColor="text1"/>
        </w:rPr>
        <w:t>se</w:t>
      </w:r>
      <w:r w:rsidRPr="0060685F">
        <w:rPr>
          <w:color w:val="000000" w:themeColor="text1"/>
        </w:rPr>
        <w:t xml:space="preserve"> muestra el cuadro </w:t>
      </w:r>
      <w:r w:rsidR="00764F81" w:rsidRPr="0060685F">
        <w:rPr>
          <w:color w:val="000000" w:themeColor="text1"/>
        </w:rPr>
        <w:t>1</w:t>
      </w:r>
      <w:r w:rsidR="00764F81">
        <w:rPr>
          <w:color w:val="000000" w:themeColor="text1"/>
        </w:rPr>
        <w:t>5</w:t>
      </w:r>
      <w:r w:rsidR="00DB5BE3">
        <w:rPr>
          <w:color w:val="000000" w:themeColor="text1"/>
        </w:rPr>
        <w:t>.</w:t>
      </w:r>
    </w:p>
    <w:p w14:paraId="7ADBEFB2" w14:textId="6DA535EC" w:rsidR="00622DE9" w:rsidRDefault="00622DE9" w:rsidP="00F37BA2">
      <w:pPr>
        <w:rPr>
          <w:color w:val="000000" w:themeColor="text1"/>
        </w:rPr>
      </w:pPr>
      <w:r>
        <w:rPr>
          <w:color w:val="000000" w:themeColor="text1"/>
        </w:rPr>
        <w:t xml:space="preserve">Como lo menciona </w:t>
      </w:r>
      <w:r w:rsidR="009D6236">
        <w:rPr>
          <w:color w:val="000000" w:themeColor="text1"/>
        </w:rPr>
        <w:fldChar w:fldCharType="begin" w:fldLock="1"/>
      </w:r>
      <w:r w:rsidR="00C50B50">
        <w:rPr>
          <w:color w:val="000000" w:themeColor="text1"/>
        </w:rPr>
        <w:instrText>ADDIN CSL_CITATION {"citationItems":[{"id":"ITEM-1","itemData":{"author":[{"dropping-particle":"","family":"Hernández-Mendo","given":"","non-dropping-particle":"","parse-names":false,"suffix":""},{"dropping-particle":"","family":"Pérez-Pérez","given":"","non-dropping-particle":"","parse-names":false,"suffix":""},{"dropping-particle":"","family":"Martínez-Hernández","given":"","non-dropping-particle":"","parse-names":false,"suffix":""},{"dropping-particle":"","family":"Herrera-Haro","given":"","non-dropping-particle":"","parse-names":false,"suffix":""},{"dropping-particle":"","family":"Mendoza-Martínez","given":"","non-dropping-particle":"","parse-names":false,"suffix":""},{"dropping-particle":"","family":"Hernández-Garay","given":"","non-dropping-particle":"","parse-names":false,"suffix":""}],"container-title":"Agrociencia","id":"ITEM-1","issue":"1405-3195","issued":{"date-parts":[["2000"]]},"page":"127-134","title":"PASTOREO DE KIKUYO (Pennisetum clandestinum Hochts.) POR BORREGOS EN CRECIMIENTO A DIFERENTES ASIGNACIONES DE FORRAJE","type":"article-journal","volume":"34"},"uris":["http://www.mendeley.com/documents/?uuid=ef524f85-851f-4c45-866d-cba9a7d0fc94"]}],"mendeley":{"formattedCitation":"(Hernández-Mendo et al., 2000)","manualFormatting":"Hernández-Mendo (2000)","plainTextFormattedCitation":"(Hernández-Mendo et al., 2000)","previouslyFormattedCitation":"(Hernández-Mendo et al., 2000)"},"properties":{"noteIndex":0},"schema":"https://github.com/citation-style-language/schema/raw/master/csl-citation.json"}</w:instrText>
      </w:r>
      <w:r w:rsidR="009D6236">
        <w:rPr>
          <w:color w:val="000000" w:themeColor="text1"/>
        </w:rPr>
        <w:fldChar w:fldCharType="separate"/>
      </w:r>
      <w:r w:rsidR="009D6236" w:rsidRPr="009D6236">
        <w:rPr>
          <w:noProof/>
          <w:color w:val="000000" w:themeColor="text1"/>
        </w:rPr>
        <w:t>Hernández-Mendo</w:t>
      </w:r>
      <w:r w:rsidR="009D6236">
        <w:rPr>
          <w:noProof/>
          <w:color w:val="000000" w:themeColor="text1"/>
        </w:rPr>
        <w:t xml:space="preserve"> (</w:t>
      </w:r>
      <w:r w:rsidR="009D6236" w:rsidRPr="009D6236">
        <w:rPr>
          <w:noProof/>
          <w:color w:val="000000" w:themeColor="text1"/>
        </w:rPr>
        <w:t>2000)</w:t>
      </w:r>
      <w:r w:rsidR="009D6236">
        <w:rPr>
          <w:color w:val="000000" w:themeColor="text1"/>
        </w:rPr>
        <w:fldChar w:fldCharType="end"/>
      </w:r>
      <w:r w:rsidR="009D6236">
        <w:rPr>
          <w:color w:val="000000" w:themeColor="text1"/>
        </w:rPr>
        <w:t xml:space="preserve"> el forraje desaparece no se le puede atribuir totalmente al pastoreo, ya que el pasto también desaparece al secarse, como o ocurrido en este experimentó al aumentar las temperaturas, como también al morir el material formado y su posterior </w:t>
      </w:r>
      <w:r w:rsidR="00C50B50">
        <w:rPr>
          <w:color w:val="000000" w:themeColor="text1"/>
        </w:rPr>
        <w:t xml:space="preserve">descomposición esto </w:t>
      </w:r>
      <w:r w:rsidR="00F84A68">
        <w:rPr>
          <w:color w:val="000000" w:themeColor="text1"/>
        </w:rPr>
        <w:t>último</w:t>
      </w:r>
      <w:r w:rsidR="00C50B50">
        <w:rPr>
          <w:color w:val="000000" w:themeColor="text1"/>
        </w:rPr>
        <w:t xml:space="preserve"> siendo favorecido por el pisoteo y destrucción del material vegetativo. </w:t>
      </w:r>
    </w:p>
    <w:p w14:paraId="2C2336C6" w14:textId="735F86CD" w:rsidR="003877B3" w:rsidRDefault="00DB5BE3" w:rsidP="003877B3">
      <w:pPr>
        <w:pStyle w:val="Ttulo3"/>
      </w:pPr>
      <w:bookmarkStart w:id="444" w:name="_Toc185246478"/>
      <w:r>
        <w:t xml:space="preserve">9.4.3. </w:t>
      </w:r>
      <w:r w:rsidR="003877B3">
        <w:t>Leguminosa entre praderas</w:t>
      </w:r>
      <w:bookmarkEnd w:id="444"/>
      <w:r w:rsidR="003877B3">
        <w:t xml:space="preserve">  </w:t>
      </w:r>
    </w:p>
    <w:p w14:paraId="3B7BBB8F" w14:textId="2A69989F" w:rsidR="00764F81" w:rsidRDefault="00DB5BE3" w:rsidP="00764F81">
      <w:pPr>
        <w:rPr>
          <w:color w:val="000000" w:themeColor="text1"/>
        </w:rPr>
      </w:pPr>
      <w:r>
        <w:rPr>
          <w:color w:val="000000" w:themeColor="text1"/>
        </w:rPr>
        <w:t>No existen diferencias estadísticas en la leguminosa respecto a las praderas (P</w:t>
      </w:r>
      <w:r w:rsidR="001D7FA7">
        <w:rPr>
          <w:color w:val="000000" w:themeColor="text1"/>
        </w:rPr>
        <w:t xml:space="preserve"> </w:t>
      </w:r>
      <w:r>
        <w:rPr>
          <w:color w:val="000000" w:themeColor="text1"/>
        </w:rPr>
        <w:t>=</w:t>
      </w:r>
      <w:r w:rsidR="001D7FA7">
        <w:rPr>
          <w:color w:val="000000" w:themeColor="text1"/>
        </w:rPr>
        <w:t xml:space="preserve"> </w:t>
      </w:r>
      <w:r>
        <w:rPr>
          <w:color w:val="000000" w:themeColor="text1"/>
        </w:rPr>
        <w:t>0.89</w:t>
      </w:r>
      <w:r w:rsidR="0039634C">
        <w:rPr>
          <w:color w:val="000000" w:themeColor="text1"/>
        </w:rPr>
        <w:t>).</w:t>
      </w:r>
      <w:r w:rsidR="0039634C" w:rsidRPr="0060685F">
        <w:rPr>
          <w:color w:val="000000" w:themeColor="text1"/>
        </w:rPr>
        <w:t xml:space="preserve"> La</w:t>
      </w:r>
      <w:r w:rsidR="005F29E6" w:rsidRPr="0060685F">
        <w:rPr>
          <w:color w:val="000000" w:themeColor="text1"/>
        </w:rPr>
        <w:t xml:space="preserve"> leguminosa presente dentro de la pradera fue mínima de 2% para el anula y 1.9% para la ME</w:t>
      </w:r>
      <w:r>
        <w:rPr>
          <w:color w:val="000000" w:themeColor="text1"/>
        </w:rPr>
        <w:t xml:space="preserve">, </w:t>
      </w:r>
      <w:r w:rsidR="00764F81" w:rsidRPr="0060685F">
        <w:rPr>
          <w:color w:val="000000" w:themeColor="text1"/>
        </w:rPr>
        <w:t xml:space="preserve">como </w:t>
      </w:r>
      <w:r w:rsidR="00764F81">
        <w:rPr>
          <w:color w:val="000000" w:themeColor="text1"/>
        </w:rPr>
        <w:t>se</w:t>
      </w:r>
      <w:r w:rsidR="00764F81" w:rsidRPr="0060685F">
        <w:rPr>
          <w:color w:val="000000" w:themeColor="text1"/>
        </w:rPr>
        <w:t xml:space="preserve"> </w:t>
      </w:r>
      <w:r w:rsidR="00764F81">
        <w:rPr>
          <w:color w:val="000000" w:themeColor="text1"/>
        </w:rPr>
        <w:t>observa en</w:t>
      </w:r>
      <w:r w:rsidR="00764F81" w:rsidRPr="0060685F">
        <w:rPr>
          <w:color w:val="000000" w:themeColor="text1"/>
        </w:rPr>
        <w:t xml:space="preserve"> el cuadro 1</w:t>
      </w:r>
      <w:r w:rsidR="00764F81">
        <w:rPr>
          <w:color w:val="000000" w:themeColor="text1"/>
        </w:rPr>
        <w:t>5.</w:t>
      </w:r>
    </w:p>
    <w:p w14:paraId="7A2BB19F" w14:textId="6E0E73C2" w:rsidR="003877B3" w:rsidRPr="003877B3" w:rsidRDefault="00DB5BE3" w:rsidP="00764F81">
      <w:pPr>
        <w:pStyle w:val="Ttulo3"/>
      </w:pPr>
      <w:bookmarkStart w:id="445" w:name="_Toc185246479"/>
      <w:r>
        <w:t xml:space="preserve">9.4.4. </w:t>
      </w:r>
      <w:r w:rsidR="003877B3">
        <w:t>Leguminosa en los días de muestreo</w:t>
      </w:r>
      <w:bookmarkEnd w:id="445"/>
      <w:r w:rsidR="003877B3">
        <w:t xml:space="preserve"> </w:t>
      </w:r>
    </w:p>
    <w:p w14:paraId="3464D67B" w14:textId="29933A8A" w:rsidR="00764F81" w:rsidRDefault="00AE46A0" w:rsidP="00764F81">
      <w:pPr>
        <w:rPr>
          <w:color w:val="000000" w:themeColor="text1"/>
        </w:rPr>
      </w:pPr>
      <w:r>
        <w:rPr>
          <w:color w:val="000000" w:themeColor="text1"/>
        </w:rPr>
        <w:t>No existen diferencias estadísticas en la leguminosa respecto a los días de muestreo (P = 0.81). N</w:t>
      </w:r>
      <w:r w:rsidRPr="0060685F">
        <w:rPr>
          <w:color w:val="000000" w:themeColor="text1"/>
        </w:rPr>
        <w:t>uméricamente en el día 28 se encontraba más</w:t>
      </w:r>
      <w:r>
        <w:rPr>
          <w:color w:val="000000" w:themeColor="text1"/>
        </w:rPr>
        <w:t xml:space="preserve"> leguminosa</w:t>
      </w:r>
      <w:r w:rsidRPr="0060685F">
        <w:rPr>
          <w:color w:val="000000" w:themeColor="text1"/>
        </w:rPr>
        <w:t xml:space="preserve"> con 2.1%</w:t>
      </w:r>
      <w:r>
        <w:rPr>
          <w:color w:val="000000" w:themeColor="text1"/>
        </w:rPr>
        <w:t xml:space="preserve"> y día 1 de 1.9%</w:t>
      </w:r>
      <w:r w:rsidRPr="0060685F">
        <w:rPr>
          <w:color w:val="000000" w:themeColor="text1"/>
        </w:rPr>
        <w:t xml:space="preserve">, como </w:t>
      </w:r>
      <w:r w:rsidR="00A7325A">
        <w:rPr>
          <w:color w:val="000000" w:themeColor="text1"/>
        </w:rPr>
        <w:t>se</w:t>
      </w:r>
      <w:r w:rsidRPr="0060685F">
        <w:rPr>
          <w:color w:val="000000" w:themeColor="text1"/>
        </w:rPr>
        <w:t xml:space="preserve"> muestra el cuadro </w:t>
      </w:r>
      <w:r w:rsidR="00764F81" w:rsidRPr="0060685F">
        <w:rPr>
          <w:color w:val="000000" w:themeColor="text1"/>
        </w:rPr>
        <w:t>1</w:t>
      </w:r>
      <w:r w:rsidR="00764F81">
        <w:rPr>
          <w:color w:val="000000" w:themeColor="text1"/>
        </w:rPr>
        <w:t>5.</w:t>
      </w:r>
    </w:p>
    <w:p w14:paraId="1D7EF3E8" w14:textId="3353E429" w:rsidR="003877B3" w:rsidRDefault="0039634C" w:rsidP="00764F81">
      <w:pPr>
        <w:pStyle w:val="Ttulo3"/>
      </w:pPr>
      <w:bookmarkStart w:id="446" w:name="_Toc185246480"/>
      <w:r>
        <w:t xml:space="preserve">9.4.5. </w:t>
      </w:r>
      <w:r w:rsidR="003877B3">
        <w:t>Pasto nativo entre las praderas</w:t>
      </w:r>
      <w:bookmarkEnd w:id="446"/>
      <w:r w:rsidR="003877B3">
        <w:t xml:space="preserve"> </w:t>
      </w:r>
    </w:p>
    <w:p w14:paraId="5104A2AF" w14:textId="61C7A9F8" w:rsidR="0039634C" w:rsidRPr="00005D7B" w:rsidRDefault="00AE46A0" w:rsidP="0039634C">
      <w:r w:rsidRPr="00005D7B">
        <w:t xml:space="preserve">La diferencia estadística entre las praderas no existe (P = 0.63), aun así, la pradera multi-especie presento mayor </w:t>
      </w:r>
      <w:r w:rsidR="006E31FE" w:rsidRPr="00005D7B">
        <w:t xml:space="preserve">presencia con </w:t>
      </w:r>
      <w:r w:rsidRPr="00005D7B">
        <w:t>37% de nativo</w:t>
      </w:r>
      <w:r w:rsidR="00005D7B" w:rsidRPr="00005D7B">
        <w:t>,</w:t>
      </w:r>
      <w:r w:rsidRPr="00005D7B">
        <w:t xml:space="preserve"> siendo</w:t>
      </w:r>
      <w:r w:rsidR="006E31FE" w:rsidRPr="00005D7B">
        <w:t xml:space="preserve"> menor en</w:t>
      </w:r>
      <w:r w:rsidRPr="00005D7B">
        <w:t xml:space="preserve"> </w:t>
      </w:r>
      <w:r w:rsidR="006E31FE" w:rsidRPr="00005D7B">
        <w:t xml:space="preserve">la </w:t>
      </w:r>
      <w:r w:rsidR="006E31FE" w:rsidRPr="00005D7B">
        <w:rPr>
          <w:rFonts w:cs="Times New Roman"/>
          <w:szCs w:val="24"/>
        </w:rPr>
        <w:t>monófita</w:t>
      </w:r>
      <w:r w:rsidRPr="00005D7B">
        <w:t xml:space="preserve"> con 35.8%, esto nos muestra que la pradera </w:t>
      </w:r>
      <w:r w:rsidR="00DC6A5B">
        <w:t>monófita</w:t>
      </w:r>
      <w:r w:rsidRPr="00005D7B">
        <w:t xml:space="preserve"> tuvo una mayor persistencia, como </w:t>
      </w:r>
      <w:r w:rsidR="00A7325A" w:rsidRPr="00005D7B">
        <w:t>se</w:t>
      </w:r>
      <w:r w:rsidRPr="00005D7B">
        <w:t xml:space="preserve"> muestra el cuadro </w:t>
      </w:r>
      <w:r w:rsidR="00764F81" w:rsidRPr="00005D7B">
        <w:t>15.</w:t>
      </w:r>
    </w:p>
    <w:p w14:paraId="0F11A860" w14:textId="43848997" w:rsidR="003877B3" w:rsidRPr="0060685F" w:rsidRDefault="0039634C" w:rsidP="003877B3">
      <w:pPr>
        <w:pStyle w:val="Ttulo3"/>
      </w:pPr>
      <w:bookmarkStart w:id="447" w:name="_Toc185246481"/>
      <w:r>
        <w:lastRenderedPageBreak/>
        <w:t xml:space="preserve">9.4.6. </w:t>
      </w:r>
      <w:r w:rsidR="003877B3">
        <w:t>Pasto nativo en los días de muestreo</w:t>
      </w:r>
      <w:bookmarkEnd w:id="447"/>
    </w:p>
    <w:p w14:paraId="3AF9DCCC" w14:textId="39D12A30" w:rsidR="00D25479" w:rsidRPr="0039634C" w:rsidRDefault="00AE46A0" w:rsidP="00D25479">
      <w:pPr>
        <w:rPr>
          <w:color w:val="000000" w:themeColor="text1"/>
        </w:rPr>
      </w:pPr>
      <w:bookmarkStart w:id="448" w:name="_Hlk181272186"/>
      <w:r w:rsidRPr="0060685F">
        <w:rPr>
          <w:color w:val="000000" w:themeColor="text1"/>
        </w:rPr>
        <w:t>Entre días de muestreo se presentaron diferencias estadísticas respecto a pasto nativo</w:t>
      </w:r>
      <w:r>
        <w:rPr>
          <w:color w:val="000000" w:themeColor="text1"/>
        </w:rPr>
        <w:t xml:space="preserve"> </w:t>
      </w:r>
      <w:r w:rsidR="008720C9">
        <w:rPr>
          <w:color w:val="000000" w:themeColor="text1"/>
        </w:rPr>
        <w:t>(</w:t>
      </w:r>
      <w:r>
        <w:rPr>
          <w:color w:val="000000" w:themeColor="text1"/>
        </w:rPr>
        <w:t>P &lt; 0.01</w:t>
      </w:r>
      <w:r w:rsidR="008720C9">
        <w:rPr>
          <w:color w:val="000000" w:themeColor="text1"/>
        </w:rPr>
        <w:t>)</w:t>
      </w:r>
      <w:r>
        <w:rPr>
          <w:color w:val="000000" w:themeColor="text1"/>
        </w:rPr>
        <w:t>,</w:t>
      </w:r>
      <w:r w:rsidRPr="0060685F">
        <w:rPr>
          <w:color w:val="000000" w:themeColor="text1"/>
        </w:rPr>
        <w:t xml:space="preserve"> siendo el día 28 el más alto con </w:t>
      </w:r>
      <w:r>
        <w:rPr>
          <w:color w:val="000000" w:themeColor="text1"/>
        </w:rPr>
        <w:t xml:space="preserve">40 %, el día 1 con 32.3 %, existiendo una diferencia de </w:t>
      </w:r>
      <w:r w:rsidRPr="0060685F">
        <w:rPr>
          <w:color w:val="000000" w:themeColor="text1"/>
        </w:rPr>
        <w:t xml:space="preserve">7.7 % entre los días, esto nos </w:t>
      </w:r>
      <w:r>
        <w:rPr>
          <w:color w:val="000000" w:themeColor="text1"/>
        </w:rPr>
        <w:t>indica</w:t>
      </w:r>
      <w:r w:rsidRPr="0060685F">
        <w:rPr>
          <w:color w:val="000000" w:themeColor="text1"/>
        </w:rPr>
        <w:t xml:space="preserve"> que el pasto nativo ten</w:t>
      </w:r>
      <w:r>
        <w:rPr>
          <w:color w:val="000000" w:themeColor="text1"/>
        </w:rPr>
        <w:t xml:space="preserve">día a incrementarse a medida que trascurría </w:t>
      </w:r>
      <w:r w:rsidRPr="0060685F">
        <w:rPr>
          <w:color w:val="000000" w:themeColor="text1"/>
        </w:rPr>
        <w:t>los periodos de muestreo</w:t>
      </w:r>
      <w:bookmarkEnd w:id="448"/>
      <w:r>
        <w:rPr>
          <w:color w:val="000000" w:themeColor="text1"/>
        </w:rPr>
        <w:t xml:space="preserve">, </w:t>
      </w:r>
      <w:r w:rsidRPr="0060685F">
        <w:rPr>
          <w:color w:val="000000" w:themeColor="text1"/>
        </w:rPr>
        <w:t xml:space="preserve">como </w:t>
      </w:r>
      <w:r>
        <w:rPr>
          <w:color w:val="000000" w:themeColor="text1"/>
        </w:rPr>
        <w:t>se</w:t>
      </w:r>
      <w:r w:rsidRPr="0060685F">
        <w:rPr>
          <w:color w:val="000000" w:themeColor="text1"/>
        </w:rPr>
        <w:t xml:space="preserve"> muestra el cuadro </w:t>
      </w:r>
      <w:r w:rsidR="00764F81" w:rsidRPr="0060685F">
        <w:rPr>
          <w:color w:val="000000" w:themeColor="text1"/>
        </w:rPr>
        <w:t>1</w:t>
      </w:r>
      <w:r w:rsidR="00764F81">
        <w:rPr>
          <w:color w:val="000000" w:themeColor="text1"/>
        </w:rPr>
        <w:t>5</w:t>
      </w:r>
      <w:r w:rsidR="00D25479" w:rsidRPr="0060685F">
        <w:rPr>
          <w:color w:val="000000" w:themeColor="text1"/>
        </w:rPr>
        <w:t>.</w:t>
      </w:r>
    </w:p>
    <w:p w14:paraId="23D56EEF" w14:textId="2E3F5274" w:rsidR="0097482E" w:rsidRDefault="00B7377C" w:rsidP="00813872">
      <w:pPr>
        <w:rPr>
          <w:color w:val="000000" w:themeColor="text1"/>
        </w:rPr>
      </w:pPr>
      <w:r>
        <w:rPr>
          <w:color w:val="000000" w:themeColor="text1"/>
        </w:rPr>
        <w:t xml:space="preserve">La presencia de otras gramíneas documentada por </w:t>
      </w:r>
      <w:r>
        <w:rPr>
          <w:color w:val="000000" w:themeColor="text1"/>
        </w:rPr>
        <w:fldChar w:fldCharType="begin" w:fldLock="1"/>
      </w:r>
      <w:r w:rsidR="00EA30AB">
        <w:rPr>
          <w:color w:val="000000" w:themeColor="text1"/>
        </w:rPr>
        <w:instrText>ADDIN CSL_CITATION {"citationItems":[{"id":"ITEM-1","itemData":{"author":[{"dropping-particle":"","family":"Villalobos","given":"Luis","non-dropping-particle":"","parse-names":false,"suffix":""},{"dropping-particle":"","family":"Sanchez","given":"Jorge","non-dropping-particle":"","parse-names":false,"suffix":""}],"container-title":"Agronomia Costarricense","id":"ITEM-1","issue":"1","issued":{"date-parts":[["2010"]]},"page":"31-42","title":"Evaluación agronómica y nutricional del pasto ryegrass perenne tetraploide (Lolium)","type":"article-journal","volume":"34"},"uris":["http://www.mendeley.com/documents/?uuid=ddd0d768-5efa-40b0-b773-24539ab47f50"]}],"mendeley":{"formattedCitation":"(Villalobos and Sanchez, 2010)","manualFormatting":"Villalobos y Sanchez (2010)","plainTextFormattedCitation":"(Villalobos and Sanchez, 2010)","previouslyFormattedCitation":"(Villalobos and Sanchez, 2010)"},"properties":{"noteIndex":0},"schema":"https://github.com/citation-style-language/schema/raw/master/csl-citation.json"}</w:instrText>
      </w:r>
      <w:r>
        <w:rPr>
          <w:color w:val="000000" w:themeColor="text1"/>
        </w:rPr>
        <w:fldChar w:fldCharType="separate"/>
      </w:r>
      <w:r w:rsidRPr="00B7377C">
        <w:rPr>
          <w:noProof/>
          <w:color w:val="000000" w:themeColor="text1"/>
        </w:rPr>
        <w:t xml:space="preserve">Villalobos </w:t>
      </w:r>
      <w:r>
        <w:rPr>
          <w:noProof/>
          <w:color w:val="000000" w:themeColor="text1"/>
        </w:rPr>
        <w:t>y</w:t>
      </w:r>
      <w:r w:rsidRPr="00B7377C">
        <w:rPr>
          <w:noProof/>
          <w:color w:val="000000" w:themeColor="text1"/>
        </w:rPr>
        <w:t xml:space="preserve"> Sanchez</w:t>
      </w:r>
      <w:r>
        <w:rPr>
          <w:noProof/>
          <w:color w:val="000000" w:themeColor="text1"/>
        </w:rPr>
        <w:t xml:space="preserve"> (</w:t>
      </w:r>
      <w:r w:rsidRPr="00B7377C">
        <w:rPr>
          <w:noProof/>
          <w:color w:val="000000" w:themeColor="text1"/>
        </w:rPr>
        <w:t>2010)</w:t>
      </w:r>
      <w:r>
        <w:rPr>
          <w:color w:val="000000" w:themeColor="text1"/>
        </w:rPr>
        <w:fldChar w:fldCharType="end"/>
      </w:r>
      <w:r>
        <w:rPr>
          <w:color w:val="000000" w:themeColor="text1"/>
        </w:rPr>
        <w:t xml:space="preserve"> fue un promedio de 13.76 mientras que en este experimentó para el día 1 fue de 32.30% y para el día 28 de 40.00%, siendo superior en este experimentó la presencia de pasto nativo (oras gramíneas).</w:t>
      </w:r>
    </w:p>
    <w:p w14:paraId="67DDE135" w14:textId="0F0B2316" w:rsidR="003877B3" w:rsidRPr="00A7325A" w:rsidRDefault="0039634C" w:rsidP="001F4830">
      <w:pPr>
        <w:pStyle w:val="Ttulo3"/>
      </w:pPr>
      <w:bookmarkStart w:id="449" w:name="_Toc185246482"/>
      <w:r w:rsidRPr="00A7325A">
        <w:t xml:space="preserve">9.4.7. </w:t>
      </w:r>
      <w:r w:rsidR="001F4830" w:rsidRPr="00A7325A">
        <w:t>Maleza presente en las praderas</w:t>
      </w:r>
      <w:bookmarkEnd w:id="449"/>
      <w:r w:rsidR="001F4830" w:rsidRPr="00A7325A">
        <w:t xml:space="preserve"> </w:t>
      </w:r>
    </w:p>
    <w:p w14:paraId="3D0E2DDA" w14:textId="51C085E0" w:rsidR="0039634C" w:rsidRDefault="0039634C" w:rsidP="0039634C">
      <w:r w:rsidRPr="00A7325A">
        <w:t>La presencia de maleza en las praderas present</w:t>
      </w:r>
      <w:r w:rsidR="00764F81" w:rsidRPr="00A7325A">
        <w:t>ó</w:t>
      </w:r>
      <w:r w:rsidRPr="00A7325A">
        <w:t xml:space="preserve"> diferencias estadísticas </w:t>
      </w:r>
      <w:r w:rsidR="008720C9">
        <w:t>(</w:t>
      </w:r>
      <w:r w:rsidRPr="00A7325A">
        <w:t>P &lt;</w:t>
      </w:r>
      <w:r w:rsidR="00C41D1C">
        <w:t xml:space="preserve"> </w:t>
      </w:r>
      <w:r w:rsidRPr="00A7325A">
        <w:t>0.001</w:t>
      </w:r>
      <w:r w:rsidR="008720C9">
        <w:t>)</w:t>
      </w:r>
      <w:r w:rsidRPr="00A7325A">
        <w:t>, siendo la pradera multi</w:t>
      </w:r>
      <w:r w:rsidR="00B56A93">
        <w:t>-</w:t>
      </w:r>
      <w:r w:rsidRPr="00A7325A">
        <w:t xml:space="preserve">especie más afectada por </w:t>
      </w:r>
      <w:r w:rsidR="00D25479" w:rsidRPr="00A7325A">
        <w:t>está,</w:t>
      </w:r>
      <w:r w:rsidRPr="00A7325A">
        <w:t xml:space="preserve"> con un 15.6</w:t>
      </w:r>
      <w:r w:rsidR="006C55E3" w:rsidRPr="00A7325A">
        <w:t xml:space="preserve"> </w:t>
      </w:r>
      <w:r w:rsidRPr="00A7325A">
        <w:t xml:space="preserve">% el doble que en la </w:t>
      </w:r>
      <w:r w:rsidR="00B56A93">
        <w:t xml:space="preserve">monófita </w:t>
      </w:r>
      <w:r w:rsidR="00D25479" w:rsidRPr="00A7325A">
        <w:t xml:space="preserve"> con 7.6</w:t>
      </w:r>
      <w:r w:rsidR="008B6C9E" w:rsidRPr="00A7325A">
        <w:t xml:space="preserve"> </w:t>
      </w:r>
      <w:r w:rsidR="00D25479" w:rsidRPr="00A7325A">
        <w:t xml:space="preserve">%, como </w:t>
      </w:r>
      <w:r w:rsidR="00764F81" w:rsidRPr="00A7325A">
        <w:t>se</w:t>
      </w:r>
      <w:r w:rsidR="00D25479" w:rsidRPr="00A7325A">
        <w:t xml:space="preserve"> </w:t>
      </w:r>
      <w:r w:rsidR="00764F81" w:rsidRPr="00A7325A">
        <w:t>observa en</w:t>
      </w:r>
      <w:r w:rsidR="00D25479" w:rsidRPr="00A7325A">
        <w:t xml:space="preserve"> el cuadro 1</w:t>
      </w:r>
      <w:r w:rsidR="00764F81" w:rsidRPr="00A7325A">
        <w:t>5</w:t>
      </w:r>
      <w:r w:rsidR="00D25479" w:rsidRPr="00A7325A">
        <w:t>.</w:t>
      </w:r>
    </w:p>
    <w:p w14:paraId="2E73251A" w14:textId="7AE4288C" w:rsidR="00C50B50" w:rsidRPr="00A7325A" w:rsidRDefault="00C50B50" w:rsidP="0039634C">
      <w:r>
        <w:t xml:space="preserve">Al igual que lo menciona </w:t>
      </w:r>
      <w:r>
        <w:fldChar w:fldCharType="begin" w:fldLock="1"/>
      </w:r>
      <w:r w:rsidR="00F1572D">
        <w:instrText>ADDIN CSL_CITATION {"citationItems":[{"id":"ITEM-1","itemData":{"DOI":"10.1007/s11250-021-02672-9","ISSN":"15737438","PMID":"33760981","abstract":"The work herein reported closes the evaluation of the role of kikuyu grass in small-scale dairy systems in the highlands of Mexico. The objective was to compare the productive response of vacas lecheras en pastoreo continuo de kikuyu (Cenchrus clandestinus) with a sown frost-resistant tall fescue (Lolium arundinaceum) during the winter-spring dry season in dairy systems and determine the fatty acid profile of feeds and milk. An on-farm double cross-over experiment with three periods the 14 days each was undertaken with eight Holstein cows randomly assigned to treatments sequence. Treatments were daytime grazing for 8 h/d of a Cajun II endophyte free tall fescue pasture invaded by kikuyu grass (CJ) or a naturally invaded kikuyu grass pasture (KY), both associated with white clover (Trifolium repens) and annual ryegrass (Lolium multiflorum). Cows were supplemented in pens with 6.0 kg DM/cow/day with maize silage and 4.6 kg DM/cow/day of commercial concentrate. The fatty acid profiles of feeds and milk were determined by gas chromatography. There were differences (P&lt;0.05) for net herbage accumulation and chemical composition between pastures, but not for in vitro digestibility or estimated metabolizable energy. In animal variables, protein content in milk was higher in KY (P&lt;0.05). There were significant differences (P&lt;0.05) among experimental periods for milk fat content and milk urea nitrogen with the highest values in Period 3. Pasture DM intake was lowest (P&lt;0.05) in Period 3. In terms of fatty acid content, there were significant interactions (P&lt;0.05) for vaccenic acid (C18:1t11) and linoleic acid (C18:2c9c12) with the highest values in Period 3. Linolenic acid (C18:3c9c12c15) was higher in milk when cows grazed KY and significantly higher (P&lt;0.05) in Period 3. It is concluded that kikuyu pastures complemented with maize silage and concentrates in winter-spring perform as tall fescue pastures in the season of herbage scarcity. Milk from cows grazing kikuyu grass pastures complemented with maize silage and concentrates has a higher content of linolenic fatty acid and an atherogenic index favorable for human health.","author":[{"dropping-particle":"","family":"Plata-Reyes","given":"Dalia Andrea","non-dropping-particle":"","parse-names":false,"suffix":""},{"dropping-particle":"","family":"Hernández-Mendo","given":"Omar","non-dropping-particle":"","parse-names":false,"suffix":""},{"dropping-particle":"","family":"Vieyra-Alberto","given":"Rodolfo","non-dropping-particle":"","parse-names":false,"suffix":""},{"dropping-particle":"","family":"Albarrán-Portillo","given":"Benito","non-dropping-particle":"","parse-names":false,"suffix":""},{"dropping-particle":"","family":"Martínez-García","given":"Carlos Galdino","non-dropping-particle":"","parse-names":false,"suffix":""},{"dropping-particle":"","family":"Arriaga-Jordán","given":"Carlos Manuel","non-dropping-particle":"","parse-names":false,"suffix":""}],"container-title":"Tropical Animal Health and Production","id":"ITEM-1","issue":"2","issued":{"date-parts":[["2021"]]},"title":"Kikuyu grass in winter–spring time in small-scale dairy systems in the highlands of central Mexico in terms of cow performance and fatty acid profile of milk","type":"article-journal","volume":"53"},"uris":["http://www.mendeley.com/documents/?uuid=23264470-727e-466b-a86d-5de2f4a919bc"]}],"mendeley":{"formattedCitation":"(Plata-Reyes et al., 2021)","manualFormatting":"Plata-Reyes (2021)","plainTextFormattedCitation":"(Plata-Reyes et al., 2021)","previouslyFormattedCitation":"(Plata-Reyes et al., 2021)"},"properties":{"noteIndex":0},"schema":"https://github.com/citation-style-language/schema/raw/master/csl-citation.json"}</w:instrText>
      </w:r>
      <w:r>
        <w:fldChar w:fldCharType="separate"/>
      </w:r>
      <w:r w:rsidRPr="00C50B50">
        <w:rPr>
          <w:noProof/>
        </w:rPr>
        <w:t>Plata-Reyes</w:t>
      </w:r>
      <w:r>
        <w:rPr>
          <w:noProof/>
        </w:rPr>
        <w:t xml:space="preserve"> (</w:t>
      </w:r>
      <w:r w:rsidRPr="00C50B50">
        <w:rPr>
          <w:noProof/>
        </w:rPr>
        <w:t>2021)</w:t>
      </w:r>
      <w:r>
        <w:fldChar w:fldCharType="end"/>
      </w:r>
      <w:r>
        <w:t xml:space="preserve"> a finales de la primavera y en la temporada de lluvias el pasto Kikuyo crese vigorosamente con un buen rendimiento, como también ocurrió en este experimento al aumentar las temperaturas y comenzar el temporal</w:t>
      </w:r>
      <w:r w:rsidR="009402FA">
        <w:t xml:space="preserve">, estas praderas de Kikuyo son sembradas con </w:t>
      </w:r>
      <w:r w:rsidR="009402FA" w:rsidRPr="009402FA">
        <w:t>trébol blanco (</w:t>
      </w:r>
      <w:r w:rsidR="009402FA" w:rsidRPr="009402FA">
        <w:rPr>
          <w:i/>
          <w:iCs/>
        </w:rPr>
        <w:t>Trifolium repens</w:t>
      </w:r>
      <w:r w:rsidR="009402FA" w:rsidRPr="009402FA">
        <w:t>) y el R</w:t>
      </w:r>
      <w:r w:rsidR="009402FA">
        <w:t xml:space="preserve">ye </w:t>
      </w:r>
      <w:r w:rsidR="009402FA" w:rsidRPr="009402FA">
        <w:t>gr</w:t>
      </w:r>
      <w:r w:rsidR="009402FA">
        <w:t>ass</w:t>
      </w:r>
      <w:r w:rsidR="009402FA" w:rsidRPr="009402FA">
        <w:t xml:space="preserve"> anual (</w:t>
      </w:r>
      <w:r w:rsidR="009402FA" w:rsidRPr="009402FA">
        <w:rPr>
          <w:i/>
          <w:iCs/>
        </w:rPr>
        <w:t>Lolium multiflorum</w:t>
      </w:r>
      <w:r w:rsidR="009402FA" w:rsidRPr="009402FA">
        <w:t>)</w:t>
      </w:r>
      <w:r w:rsidR="009402FA">
        <w:t xml:space="preserve"> para que la estacionalidad del pasto Kikuyo no afecte la producción de forraje durante el año, produciendo el Rye grass anual en invierno y posteriormente se desarrolla el Kikuyo, que aunque en este experimentó no fue el objetivo esto termino sucediendo, observando la estacionalidad de las especies en su producción a lo largo de los periodos de muestreo.</w:t>
      </w:r>
    </w:p>
    <w:p w14:paraId="0EDADA42" w14:textId="7E88857F" w:rsidR="00C50B50" w:rsidRPr="00D25479" w:rsidRDefault="000871E2" w:rsidP="0039634C">
      <w:pPr>
        <w:rPr>
          <w:color w:val="000000" w:themeColor="text1"/>
        </w:rPr>
      </w:pPr>
      <w:r>
        <w:rPr>
          <w:color w:val="000000" w:themeColor="text1"/>
        </w:rPr>
        <w:t xml:space="preserve">Al hacer una comparación entre el valor de la maleza documentada por </w:t>
      </w:r>
      <w:r>
        <w:rPr>
          <w:color w:val="000000" w:themeColor="text1"/>
        </w:rPr>
        <w:fldChar w:fldCharType="begin" w:fldLock="1"/>
      </w:r>
      <w:r w:rsidR="00B7377C">
        <w:rPr>
          <w:color w:val="000000" w:themeColor="text1"/>
        </w:rPr>
        <w:instrText>ADDIN CSL_CITATION {"citationItems":[{"id":"ITEM-1","itemData":{"author":[{"dropping-particle":"","family":"Villalobos","given":"Luis","non-dropping-particle":"","parse-names":false,"suffix":""},{"dropping-particle":"","family":"Sanchez","given":"Jorge","non-dropping-particle":"","parse-names":false,"suffix":""}],"container-title":"Agronomia Costarricense","id":"ITEM-1","issue":"1","issued":{"date-parts":[["2010"]]},"page":"31-42","title":"Evaluación agronómica y nutricional del pasto ryegrass perenne tetraploide (Lolium)","type":"article-journal","volume":"34"},"uris":["http://www.mendeley.com/documents/?uuid=ddd0d768-5efa-40b0-b773-24539ab47f50"]}],"mendeley":{"formattedCitation":"(Villalobos and Sanchez, 2010)","manualFormatting":"Villalobos y Sanchez, (2010)","plainTextFormattedCitation":"(Villalobos and Sanchez, 2010)","previouslyFormattedCitation":"(Villalobos and Sanchez, 2010)"},"properties":{"noteIndex":0},"schema":"https://github.com/citation-style-language/schema/raw/master/csl-citation.json"}</w:instrText>
      </w:r>
      <w:r>
        <w:rPr>
          <w:color w:val="000000" w:themeColor="text1"/>
        </w:rPr>
        <w:fldChar w:fldCharType="separate"/>
      </w:r>
      <w:r w:rsidRPr="000871E2">
        <w:rPr>
          <w:noProof/>
          <w:color w:val="000000" w:themeColor="text1"/>
        </w:rPr>
        <w:t xml:space="preserve">Villalobos </w:t>
      </w:r>
      <w:r>
        <w:rPr>
          <w:noProof/>
          <w:color w:val="000000" w:themeColor="text1"/>
        </w:rPr>
        <w:t>y</w:t>
      </w:r>
      <w:r w:rsidRPr="000871E2">
        <w:rPr>
          <w:noProof/>
          <w:color w:val="000000" w:themeColor="text1"/>
        </w:rPr>
        <w:t xml:space="preserve"> Sanchez, </w:t>
      </w:r>
      <w:r>
        <w:rPr>
          <w:noProof/>
          <w:color w:val="000000" w:themeColor="text1"/>
        </w:rPr>
        <w:t>(</w:t>
      </w:r>
      <w:r w:rsidRPr="000871E2">
        <w:rPr>
          <w:noProof/>
          <w:color w:val="000000" w:themeColor="text1"/>
        </w:rPr>
        <w:t>2010)</w:t>
      </w:r>
      <w:r>
        <w:rPr>
          <w:color w:val="000000" w:themeColor="text1"/>
        </w:rPr>
        <w:fldChar w:fldCharType="end"/>
      </w:r>
      <w:r>
        <w:rPr>
          <w:color w:val="000000" w:themeColor="text1"/>
        </w:rPr>
        <w:t xml:space="preserve"> con un promedio de 1.25 % a la documentada en este experimento con valores de 7.6 % para la </w:t>
      </w:r>
      <w:r w:rsidR="00B56A93">
        <w:rPr>
          <w:color w:val="000000" w:themeColor="text1"/>
        </w:rPr>
        <w:t>monófita</w:t>
      </w:r>
      <w:r>
        <w:rPr>
          <w:color w:val="000000" w:themeColor="text1"/>
        </w:rPr>
        <w:t xml:space="preserve"> y 15.6 %, en comparación las documentadas en este experimentó fueron superiores.</w:t>
      </w:r>
    </w:p>
    <w:p w14:paraId="32472720" w14:textId="116E9DFA" w:rsidR="003877B3" w:rsidRPr="00A7325A" w:rsidRDefault="00D25479" w:rsidP="001F4830">
      <w:pPr>
        <w:pStyle w:val="Ttulo3"/>
      </w:pPr>
      <w:bookmarkStart w:id="450" w:name="_Toc185246483"/>
      <w:r w:rsidRPr="00A7325A">
        <w:lastRenderedPageBreak/>
        <w:t xml:space="preserve">9.4.8. </w:t>
      </w:r>
      <w:r w:rsidR="003877B3" w:rsidRPr="00A7325A">
        <w:t>Maleza en los días de muestreo</w:t>
      </w:r>
      <w:bookmarkEnd w:id="450"/>
    </w:p>
    <w:p w14:paraId="4E0D8F5B" w14:textId="44562EC0" w:rsidR="0097482E" w:rsidRPr="00A7325A" w:rsidRDefault="00D25479" w:rsidP="00813872">
      <w:r w:rsidRPr="00A7325A">
        <w:t>L</w:t>
      </w:r>
      <w:r w:rsidR="0097482E" w:rsidRPr="00A7325A">
        <w:t xml:space="preserve">os días de muestreo </w:t>
      </w:r>
      <w:r w:rsidRPr="00A7325A">
        <w:t xml:space="preserve">no </w:t>
      </w:r>
      <w:r w:rsidR="006C55E3" w:rsidRPr="00A7325A">
        <w:t xml:space="preserve">se </w:t>
      </w:r>
      <w:r w:rsidRPr="00A7325A">
        <w:t>presentaron</w:t>
      </w:r>
      <w:r w:rsidR="0097482E" w:rsidRPr="00A7325A">
        <w:t xml:space="preserve"> diferencia estadística </w:t>
      </w:r>
      <w:r w:rsidRPr="00A7325A">
        <w:t>(P</w:t>
      </w:r>
      <w:r w:rsidR="001D7FA7">
        <w:t xml:space="preserve"> </w:t>
      </w:r>
      <w:r w:rsidRPr="00A7325A">
        <w:t>= 0.984)</w:t>
      </w:r>
      <w:r w:rsidR="0097482E" w:rsidRPr="00A7325A">
        <w:t>, presentando el mismo porcentaje para ambos días</w:t>
      </w:r>
      <w:r w:rsidRPr="00A7325A">
        <w:t xml:space="preserve"> (11.7</w:t>
      </w:r>
      <w:r w:rsidR="006C55E3" w:rsidRPr="00A7325A">
        <w:t xml:space="preserve"> </w:t>
      </w:r>
      <w:r w:rsidRPr="00A7325A">
        <w:t>%)</w:t>
      </w:r>
      <w:r w:rsidR="0097482E" w:rsidRPr="00A7325A">
        <w:t>.</w:t>
      </w:r>
      <w:r w:rsidRPr="00A7325A">
        <w:t xml:space="preserve"> A lo cual se le atribuye a la competición del pasto ya fuera nativo o incorporado por radiación solar, </w:t>
      </w:r>
      <w:r w:rsidR="00764F81" w:rsidRPr="00A7325A">
        <w:t>como se observa en el cuadro</w:t>
      </w:r>
      <w:r w:rsidRPr="00A7325A">
        <w:t xml:space="preserve"> 1</w:t>
      </w:r>
      <w:r w:rsidR="00A7325A">
        <w:t>5</w:t>
      </w:r>
      <w:r w:rsidRPr="00A7325A">
        <w:t>.</w:t>
      </w:r>
    </w:p>
    <w:p w14:paraId="7941694D" w14:textId="7AD43347" w:rsidR="0097482E" w:rsidRPr="0060685F" w:rsidRDefault="0097482E" w:rsidP="006F504B">
      <w:pPr>
        <w:spacing w:after="160" w:line="259" w:lineRule="auto"/>
        <w:jc w:val="left"/>
        <w:rPr>
          <w:color w:val="000000" w:themeColor="text1"/>
        </w:rPr>
      </w:pPr>
      <w:bookmarkStart w:id="451" w:name="_Toc181262932"/>
      <w:bookmarkStart w:id="452" w:name="_Toc182826399"/>
      <w:bookmarkStart w:id="453" w:name="_Toc182826579"/>
      <w:r w:rsidRPr="00A7325A">
        <w:t xml:space="preserve">Cuadro </w:t>
      </w:r>
      <w:r w:rsidRPr="00A7325A">
        <w:fldChar w:fldCharType="begin"/>
      </w:r>
      <w:r w:rsidRPr="00A7325A">
        <w:instrText xml:space="preserve"> SEQ Cuadro \* ARABIC </w:instrText>
      </w:r>
      <w:r w:rsidRPr="00A7325A">
        <w:fldChar w:fldCharType="separate"/>
      </w:r>
      <w:r w:rsidR="004C384C">
        <w:rPr>
          <w:noProof/>
        </w:rPr>
        <w:t>15</w:t>
      </w:r>
      <w:r w:rsidRPr="00A7325A">
        <w:fldChar w:fldCharType="end"/>
      </w:r>
      <w:r w:rsidRPr="00A7325A">
        <w:t xml:space="preserve"> Composición botánica entre pradera </w:t>
      </w:r>
      <w:r w:rsidR="00005D7B">
        <w:rPr>
          <w:rFonts w:cs="Times New Roman"/>
          <w:szCs w:val="24"/>
        </w:rPr>
        <w:t>monófita</w:t>
      </w:r>
      <w:r w:rsidRPr="00A7325A">
        <w:t xml:space="preserve"> vs </w:t>
      </w:r>
      <w:r w:rsidR="00B56A93">
        <w:t>m</w:t>
      </w:r>
      <w:r w:rsidRPr="00A7325A">
        <w:t xml:space="preserve">ulti-especie y día de muestreo 1 </w:t>
      </w:r>
      <w:r w:rsidRPr="0060685F">
        <w:t>vs 28</w:t>
      </w:r>
      <w:bookmarkEnd w:id="451"/>
      <w:bookmarkEnd w:id="452"/>
      <w:bookmarkEnd w:id="453"/>
    </w:p>
    <w:tbl>
      <w:tblPr>
        <w:tblW w:w="0" w:type="auto"/>
        <w:tblLook w:val="04A0" w:firstRow="1" w:lastRow="0" w:firstColumn="1" w:lastColumn="0" w:noHBand="0" w:noVBand="1"/>
      </w:tblPr>
      <w:tblGrid>
        <w:gridCol w:w="1701"/>
        <w:gridCol w:w="1204"/>
        <w:gridCol w:w="1249"/>
        <w:gridCol w:w="1204"/>
        <w:gridCol w:w="1182"/>
        <w:gridCol w:w="1154"/>
        <w:gridCol w:w="1144"/>
      </w:tblGrid>
      <w:tr w:rsidR="0097482E" w:rsidRPr="0060685F" w14:paraId="44E8D550" w14:textId="77777777" w:rsidTr="00B7377C">
        <w:tc>
          <w:tcPr>
            <w:tcW w:w="1701" w:type="dxa"/>
            <w:tcBorders>
              <w:top w:val="single" w:sz="4" w:space="0" w:color="auto"/>
            </w:tcBorders>
          </w:tcPr>
          <w:p w14:paraId="5D71A79B" w14:textId="77777777" w:rsidR="0097482E" w:rsidRPr="0060685F" w:rsidRDefault="0097482E" w:rsidP="00820531">
            <w:pPr>
              <w:rPr>
                <w:color w:val="000000" w:themeColor="text1"/>
              </w:rPr>
            </w:pPr>
          </w:p>
        </w:tc>
        <w:tc>
          <w:tcPr>
            <w:tcW w:w="2453" w:type="dxa"/>
            <w:gridSpan w:val="2"/>
            <w:tcBorders>
              <w:top w:val="single" w:sz="4" w:space="0" w:color="auto"/>
              <w:bottom w:val="single" w:sz="4" w:space="0" w:color="auto"/>
            </w:tcBorders>
          </w:tcPr>
          <w:p w14:paraId="6C37D03B" w14:textId="77777777" w:rsidR="0097482E" w:rsidRPr="0060685F" w:rsidRDefault="0097482E" w:rsidP="00820531">
            <w:pPr>
              <w:jc w:val="center"/>
              <w:rPr>
                <w:color w:val="000000" w:themeColor="text1"/>
              </w:rPr>
            </w:pPr>
            <w:r w:rsidRPr="0060685F">
              <w:rPr>
                <w:color w:val="000000" w:themeColor="text1"/>
              </w:rPr>
              <w:t>Pradera</w:t>
            </w:r>
          </w:p>
        </w:tc>
        <w:tc>
          <w:tcPr>
            <w:tcW w:w="2386" w:type="dxa"/>
            <w:gridSpan w:val="2"/>
            <w:tcBorders>
              <w:top w:val="single" w:sz="4" w:space="0" w:color="auto"/>
              <w:bottom w:val="single" w:sz="4" w:space="0" w:color="auto"/>
            </w:tcBorders>
          </w:tcPr>
          <w:p w14:paraId="343C48FE" w14:textId="77777777" w:rsidR="0097482E" w:rsidRPr="0060685F" w:rsidRDefault="0097482E" w:rsidP="00820531">
            <w:pPr>
              <w:jc w:val="center"/>
              <w:rPr>
                <w:color w:val="000000" w:themeColor="text1"/>
              </w:rPr>
            </w:pPr>
            <w:r w:rsidRPr="0060685F">
              <w:rPr>
                <w:color w:val="000000" w:themeColor="text1"/>
              </w:rPr>
              <w:t>Día</w:t>
            </w:r>
          </w:p>
        </w:tc>
        <w:tc>
          <w:tcPr>
            <w:tcW w:w="2298" w:type="dxa"/>
            <w:gridSpan w:val="2"/>
            <w:tcBorders>
              <w:top w:val="single" w:sz="4" w:space="0" w:color="auto"/>
              <w:bottom w:val="single" w:sz="4" w:space="0" w:color="auto"/>
            </w:tcBorders>
          </w:tcPr>
          <w:p w14:paraId="07C8FEEF" w14:textId="77777777" w:rsidR="0097482E" w:rsidRPr="0060685F" w:rsidRDefault="0097482E" w:rsidP="00820531">
            <w:pPr>
              <w:jc w:val="center"/>
              <w:rPr>
                <w:color w:val="000000" w:themeColor="text1"/>
              </w:rPr>
            </w:pPr>
            <w:r w:rsidRPr="0060685F">
              <w:rPr>
                <w:color w:val="000000" w:themeColor="text1"/>
              </w:rPr>
              <w:t>P =</w:t>
            </w:r>
          </w:p>
        </w:tc>
      </w:tr>
      <w:tr w:rsidR="0097482E" w:rsidRPr="0060685F" w14:paraId="57B2636D" w14:textId="77777777" w:rsidTr="00B7377C">
        <w:tc>
          <w:tcPr>
            <w:tcW w:w="1701" w:type="dxa"/>
          </w:tcPr>
          <w:p w14:paraId="334C4AA2" w14:textId="77777777" w:rsidR="0097482E" w:rsidRPr="0060685F" w:rsidRDefault="0097482E" w:rsidP="00820531">
            <w:pPr>
              <w:rPr>
                <w:color w:val="000000" w:themeColor="text1"/>
              </w:rPr>
            </w:pPr>
          </w:p>
        </w:tc>
        <w:tc>
          <w:tcPr>
            <w:tcW w:w="1204" w:type="dxa"/>
            <w:tcBorders>
              <w:top w:val="single" w:sz="4" w:space="0" w:color="auto"/>
              <w:bottom w:val="single" w:sz="4" w:space="0" w:color="auto"/>
            </w:tcBorders>
          </w:tcPr>
          <w:p w14:paraId="10D80A43" w14:textId="1DDB4F60" w:rsidR="0097482E" w:rsidRPr="0060685F" w:rsidRDefault="006E31FE" w:rsidP="00820531">
            <w:pPr>
              <w:jc w:val="center"/>
              <w:rPr>
                <w:color w:val="000000" w:themeColor="text1"/>
              </w:rPr>
            </w:pPr>
            <w:r>
              <w:rPr>
                <w:rFonts w:cs="Times New Roman"/>
                <w:szCs w:val="24"/>
              </w:rPr>
              <w:t>Monófita</w:t>
            </w:r>
          </w:p>
        </w:tc>
        <w:tc>
          <w:tcPr>
            <w:tcW w:w="1249" w:type="dxa"/>
            <w:tcBorders>
              <w:top w:val="single" w:sz="4" w:space="0" w:color="auto"/>
              <w:bottom w:val="single" w:sz="4" w:space="0" w:color="auto"/>
            </w:tcBorders>
          </w:tcPr>
          <w:p w14:paraId="4B0E64E9" w14:textId="77777777" w:rsidR="0097482E" w:rsidRPr="0060685F" w:rsidRDefault="0097482E" w:rsidP="00820531">
            <w:pPr>
              <w:jc w:val="center"/>
              <w:rPr>
                <w:color w:val="000000" w:themeColor="text1"/>
              </w:rPr>
            </w:pPr>
            <w:r w:rsidRPr="0060685F">
              <w:rPr>
                <w:color w:val="000000" w:themeColor="text1"/>
              </w:rPr>
              <w:t>ME</w:t>
            </w:r>
          </w:p>
        </w:tc>
        <w:tc>
          <w:tcPr>
            <w:tcW w:w="1204" w:type="dxa"/>
            <w:tcBorders>
              <w:top w:val="single" w:sz="4" w:space="0" w:color="auto"/>
              <w:bottom w:val="single" w:sz="4" w:space="0" w:color="auto"/>
            </w:tcBorders>
          </w:tcPr>
          <w:p w14:paraId="02421DCF" w14:textId="77777777" w:rsidR="0097482E" w:rsidRPr="0060685F" w:rsidRDefault="0097482E" w:rsidP="00820531">
            <w:pPr>
              <w:jc w:val="center"/>
              <w:rPr>
                <w:color w:val="000000" w:themeColor="text1"/>
              </w:rPr>
            </w:pPr>
            <w:r w:rsidRPr="0060685F">
              <w:rPr>
                <w:color w:val="000000" w:themeColor="text1"/>
              </w:rPr>
              <w:t>1</w:t>
            </w:r>
          </w:p>
        </w:tc>
        <w:tc>
          <w:tcPr>
            <w:tcW w:w="1182" w:type="dxa"/>
            <w:tcBorders>
              <w:top w:val="single" w:sz="4" w:space="0" w:color="auto"/>
              <w:bottom w:val="single" w:sz="4" w:space="0" w:color="auto"/>
            </w:tcBorders>
          </w:tcPr>
          <w:p w14:paraId="3D7E3589" w14:textId="77777777" w:rsidR="0097482E" w:rsidRPr="0060685F" w:rsidRDefault="0097482E" w:rsidP="00820531">
            <w:pPr>
              <w:jc w:val="center"/>
              <w:rPr>
                <w:color w:val="000000" w:themeColor="text1"/>
              </w:rPr>
            </w:pPr>
            <w:r w:rsidRPr="0060685F">
              <w:rPr>
                <w:color w:val="000000" w:themeColor="text1"/>
              </w:rPr>
              <w:t>28</w:t>
            </w:r>
          </w:p>
        </w:tc>
        <w:tc>
          <w:tcPr>
            <w:tcW w:w="1154" w:type="dxa"/>
            <w:tcBorders>
              <w:top w:val="single" w:sz="4" w:space="0" w:color="auto"/>
              <w:bottom w:val="single" w:sz="4" w:space="0" w:color="auto"/>
            </w:tcBorders>
          </w:tcPr>
          <w:p w14:paraId="2DD8B079" w14:textId="77777777" w:rsidR="0097482E" w:rsidRPr="0060685F" w:rsidRDefault="0097482E" w:rsidP="00820531">
            <w:pPr>
              <w:jc w:val="center"/>
              <w:rPr>
                <w:color w:val="000000" w:themeColor="text1"/>
              </w:rPr>
            </w:pPr>
            <w:r w:rsidRPr="0060685F">
              <w:rPr>
                <w:color w:val="000000" w:themeColor="text1"/>
              </w:rPr>
              <w:t>Prad</w:t>
            </w:r>
          </w:p>
        </w:tc>
        <w:tc>
          <w:tcPr>
            <w:tcW w:w="1144" w:type="dxa"/>
            <w:tcBorders>
              <w:top w:val="single" w:sz="4" w:space="0" w:color="auto"/>
              <w:bottom w:val="single" w:sz="4" w:space="0" w:color="auto"/>
            </w:tcBorders>
          </w:tcPr>
          <w:p w14:paraId="6CF6EB6B" w14:textId="77777777" w:rsidR="0097482E" w:rsidRPr="0060685F" w:rsidRDefault="0097482E" w:rsidP="00820531">
            <w:pPr>
              <w:jc w:val="center"/>
              <w:rPr>
                <w:color w:val="000000" w:themeColor="text1"/>
              </w:rPr>
            </w:pPr>
            <w:r w:rsidRPr="0060685F">
              <w:rPr>
                <w:color w:val="000000" w:themeColor="text1"/>
              </w:rPr>
              <w:t>Día</w:t>
            </w:r>
          </w:p>
        </w:tc>
      </w:tr>
      <w:tr w:rsidR="0097482E" w:rsidRPr="0060685F" w14:paraId="7D3945D4" w14:textId="77777777" w:rsidTr="00B7377C">
        <w:tc>
          <w:tcPr>
            <w:tcW w:w="1701" w:type="dxa"/>
          </w:tcPr>
          <w:p w14:paraId="719D3AAA" w14:textId="2AB1C2FA" w:rsidR="0097482E" w:rsidRPr="0060685F" w:rsidRDefault="0097482E" w:rsidP="00820531">
            <w:pPr>
              <w:rPr>
                <w:color w:val="000000" w:themeColor="text1"/>
              </w:rPr>
            </w:pPr>
            <w:r w:rsidRPr="0060685F">
              <w:rPr>
                <w:color w:val="000000" w:themeColor="text1"/>
              </w:rPr>
              <w:t>Pasto</w:t>
            </w:r>
            <w:r w:rsidR="00242F57">
              <w:rPr>
                <w:color w:val="000000" w:themeColor="text1"/>
              </w:rPr>
              <w:t xml:space="preserve"> </w:t>
            </w:r>
            <w:r w:rsidR="00C42B8F">
              <w:rPr>
                <w:color w:val="000000" w:themeColor="text1"/>
              </w:rPr>
              <w:t>%</w:t>
            </w:r>
          </w:p>
        </w:tc>
        <w:tc>
          <w:tcPr>
            <w:tcW w:w="1204" w:type="dxa"/>
            <w:tcBorders>
              <w:top w:val="single" w:sz="4" w:space="0" w:color="auto"/>
            </w:tcBorders>
          </w:tcPr>
          <w:p w14:paraId="37E08571" w14:textId="77777777" w:rsidR="0097482E" w:rsidRPr="0060685F" w:rsidRDefault="0097482E" w:rsidP="00820531">
            <w:pPr>
              <w:jc w:val="center"/>
              <w:rPr>
                <w:color w:val="000000" w:themeColor="text1"/>
              </w:rPr>
            </w:pPr>
            <w:r w:rsidRPr="0060685F">
              <w:rPr>
                <w:color w:val="000000" w:themeColor="text1"/>
              </w:rPr>
              <w:t>54.4</w:t>
            </w:r>
          </w:p>
        </w:tc>
        <w:tc>
          <w:tcPr>
            <w:tcW w:w="1249" w:type="dxa"/>
            <w:tcBorders>
              <w:top w:val="single" w:sz="4" w:space="0" w:color="auto"/>
            </w:tcBorders>
          </w:tcPr>
          <w:p w14:paraId="3B6C194A" w14:textId="77777777" w:rsidR="0097482E" w:rsidRPr="0060685F" w:rsidRDefault="0097482E" w:rsidP="00820531">
            <w:pPr>
              <w:jc w:val="center"/>
              <w:rPr>
                <w:color w:val="000000" w:themeColor="text1"/>
              </w:rPr>
            </w:pPr>
            <w:r w:rsidRPr="0060685F">
              <w:rPr>
                <w:color w:val="000000" w:themeColor="text1"/>
              </w:rPr>
              <w:t>45.2</w:t>
            </w:r>
          </w:p>
        </w:tc>
        <w:tc>
          <w:tcPr>
            <w:tcW w:w="1204" w:type="dxa"/>
            <w:tcBorders>
              <w:top w:val="single" w:sz="4" w:space="0" w:color="auto"/>
            </w:tcBorders>
          </w:tcPr>
          <w:p w14:paraId="3D131289" w14:textId="77777777" w:rsidR="0097482E" w:rsidRPr="0060685F" w:rsidRDefault="0097482E" w:rsidP="00820531">
            <w:pPr>
              <w:jc w:val="center"/>
              <w:rPr>
                <w:color w:val="000000" w:themeColor="text1"/>
              </w:rPr>
            </w:pPr>
            <w:r w:rsidRPr="0060685F">
              <w:rPr>
                <w:color w:val="000000" w:themeColor="text1"/>
              </w:rPr>
              <w:t>53.6</w:t>
            </w:r>
          </w:p>
        </w:tc>
        <w:tc>
          <w:tcPr>
            <w:tcW w:w="1182" w:type="dxa"/>
            <w:tcBorders>
              <w:top w:val="single" w:sz="4" w:space="0" w:color="auto"/>
            </w:tcBorders>
          </w:tcPr>
          <w:p w14:paraId="1FBAE5C4" w14:textId="77777777" w:rsidR="0097482E" w:rsidRPr="0060685F" w:rsidRDefault="0097482E" w:rsidP="00820531">
            <w:pPr>
              <w:jc w:val="center"/>
              <w:rPr>
                <w:color w:val="000000" w:themeColor="text1"/>
              </w:rPr>
            </w:pPr>
            <w:r w:rsidRPr="0060685F">
              <w:rPr>
                <w:color w:val="000000" w:themeColor="text1"/>
              </w:rPr>
              <w:t>46.0</w:t>
            </w:r>
          </w:p>
        </w:tc>
        <w:tc>
          <w:tcPr>
            <w:tcW w:w="1154" w:type="dxa"/>
            <w:tcBorders>
              <w:top w:val="single" w:sz="4" w:space="0" w:color="auto"/>
            </w:tcBorders>
          </w:tcPr>
          <w:p w14:paraId="600D5B6E" w14:textId="77777777" w:rsidR="0097482E" w:rsidRPr="0060685F" w:rsidRDefault="0097482E" w:rsidP="00820531">
            <w:pPr>
              <w:jc w:val="center"/>
              <w:rPr>
                <w:color w:val="000000" w:themeColor="text1"/>
              </w:rPr>
            </w:pPr>
            <w:bookmarkStart w:id="454" w:name="_Hlk181276593"/>
            <w:r w:rsidRPr="0060685F">
              <w:rPr>
                <w:color w:val="000000" w:themeColor="text1"/>
              </w:rPr>
              <w:t>0.003</w:t>
            </w:r>
            <w:bookmarkEnd w:id="454"/>
          </w:p>
        </w:tc>
        <w:tc>
          <w:tcPr>
            <w:tcW w:w="1144" w:type="dxa"/>
            <w:tcBorders>
              <w:top w:val="single" w:sz="4" w:space="0" w:color="auto"/>
            </w:tcBorders>
          </w:tcPr>
          <w:p w14:paraId="7B7972E2" w14:textId="77777777" w:rsidR="0097482E" w:rsidRPr="0060685F" w:rsidRDefault="0097482E" w:rsidP="00820531">
            <w:pPr>
              <w:jc w:val="center"/>
              <w:rPr>
                <w:color w:val="000000" w:themeColor="text1"/>
              </w:rPr>
            </w:pPr>
            <w:r w:rsidRPr="0060685F">
              <w:rPr>
                <w:color w:val="000000" w:themeColor="text1"/>
              </w:rPr>
              <w:t>ND|</w:t>
            </w:r>
          </w:p>
        </w:tc>
      </w:tr>
      <w:tr w:rsidR="0097482E" w:rsidRPr="0060685F" w14:paraId="09DDA471" w14:textId="77777777" w:rsidTr="00B7377C">
        <w:tc>
          <w:tcPr>
            <w:tcW w:w="1701" w:type="dxa"/>
          </w:tcPr>
          <w:p w14:paraId="1938CE6E" w14:textId="4F3651F7" w:rsidR="0097482E" w:rsidRPr="0060685F" w:rsidRDefault="0097482E" w:rsidP="00820531">
            <w:pPr>
              <w:rPr>
                <w:color w:val="000000" w:themeColor="text1"/>
              </w:rPr>
            </w:pPr>
            <w:r w:rsidRPr="0060685F">
              <w:rPr>
                <w:color w:val="000000" w:themeColor="text1"/>
              </w:rPr>
              <w:t>Leguminosa</w:t>
            </w:r>
            <w:r w:rsidR="00B7377C">
              <w:rPr>
                <w:color w:val="000000" w:themeColor="text1"/>
              </w:rPr>
              <w:t xml:space="preserve"> </w:t>
            </w:r>
            <w:r w:rsidR="00C42B8F">
              <w:rPr>
                <w:color w:val="000000" w:themeColor="text1"/>
              </w:rPr>
              <w:t>%</w:t>
            </w:r>
          </w:p>
        </w:tc>
        <w:tc>
          <w:tcPr>
            <w:tcW w:w="1204" w:type="dxa"/>
          </w:tcPr>
          <w:p w14:paraId="3354018B" w14:textId="77777777" w:rsidR="0097482E" w:rsidRPr="0060685F" w:rsidRDefault="0097482E" w:rsidP="00820531">
            <w:pPr>
              <w:jc w:val="center"/>
              <w:rPr>
                <w:color w:val="000000" w:themeColor="text1"/>
              </w:rPr>
            </w:pPr>
            <w:r w:rsidRPr="0060685F">
              <w:rPr>
                <w:color w:val="000000" w:themeColor="text1"/>
              </w:rPr>
              <w:t>2.0</w:t>
            </w:r>
          </w:p>
        </w:tc>
        <w:tc>
          <w:tcPr>
            <w:tcW w:w="1249" w:type="dxa"/>
          </w:tcPr>
          <w:p w14:paraId="38CBF216" w14:textId="77777777" w:rsidR="0097482E" w:rsidRPr="0060685F" w:rsidRDefault="0097482E" w:rsidP="00820531">
            <w:pPr>
              <w:jc w:val="center"/>
              <w:rPr>
                <w:color w:val="000000" w:themeColor="text1"/>
              </w:rPr>
            </w:pPr>
            <w:r w:rsidRPr="0060685F">
              <w:rPr>
                <w:color w:val="000000" w:themeColor="text1"/>
              </w:rPr>
              <w:t>1.9</w:t>
            </w:r>
          </w:p>
        </w:tc>
        <w:tc>
          <w:tcPr>
            <w:tcW w:w="1204" w:type="dxa"/>
          </w:tcPr>
          <w:p w14:paraId="0312FF80" w14:textId="77777777" w:rsidR="0097482E" w:rsidRPr="0060685F" w:rsidRDefault="0097482E" w:rsidP="00820531">
            <w:pPr>
              <w:jc w:val="center"/>
              <w:rPr>
                <w:color w:val="000000" w:themeColor="text1"/>
              </w:rPr>
            </w:pPr>
            <w:r w:rsidRPr="0060685F">
              <w:rPr>
                <w:color w:val="000000" w:themeColor="text1"/>
              </w:rPr>
              <w:t>1.9</w:t>
            </w:r>
          </w:p>
        </w:tc>
        <w:tc>
          <w:tcPr>
            <w:tcW w:w="1182" w:type="dxa"/>
          </w:tcPr>
          <w:p w14:paraId="0AE08C3F" w14:textId="77777777" w:rsidR="0097482E" w:rsidRPr="0060685F" w:rsidRDefault="0097482E" w:rsidP="00820531">
            <w:pPr>
              <w:jc w:val="center"/>
              <w:rPr>
                <w:color w:val="000000" w:themeColor="text1"/>
              </w:rPr>
            </w:pPr>
            <w:r w:rsidRPr="0060685F">
              <w:rPr>
                <w:color w:val="000000" w:themeColor="text1"/>
              </w:rPr>
              <w:t>2.1</w:t>
            </w:r>
          </w:p>
        </w:tc>
        <w:tc>
          <w:tcPr>
            <w:tcW w:w="1154" w:type="dxa"/>
          </w:tcPr>
          <w:p w14:paraId="63710FF3" w14:textId="77777777" w:rsidR="0097482E" w:rsidRPr="0060685F" w:rsidRDefault="0097482E" w:rsidP="00820531">
            <w:pPr>
              <w:jc w:val="center"/>
              <w:rPr>
                <w:color w:val="000000" w:themeColor="text1"/>
              </w:rPr>
            </w:pPr>
            <w:r w:rsidRPr="0060685F">
              <w:rPr>
                <w:color w:val="000000" w:themeColor="text1"/>
              </w:rPr>
              <w:t>0.89</w:t>
            </w:r>
          </w:p>
        </w:tc>
        <w:tc>
          <w:tcPr>
            <w:tcW w:w="1144" w:type="dxa"/>
          </w:tcPr>
          <w:p w14:paraId="037DBD8E" w14:textId="77777777" w:rsidR="0097482E" w:rsidRPr="0060685F" w:rsidRDefault="0097482E" w:rsidP="00820531">
            <w:pPr>
              <w:jc w:val="center"/>
              <w:rPr>
                <w:color w:val="000000" w:themeColor="text1"/>
              </w:rPr>
            </w:pPr>
            <w:r w:rsidRPr="0060685F">
              <w:rPr>
                <w:color w:val="000000" w:themeColor="text1"/>
              </w:rPr>
              <w:t>0.81</w:t>
            </w:r>
          </w:p>
        </w:tc>
      </w:tr>
      <w:tr w:rsidR="0097482E" w:rsidRPr="0060685F" w14:paraId="183CEF7B" w14:textId="77777777" w:rsidTr="00B7377C">
        <w:tc>
          <w:tcPr>
            <w:tcW w:w="1701" w:type="dxa"/>
          </w:tcPr>
          <w:p w14:paraId="16FA2AD7" w14:textId="730A5338" w:rsidR="0097482E" w:rsidRPr="0060685F" w:rsidRDefault="0097482E" w:rsidP="00820531">
            <w:pPr>
              <w:rPr>
                <w:color w:val="000000" w:themeColor="text1"/>
              </w:rPr>
            </w:pPr>
            <w:r w:rsidRPr="0060685F">
              <w:rPr>
                <w:color w:val="000000" w:themeColor="text1"/>
              </w:rPr>
              <w:t>Nat</w:t>
            </w:r>
            <w:r w:rsidR="00242F57">
              <w:rPr>
                <w:color w:val="000000" w:themeColor="text1"/>
              </w:rPr>
              <w:t xml:space="preserve"> </w:t>
            </w:r>
            <w:r w:rsidR="00C42B8F">
              <w:rPr>
                <w:color w:val="000000" w:themeColor="text1"/>
              </w:rPr>
              <w:t>%</w:t>
            </w:r>
          </w:p>
        </w:tc>
        <w:tc>
          <w:tcPr>
            <w:tcW w:w="1204" w:type="dxa"/>
          </w:tcPr>
          <w:p w14:paraId="164A3EE4" w14:textId="77777777" w:rsidR="0097482E" w:rsidRPr="0060685F" w:rsidRDefault="0097482E" w:rsidP="00820531">
            <w:pPr>
              <w:jc w:val="center"/>
              <w:rPr>
                <w:color w:val="000000" w:themeColor="text1"/>
              </w:rPr>
            </w:pPr>
            <w:r w:rsidRPr="0060685F">
              <w:rPr>
                <w:color w:val="000000" w:themeColor="text1"/>
              </w:rPr>
              <w:t>35.8</w:t>
            </w:r>
          </w:p>
        </w:tc>
        <w:tc>
          <w:tcPr>
            <w:tcW w:w="1249" w:type="dxa"/>
          </w:tcPr>
          <w:p w14:paraId="395B80ED" w14:textId="77777777" w:rsidR="0097482E" w:rsidRPr="0060685F" w:rsidRDefault="0097482E" w:rsidP="00820531">
            <w:pPr>
              <w:jc w:val="center"/>
              <w:rPr>
                <w:color w:val="000000" w:themeColor="text1"/>
              </w:rPr>
            </w:pPr>
            <w:r w:rsidRPr="0060685F">
              <w:rPr>
                <w:color w:val="000000" w:themeColor="text1"/>
              </w:rPr>
              <w:t>37.0</w:t>
            </w:r>
          </w:p>
        </w:tc>
        <w:tc>
          <w:tcPr>
            <w:tcW w:w="1204" w:type="dxa"/>
          </w:tcPr>
          <w:p w14:paraId="066DE49C" w14:textId="77777777" w:rsidR="0097482E" w:rsidRPr="0060685F" w:rsidRDefault="0097482E" w:rsidP="00820531">
            <w:pPr>
              <w:jc w:val="center"/>
              <w:rPr>
                <w:color w:val="000000" w:themeColor="text1"/>
              </w:rPr>
            </w:pPr>
            <w:r w:rsidRPr="0060685F">
              <w:rPr>
                <w:color w:val="000000" w:themeColor="text1"/>
              </w:rPr>
              <w:t>32.3</w:t>
            </w:r>
          </w:p>
        </w:tc>
        <w:tc>
          <w:tcPr>
            <w:tcW w:w="1182" w:type="dxa"/>
          </w:tcPr>
          <w:p w14:paraId="40E7E659" w14:textId="77777777" w:rsidR="0097482E" w:rsidRPr="0060685F" w:rsidRDefault="0097482E" w:rsidP="00820531">
            <w:pPr>
              <w:jc w:val="center"/>
              <w:rPr>
                <w:color w:val="000000" w:themeColor="text1"/>
              </w:rPr>
            </w:pPr>
            <w:r w:rsidRPr="0060685F">
              <w:rPr>
                <w:color w:val="000000" w:themeColor="text1"/>
              </w:rPr>
              <w:t>40.0</w:t>
            </w:r>
          </w:p>
        </w:tc>
        <w:tc>
          <w:tcPr>
            <w:tcW w:w="1154" w:type="dxa"/>
          </w:tcPr>
          <w:p w14:paraId="1B7CCE95" w14:textId="77777777" w:rsidR="0097482E" w:rsidRPr="0060685F" w:rsidRDefault="0097482E" w:rsidP="00820531">
            <w:pPr>
              <w:jc w:val="center"/>
              <w:rPr>
                <w:color w:val="000000" w:themeColor="text1"/>
              </w:rPr>
            </w:pPr>
            <w:r w:rsidRPr="0060685F">
              <w:rPr>
                <w:color w:val="000000" w:themeColor="text1"/>
              </w:rPr>
              <w:t>0.63</w:t>
            </w:r>
          </w:p>
        </w:tc>
        <w:tc>
          <w:tcPr>
            <w:tcW w:w="1144" w:type="dxa"/>
          </w:tcPr>
          <w:p w14:paraId="1E0DF356" w14:textId="77777777" w:rsidR="0097482E" w:rsidRPr="0060685F" w:rsidRDefault="0097482E" w:rsidP="00820531">
            <w:pPr>
              <w:jc w:val="center"/>
              <w:rPr>
                <w:color w:val="000000" w:themeColor="text1"/>
              </w:rPr>
            </w:pPr>
            <w:r w:rsidRPr="0060685F">
              <w:rPr>
                <w:color w:val="000000" w:themeColor="text1"/>
              </w:rPr>
              <w:t>&lt;0.01</w:t>
            </w:r>
          </w:p>
        </w:tc>
      </w:tr>
      <w:tr w:rsidR="0097482E" w:rsidRPr="0060685F" w14:paraId="032AB90C" w14:textId="77777777" w:rsidTr="00B7377C">
        <w:tc>
          <w:tcPr>
            <w:tcW w:w="1701" w:type="dxa"/>
          </w:tcPr>
          <w:p w14:paraId="74BBEEDD" w14:textId="6E278ED7" w:rsidR="0097482E" w:rsidRPr="0060685F" w:rsidRDefault="0097482E" w:rsidP="00820531">
            <w:pPr>
              <w:rPr>
                <w:color w:val="000000" w:themeColor="text1"/>
              </w:rPr>
            </w:pPr>
            <w:r w:rsidRPr="0060685F">
              <w:rPr>
                <w:color w:val="000000" w:themeColor="text1"/>
              </w:rPr>
              <w:t>Mal.</w:t>
            </w:r>
            <w:r w:rsidR="00242F57">
              <w:rPr>
                <w:color w:val="000000" w:themeColor="text1"/>
              </w:rPr>
              <w:t xml:space="preserve"> </w:t>
            </w:r>
            <w:r w:rsidR="00C42B8F">
              <w:rPr>
                <w:color w:val="000000" w:themeColor="text1"/>
              </w:rPr>
              <w:t>%</w:t>
            </w:r>
          </w:p>
        </w:tc>
        <w:tc>
          <w:tcPr>
            <w:tcW w:w="1204" w:type="dxa"/>
          </w:tcPr>
          <w:p w14:paraId="68C7826D" w14:textId="77777777" w:rsidR="0097482E" w:rsidRPr="0060685F" w:rsidRDefault="0097482E" w:rsidP="00820531">
            <w:pPr>
              <w:jc w:val="center"/>
              <w:rPr>
                <w:color w:val="000000" w:themeColor="text1"/>
              </w:rPr>
            </w:pPr>
            <w:r w:rsidRPr="0060685F">
              <w:rPr>
                <w:color w:val="000000" w:themeColor="text1"/>
              </w:rPr>
              <w:t>7.6</w:t>
            </w:r>
          </w:p>
        </w:tc>
        <w:tc>
          <w:tcPr>
            <w:tcW w:w="1249" w:type="dxa"/>
          </w:tcPr>
          <w:p w14:paraId="48E39066" w14:textId="77777777" w:rsidR="0097482E" w:rsidRPr="0060685F" w:rsidRDefault="0097482E" w:rsidP="00820531">
            <w:pPr>
              <w:jc w:val="center"/>
              <w:rPr>
                <w:color w:val="000000" w:themeColor="text1"/>
              </w:rPr>
            </w:pPr>
            <w:r w:rsidRPr="0060685F">
              <w:rPr>
                <w:color w:val="000000" w:themeColor="text1"/>
              </w:rPr>
              <w:t>15.6</w:t>
            </w:r>
          </w:p>
        </w:tc>
        <w:tc>
          <w:tcPr>
            <w:tcW w:w="1204" w:type="dxa"/>
          </w:tcPr>
          <w:p w14:paraId="5D277C1C" w14:textId="77777777" w:rsidR="0097482E" w:rsidRPr="0060685F" w:rsidRDefault="0097482E" w:rsidP="00820531">
            <w:pPr>
              <w:jc w:val="center"/>
              <w:rPr>
                <w:color w:val="000000" w:themeColor="text1"/>
              </w:rPr>
            </w:pPr>
            <w:r w:rsidRPr="0060685F">
              <w:rPr>
                <w:color w:val="000000" w:themeColor="text1"/>
              </w:rPr>
              <w:t>11.7</w:t>
            </w:r>
          </w:p>
        </w:tc>
        <w:tc>
          <w:tcPr>
            <w:tcW w:w="1182" w:type="dxa"/>
          </w:tcPr>
          <w:p w14:paraId="4ED11CF5" w14:textId="77777777" w:rsidR="0097482E" w:rsidRPr="0060685F" w:rsidRDefault="0097482E" w:rsidP="00820531">
            <w:pPr>
              <w:jc w:val="center"/>
              <w:rPr>
                <w:color w:val="000000" w:themeColor="text1"/>
              </w:rPr>
            </w:pPr>
            <w:r w:rsidRPr="0060685F">
              <w:rPr>
                <w:color w:val="000000" w:themeColor="text1"/>
              </w:rPr>
              <w:t>11.7</w:t>
            </w:r>
          </w:p>
        </w:tc>
        <w:tc>
          <w:tcPr>
            <w:tcW w:w="1154" w:type="dxa"/>
          </w:tcPr>
          <w:p w14:paraId="4750B43A" w14:textId="77777777" w:rsidR="0097482E" w:rsidRPr="0060685F" w:rsidRDefault="0097482E" w:rsidP="00820531">
            <w:pPr>
              <w:jc w:val="center"/>
              <w:rPr>
                <w:color w:val="000000" w:themeColor="text1"/>
              </w:rPr>
            </w:pPr>
            <w:r w:rsidRPr="0060685F">
              <w:rPr>
                <w:color w:val="000000" w:themeColor="text1"/>
              </w:rPr>
              <w:t>&lt;0.001</w:t>
            </w:r>
          </w:p>
        </w:tc>
        <w:tc>
          <w:tcPr>
            <w:tcW w:w="1144" w:type="dxa"/>
          </w:tcPr>
          <w:p w14:paraId="7E1EEB02" w14:textId="77777777" w:rsidR="0097482E" w:rsidRPr="0060685F" w:rsidRDefault="0097482E" w:rsidP="00820531">
            <w:pPr>
              <w:jc w:val="center"/>
              <w:rPr>
                <w:color w:val="000000" w:themeColor="text1"/>
              </w:rPr>
            </w:pPr>
            <w:r w:rsidRPr="0060685F">
              <w:rPr>
                <w:color w:val="000000" w:themeColor="text1"/>
              </w:rPr>
              <w:t>0.984</w:t>
            </w:r>
          </w:p>
        </w:tc>
      </w:tr>
      <w:tr w:rsidR="0097482E" w:rsidRPr="0060685F" w14:paraId="14F261DA" w14:textId="77777777" w:rsidTr="00B7377C">
        <w:tc>
          <w:tcPr>
            <w:tcW w:w="1701" w:type="dxa"/>
            <w:tcBorders>
              <w:bottom w:val="single" w:sz="4" w:space="0" w:color="auto"/>
            </w:tcBorders>
          </w:tcPr>
          <w:p w14:paraId="1909A4A7" w14:textId="7E9FD174" w:rsidR="0097482E" w:rsidRPr="0060685F" w:rsidRDefault="0097482E" w:rsidP="00820531">
            <w:pPr>
              <w:rPr>
                <w:color w:val="000000" w:themeColor="text1"/>
              </w:rPr>
            </w:pPr>
            <w:r w:rsidRPr="0060685F">
              <w:rPr>
                <w:color w:val="000000" w:themeColor="text1"/>
              </w:rPr>
              <w:t>Total</w:t>
            </w:r>
            <w:r w:rsidR="00242F57">
              <w:rPr>
                <w:color w:val="000000" w:themeColor="text1"/>
              </w:rPr>
              <w:t xml:space="preserve"> </w:t>
            </w:r>
            <w:r w:rsidR="00C42B8F">
              <w:rPr>
                <w:color w:val="000000" w:themeColor="text1"/>
              </w:rPr>
              <w:t>%</w:t>
            </w:r>
          </w:p>
        </w:tc>
        <w:tc>
          <w:tcPr>
            <w:tcW w:w="1204" w:type="dxa"/>
            <w:tcBorders>
              <w:bottom w:val="single" w:sz="4" w:space="0" w:color="auto"/>
            </w:tcBorders>
          </w:tcPr>
          <w:p w14:paraId="21FE635A" w14:textId="77777777" w:rsidR="0097482E" w:rsidRPr="0060685F" w:rsidRDefault="0097482E" w:rsidP="00820531">
            <w:pPr>
              <w:jc w:val="center"/>
              <w:rPr>
                <w:color w:val="000000" w:themeColor="text1"/>
              </w:rPr>
            </w:pPr>
            <w:r w:rsidRPr="0060685F">
              <w:rPr>
                <w:color w:val="000000" w:themeColor="text1"/>
              </w:rPr>
              <w:t>99.8</w:t>
            </w:r>
          </w:p>
        </w:tc>
        <w:tc>
          <w:tcPr>
            <w:tcW w:w="1249" w:type="dxa"/>
            <w:tcBorders>
              <w:bottom w:val="single" w:sz="4" w:space="0" w:color="auto"/>
            </w:tcBorders>
          </w:tcPr>
          <w:p w14:paraId="37364585" w14:textId="77777777" w:rsidR="0097482E" w:rsidRPr="0060685F" w:rsidRDefault="0097482E" w:rsidP="00820531">
            <w:pPr>
              <w:jc w:val="center"/>
              <w:rPr>
                <w:color w:val="000000" w:themeColor="text1"/>
              </w:rPr>
            </w:pPr>
            <w:r w:rsidRPr="0060685F">
              <w:rPr>
                <w:color w:val="000000" w:themeColor="text1"/>
              </w:rPr>
              <w:t>99..7</w:t>
            </w:r>
          </w:p>
        </w:tc>
        <w:tc>
          <w:tcPr>
            <w:tcW w:w="1204" w:type="dxa"/>
            <w:tcBorders>
              <w:bottom w:val="single" w:sz="4" w:space="0" w:color="auto"/>
            </w:tcBorders>
          </w:tcPr>
          <w:p w14:paraId="3815C048" w14:textId="77777777" w:rsidR="0097482E" w:rsidRPr="0060685F" w:rsidRDefault="0097482E" w:rsidP="00820531">
            <w:pPr>
              <w:jc w:val="center"/>
              <w:rPr>
                <w:color w:val="000000" w:themeColor="text1"/>
              </w:rPr>
            </w:pPr>
            <w:r w:rsidRPr="0060685F">
              <w:rPr>
                <w:color w:val="000000" w:themeColor="text1"/>
              </w:rPr>
              <w:t>99.5</w:t>
            </w:r>
          </w:p>
        </w:tc>
        <w:tc>
          <w:tcPr>
            <w:tcW w:w="1182" w:type="dxa"/>
            <w:tcBorders>
              <w:bottom w:val="single" w:sz="4" w:space="0" w:color="auto"/>
            </w:tcBorders>
          </w:tcPr>
          <w:p w14:paraId="357E5024" w14:textId="77777777" w:rsidR="0097482E" w:rsidRPr="0060685F" w:rsidRDefault="0097482E" w:rsidP="00820531">
            <w:pPr>
              <w:jc w:val="center"/>
              <w:rPr>
                <w:color w:val="000000" w:themeColor="text1"/>
              </w:rPr>
            </w:pPr>
            <w:r w:rsidRPr="0060685F">
              <w:rPr>
                <w:color w:val="000000" w:themeColor="text1"/>
              </w:rPr>
              <w:t>99.8</w:t>
            </w:r>
          </w:p>
        </w:tc>
        <w:tc>
          <w:tcPr>
            <w:tcW w:w="1154" w:type="dxa"/>
            <w:tcBorders>
              <w:bottom w:val="single" w:sz="4" w:space="0" w:color="auto"/>
            </w:tcBorders>
          </w:tcPr>
          <w:p w14:paraId="49D54194" w14:textId="77777777" w:rsidR="0097482E" w:rsidRPr="0060685F" w:rsidRDefault="0097482E" w:rsidP="00820531">
            <w:pPr>
              <w:jc w:val="center"/>
              <w:rPr>
                <w:color w:val="000000" w:themeColor="text1"/>
              </w:rPr>
            </w:pPr>
          </w:p>
        </w:tc>
        <w:tc>
          <w:tcPr>
            <w:tcW w:w="1144" w:type="dxa"/>
            <w:tcBorders>
              <w:bottom w:val="single" w:sz="4" w:space="0" w:color="auto"/>
            </w:tcBorders>
          </w:tcPr>
          <w:p w14:paraId="1541B611" w14:textId="77777777" w:rsidR="0097482E" w:rsidRPr="0060685F" w:rsidRDefault="0097482E" w:rsidP="00820531">
            <w:pPr>
              <w:jc w:val="center"/>
              <w:rPr>
                <w:color w:val="000000" w:themeColor="text1"/>
              </w:rPr>
            </w:pPr>
          </w:p>
        </w:tc>
      </w:tr>
      <w:tr w:rsidR="0097482E" w:rsidRPr="0060685F" w14:paraId="794489DE" w14:textId="77777777" w:rsidTr="00B7377C">
        <w:tc>
          <w:tcPr>
            <w:tcW w:w="8838" w:type="dxa"/>
            <w:gridSpan w:val="7"/>
            <w:tcBorders>
              <w:top w:val="single" w:sz="4" w:space="0" w:color="auto"/>
            </w:tcBorders>
          </w:tcPr>
          <w:p w14:paraId="31A09A19" w14:textId="63F9F757" w:rsidR="0097482E" w:rsidRPr="0060685F" w:rsidRDefault="0097482E" w:rsidP="00F954A0">
            <w:pPr>
              <w:rPr>
                <w:color w:val="000000" w:themeColor="text1"/>
              </w:rPr>
            </w:pPr>
            <w:r w:rsidRPr="0060685F">
              <w:rPr>
                <w:color w:val="000000" w:themeColor="text1"/>
              </w:rPr>
              <w:t xml:space="preserve">Nat: Nativo, Mal: Maleza, Prad: Pradera, ME: Multi </w:t>
            </w:r>
            <w:r w:rsidR="007A5824">
              <w:rPr>
                <w:color w:val="000000" w:themeColor="text1"/>
              </w:rPr>
              <w:t>E</w:t>
            </w:r>
            <w:r w:rsidRPr="0060685F">
              <w:rPr>
                <w:color w:val="000000" w:themeColor="text1"/>
              </w:rPr>
              <w:t xml:space="preserve">specie. ND: No </w:t>
            </w:r>
            <w:r w:rsidR="007A5824">
              <w:rPr>
                <w:color w:val="000000" w:themeColor="text1"/>
              </w:rPr>
              <w:t>D</w:t>
            </w:r>
            <w:r w:rsidRPr="0060685F">
              <w:rPr>
                <w:color w:val="000000" w:themeColor="text1"/>
              </w:rPr>
              <w:t>isponible</w:t>
            </w:r>
          </w:p>
        </w:tc>
      </w:tr>
    </w:tbl>
    <w:p w14:paraId="20FCBBE4" w14:textId="6283D85F" w:rsidR="001F4830" w:rsidRDefault="0093754A" w:rsidP="001F4830">
      <w:pPr>
        <w:pStyle w:val="Ttulo2"/>
      </w:pPr>
      <w:bookmarkStart w:id="455" w:name="_Toc185246484"/>
      <w:r>
        <w:t xml:space="preserve">9.5. </w:t>
      </w:r>
      <w:r w:rsidR="001F4830">
        <w:t>Composición botánica entre los periodos de muestreo</w:t>
      </w:r>
      <w:bookmarkEnd w:id="455"/>
    </w:p>
    <w:p w14:paraId="2EF93FB8" w14:textId="025CD2B1" w:rsidR="001F4830" w:rsidRPr="001F4830" w:rsidRDefault="0093754A" w:rsidP="001F4830">
      <w:pPr>
        <w:pStyle w:val="Ttulo3"/>
      </w:pPr>
      <w:bookmarkStart w:id="456" w:name="_Toc185246485"/>
      <w:r>
        <w:t xml:space="preserve">9.5.1. </w:t>
      </w:r>
      <w:r w:rsidR="001F4830">
        <w:t>Pasto presente en los periodos de muestreo</w:t>
      </w:r>
      <w:bookmarkEnd w:id="456"/>
      <w:r w:rsidR="001F4830">
        <w:t xml:space="preserve"> </w:t>
      </w:r>
    </w:p>
    <w:p w14:paraId="556A1337" w14:textId="7EA2DA68" w:rsidR="0097482E" w:rsidRDefault="00C41D1C" w:rsidP="00910D42">
      <w:r>
        <w:t xml:space="preserve">En </w:t>
      </w:r>
      <w:r w:rsidR="0097482E" w:rsidRPr="0060685F">
        <w:t>los periodos de muestreo si exist</w:t>
      </w:r>
      <w:r w:rsidR="006C55E3">
        <w:t>ió</w:t>
      </w:r>
      <w:r w:rsidR="0097482E" w:rsidRPr="0060685F">
        <w:t xml:space="preserve"> diferencia estadística respecto a porcentaje de pasto</w:t>
      </w:r>
      <w:r w:rsidR="00F44ED9">
        <w:t xml:space="preserve"> </w:t>
      </w:r>
      <w:r w:rsidR="008720C9">
        <w:t>(</w:t>
      </w:r>
      <w:r w:rsidR="00F44ED9">
        <w:t>P</w:t>
      </w:r>
      <w:r w:rsidR="008B6C9E">
        <w:t xml:space="preserve"> </w:t>
      </w:r>
      <w:r w:rsidR="00542E95">
        <w:t>&lt;</w:t>
      </w:r>
      <w:r w:rsidR="00F44ED9">
        <w:t xml:space="preserve"> 0.001</w:t>
      </w:r>
      <w:r w:rsidR="008720C9">
        <w:t>)</w:t>
      </w:r>
      <w:r w:rsidR="0097482E" w:rsidRPr="0060685F">
        <w:t xml:space="preserve">, los periodos en los cuales encontramos mayor </w:t>
      </w:r>
      <w:r w:rsidR="00F44ED9">
        <w:t>presencia</w:t>
      </w:r>
      <w:r w:rsidR="0097482E" w:rsidRPr="0060685F">
        <w:t xml:space="preserve"> de pasto </w:t>
      </w:r>
      <w:r w:rsidR="00F44ED9">
        <w:t>fueron</w:t>
      </w:r>
      <w:r w:rsidR="0097482E" w:rsidRPr="0060685F">
        <w:t xml:space="preserve"> del</w:t>
      </w:r>
      <w:r w:rsidR="008B6C9E">
        <w:t xml:space="preserve"> periodo </w:t>
      </w:r>
      <w:r w:rsidR="0097482E" w:rsidRPr="0060685F">
        <w:t xml:space="preserve">1 al </w:t>
      </w:r>
      <w:r w:rsidR="008B6C9E">
        <w:t xml:space="preserve">periodo </w:t>
      </w:r>
      <w:r w:rsidR="0097482E" w:rsidRPr="0060685F">
        <w:t>4</w:t>
      </w:r>
      <w:r w:rsidR="00F44ED9">
        <w:t xml:space="preserve"> (88, 88.6, 90.3, 83.3 %)</w:t>
      </w:r>
      <w:r w:rsidR="0097482E" w:rsidRPr="0060685F">
        <w:t xml:space="preserve"> posterior a esto el pasto introducido comenzó a disminuir y en los periodos 7,</w:t>
      </w:r>
      <w:r w:rsidR="005709EB">
        <w:t xml:space="preserve"> </w:t>
      </w:r>
      <w:r w:rsidR="0097482E" w:rsidRPr="0060685F">
        <w:t xml:space="preserve">8 y 9 </w:t>
      </w:r>
      <w:r w:rsidR="00F44ED9">
        <w:t>(&lt;</w:t>
      </w:r>
      <w:r>
        <w:t xml:space="preserve"> </w:t>
      </w:r>
      <w:r w:rsidR="00F44ED9">
        <w:t xml:space="preserve">1%) </w:t>
      </w:r>
      <w:r w:rsidR="0097482E" w:rsidRPr="0060685F">
        <w:t>la presencia del pasto en la pradera era casi inexistente esto se debe a la invasión del pasto nativo, l</w:t>
      </w:r>
      <w:r w:rsidR="00F44ED9">
        <w:t>as</w:t>
      </w:r>
      <w:r w:rsidR="0097482E" w:rsidRPr="0060685F">
        <w:t xml:space="preserve"> </w:t>
      </w:r>
      <w:r w:rsidR="00F44ED9">
        <w:t xml:space="preserve">condiciones climatológicas </w:t>
      </w:r>
      <w:r w:rsidR="0097482E" w:rsidRPr="0060685F">
        <w:t>y el alto grado de encharcamiento en las paraderas debido a</w:t>
      </w:r>
      <w:r w:rsidR="00F44ED9">
        <w:t>l temporal que comprendido de junio a agosto</w:t>
      </w:r>
      <w:r w:rsidR="0097482E" w:rsidRPr="0060685F">
        <w:t>.</w:t>
      </w:r>
      <w:r w:rsidR="00F44ED9">
        <w:t xml:space="preserve"> El </w:t>
      </w:r>
      <w:r w:rsidR="00542E95">
        <w:t>periodo</w:t>
      </w:r>
      <w:r w:rsidR="00F44ED9">
        <w:t xml:space="preserve"> 2 con la presencia de hasta el 90.3% del pasto introducido</w:t>
      </w:r>
      <w:r>
        <w:t>, como se muestra en el cuadro 16.</w:t>
      </w:r>
    </w:p>
    <w:p w14:paraId="27487336" w14:textId="33CB6BEF" w:rsidR="00F2182F" w:rsidRDefault="005056B0" w:rsidP="00910D42">
      <w:r w:rsidRPr="00242F57">
        <w:lastRenderedPageBreak/>
        <w:t xml:space="preserve">Comprando el experimento de </w:t>
      </w:r>
      <w:r w:rsidRPr="00242F57">
        <w:fldChar w:fldCharType="begin" w:fldLock="1"/>
      </w:r>
      <w:r w:rsidR="00BB071D" w:rsidRPr="00242F57">
        <w:instrText>ADDIN CSL_CITATION {"citationItems":[{"id":"ITEM-1","itemData":{"author":[{"dropping-particle":"","family":"Villalobos","given":"Luis","non-dropping-particle":"","parse-names":false,"suffix":""},{"dropping-particle":"","family":"Sanchez","given":"Jorge","non-dropping-particle":"","parse-names":false,"suffix":""}],"container-title":"Agronomia Costarricense","id":"ITEM-1","issue":"1","issued":{"date-parts":[["2010"]]},"page":"31-42","title":"Evaluación agronómica y nutricional del pasto ryegrass perenne tetraploide (Lolium)","type":"article-journal","volume":"34"},"uris":["http://www.mendeley.com/documents/?uuid=ddd0d768-5efa-40b0-b773-24539ab47f50"]}],"mendeley":{"formattedCitation":"(Villalobos and Sanchez, 2010)","manualFormatting":"Villalobos y Sanchez (2010)","plainTextFormattedCitation":"(Villalobos and Sanchez, 2010)","previouslyFormattedCitation":"(Villalobos and Sanchez, 2010)"},"properties":{"noteIndex":0},"schema":"https://github.com/citation-style-language/schema/raw/master/csl-citation.json"}</w:instrText>
      </w:r>
      <w:r w:rsidRPr="00242F57">
        <w:fldChar w:fldCharType="separate"/>
      </w:r>
      <w:r w:rsidRPr="00242F57">
        <w:rPr>
          <w:noProof/>
        </w:rPr>
        <w:t>Villalobos y Sanchez (2010)</w:t>
      </w:r>
      <w:r w:rsidRPr="00242F57">
        <w:fldChar w:fldCharType="end"/>
      </w:r>
      <w:r w:rsidRPr="00242F57">
        <w:t xml:space="preserve"> en el cual se evaluó la composición botánica al igual que en este experimento, los periodos en los cuales fue muestreado </w:t>
      </w:r>
      <w:r w:rsidR="007B541B" w:rsidRPr="00242F57">
        <w:t xml:space="preserve">fueron </w:t>
      </w:r>
      <w:r w:rsidRPr="00242F57">
        <w:t>de enero a diciembre con presencia de Rye grass de 67.72 % para enero- febrero, de 80.30 % para marzo-abril</w:t>
      </w:r>
      <w:r w:rsidR="007B541B" w:rsidRPr="00242F57">
        <w:t xml:space="preserve">, </w:t>
      </w:r>
      <w:r w:rsidRPr="00242F57">
        <w:t xml:space="preserve">con 77.21 % para mayo-junio y de 74.80 %para julio agosto, los cuales </w:t>
      </w:r>
      <w:r w:rsidR="007B541B" w:rsidRPr="00242F57">
        <w:t>se</w:t>
      </w:r>
      <w:r w:rsidRPr="00242F57">
        <w:t xml:space="preserve"> </w:t>
      </w:r>
      <w:r w:rsidR="007B541B" w:rsidRPr="00242F57">
        <w:t>consideró</w:t>
      </w:r>
      <w:r w:rsidRPr="00242F57">
        <w:t xml:space="preserve"> para la comparativa con este experimento que fue realizado de enero a agosto con valores de 88.00</w:t>
      </w:r>
      <w:r w:rsidR="0091627E" w:rsidRPr="00242F57">
        <w:t>% para enero (periodo 1) y 88.6 % para febrero (periodo 2) con un promedio de 88.3 % entre ambos meses, que fue superior al obtenido por Villalobos (67.72 %) con una diferencia del 20.58 %; para los meses de marzo y abril</w:t>
      </w:r>
      <w:r w:rsidR="007B541B" w:rsidRPr="00242F57">
        <w:t xml:space="preserve"> (periodo 3 y 4) </w:t>
      </w:r>
      <w:r w:rsidR="0091627E" w:rsidRPr="00242F57">
        <w:t xml:space="preserve"> con valores de 90.3 % y 83.3 % respectivamente con un promedio de 86.8 % fue relativamente parecida a lo obtenido por Villalobos en los meses de marzo-abril (80.30 %)</w:t>
      </w:r>
      <w:r w:rsidR="007B541B" w:rsidRPr="00242F57">
        <w:t xml:space="preserve"> con apenas una diferencia de 6.5%; para los meses de mayo a junio con valores en este experimento de 75.90 % y 22.90 %</w:t>
      </w:r>
      <w:r w:rsidRPr="00242F57">
        <w:t xml:space="preserve"> </w:t>
      </w:r>
      <w:r w:rsidR="007B541B" w:rsidRPr="00242F57">
        <w:t>con in promedio de 49.4 % se observando una gran disminución de pasto introducido, al realizar la comparación 74.80</w:t>
      </w:r>
      <w:r w:rsidR="00BB071D" w:rsidRPr="00242F57">
        <w:t xml:space="preserve"> % de Villalobos, se pudo deducir que la pradera tuvo poca persistencia en este experimento.</w:t>
      </w:r>
    </w:p>
    <w:p w14:paraId="25997883" w14:textId="3378DF95" w:rsidR="00D85308" w:rsidRDefault="00D85308" w:rsidP="00910D42">
      <w:r>
        <w:t xml:space="preserve">Una </w:t>
      </w:r>
      <w:r w:rsidR="00603082">
        <w:t>conjetura</w:t>
      </w:r>
      <w:r>
        <w:t xml:space="preserve"> a lo ocurrido durante los periodos a través del desarrollo de la pradera puede ser, la falta de luz por competencia de otras plantas ente las especies introducidas afecto el crecimiento de las raíces ya la relación parte aérea/raíz, como consecuencia la reducción de hidratos de carbono. Otro factor puede ser la selectividad de los bovinos ya que el pasto introducido era de mayor palatabilidad estos realizaron una defoliación continua produciendo la muerte de parte del sistema radicular</w:t>
      </w:r>
      <w:r w:rsidR="00287C4E">
        <w:t>, la reducción en el sistema radicular en muchos casos no es perjudicial pero indirectamente la planta pierde capacidad de alimentación y de resistencia a sequía, pues se reduce el volumen de suelo que pueda explorar</w:t>
      </w:r>
      <w:r w:rsidR="00603082">
        <w:t xml:space="preserve"> </w:t>
      </w:r>
      <w:r w:rsidR="00287C4E">
        <w:fldChar w:fldCharType="begin" w:fldLock="1"/>
      </w:r>
      <w:r w:rsidR="005056B0">
        <w:instrText>ADDIN CSL_CITATION {"citationItems":[{"id":"ITEM-1","itemData":{"ISBN":"8471143291","author":[{"dropping-particle":"","family":"Muslera-Pardo","given":"","non-dropping-particle":"","parse-names":false,"suffix":""},{"dropping-particle":"","family":"Ratera-Garcia.","given":"","non-dropping-particle":"","parse-names":false,"suffix":""}],"container-title":"Madrid Mundi-Prensa","id":"ITEM-1","issue":"5","issued":{"date-parts":[["1991"]]},"number-of-pages":"674","title":"Praderas y forrajes producción y aprovechamiento","type":"book","volume":"8"},"uris":["http://www.mendeley.com/documents/?uuid=26f1ad6f-15e9-44d9-9bd1-61ebf55e9ada"]}],"mendeley":{"formattedCitation":"(Muslera-Pardo and Ratera-Garcia., 1991)","manualFormatting":"(Muslera-Pardo y Ratera-Garcia., 1991)","plainTextFormattedCitation":"(Muslera-Pardo and Ratera-Garcia., 1991)","previouslyFormattedCitation":"(Muslera-Pardo and Ratera-Garcia., 1991)"},"properties":{"noteIndex":0},"schema":"https://github.com/citation-style-language/schema/raw/master/csl-citation.json"}</w:instrText>
      </w:r>
      <w:r w:rsidR="00287C4E">
        <w:fldChar w:fldCharType="separate"/>
      </w:r>
      <w:r w:rsidR="00287C4E" w:rsidRPr="00287C4E">
        <w:rPr>
          <w:noProof/>
        </w:rPr>
        <w:t xml:space="preserve">(Muslera-Pardo </w:t>
      </w:r>
      <w:r w:rsidR="00287C4E">
        <w:rPr>
          <w:noProof/>
        </w:rPr>
        <w:t>y</w:t>
      </w:r>
      <w:r w:rsidR="00287C4E" w:rsidRPr="00287C4E">
        <w:rPr>
          <w:noProof/>
        </w:rPr>
        <w:t xml:space="preserve"> Ratera-Garcia., 1991)</w:t>
      </w:r>
      <w:r w:rsidR="00287C4E">
        <w:fldChar w:fldCharType="end"/>
      </w:r>
    </w:p>
    <w:p w14:paraId="15570B11" w14:textId="579AB7EB" w:rsidR="001F4830" w:rsidRPr="0060685F" w:rsidRDefault="00F44ED9" w:rsidP="001F4830">
      <w:pPr>
        <w:pStyle w:val="Ttulo3"/>
      </w:pPr>
      <w:bookmarkStart w:id="457" w:name="_Toc185246486"/>
      <w:r>
        <w:t xml:space="preserve">9.5.2. </w:t>
      </w:r>
      <w:r w:rsidR="001F4830">
        <w:t>Leguminosas presentes en los periodos de muestreo</w:t>
      </w:r>
      <w:bookmarkEnd w:id="457"/>
      <w:r w:rsidR="001F4830">
        <w:t xml:space="preserve"> </w:t>
      </w:r>
    </w:p>
    <w:p w14:paraId="617011B3" w14:textId="63D41AC5" w:rsidR="0097482E" w:rsidRPr="0060685F" w:rsidRDefault="0097482E" w:rsidP="00910D42">
      <w:r w:rsidRPr="0060685F">
        <w:t xml:space="preserve">En los periodos la leguminosa no </w:t>
      </w:r>
      <w:r w:rsidR="005709EB">
        <w:t>se observaron</w:t>
      </w:r>
      <w:r w:rsidRPr="0060685F">
        <w:t xml:space="preserve"> diferencias estadísticas</w:t>
      </w:r>
      <w:r w:rsidR="001F6E5A">
        <w:t xml:space="preserve"> (P</w:t>
      </w:r>
      <w:r w:rsidR="008B6C9E">
        <w:t xml:space="preserve"> </w:t>
      </w:r>
      <w:r w:rsidR="001F6E5A">
        <w:t>=</w:t>
      </w:r>
      <w:r w:rsidR="008B6C9E">
        <w:t xml:space="preserve"> </w:t>
      </w:r>
      <w:r w:rsidR="001F6E5A">
        <w:t>0.16),</w:t>
      </w:r>
      <w:r w:rsidRPr="0060685F">
        <w:t xml:space="preserve"> pero numéricamente los periodos con mayor </w:t>
      </w:r>
      <w:r w:rsidR="001F6E5A">
        <w:t>presencia</w:t>
      </w:r>
      <w:r w:rsidRPr="0060685F">
        <w:t xml:space="preserve"> de leguminosa fueron </w:t>
      </w:r>
      <w:r w:rsidR="00542E95">
        <w:t>periodo</w:t>
      </w:r>
      <w:r w:rsidRPr="0060685F">
        <w:t xml:space="preserve"> 5,</w:t>
      </w:r>
      <w:r w:rsidR="008B6C9E">
        <w:t xml:space="preserve"> </w:t>
      </w:r>
      <w:r w:rsidRPr="0060685F">
        <w:t>6</w:t>
      </w:r>
      <w:r w:rsidR="008B6C9E">
        <w:t xml:space="preserve"> y </w:t>
      </w:r>
      <w:r w:rsidRPr="0060685F">
        <w:t>7 con 5.2,</w:t>
      </w:r>
      <w:r w:rsidR="008B6C9E">
        <w:t xml:space="preserve"> </w:t>
      </w:r>
      <w:r w:rsidRPr="0060685F">
        <w:t>3.2 y 4.5</w:t>
      </w:r>
      <w:r w:rsidR="001F6E5A">
        <w:t xml:space="preserve"> %</w:t>
      </w:r>
      <w:r w:rsidRPr="0060685F">
        <w:t xml:space="preserve"> respectivamente esto debido </w:t>
      </w:r>
      <w:r w:rsidR="001F6E5A">
        <w:t>al aumento en la</w:t>
      </w:r>
      <w:r w:rsidRPr="0060685F">
        <w:t xml:space="preserve"> temperatura, como se muestra en el </w:t>
      </w:r>
      <w:r w:rsidR="008B6C9E">
        <w:t>C</w:t>
      </w:r>
      <w:r w:rsidRPr="0060685F">
        <w:t>uadro 1</w:t>
      </w:r>
      <w:r w:rsidR="00A7325A">
        <w:t>6</w:t>
      </w:r>
      <w:r w:rsidRPr="0060685F">
        <w:t>. Se observó que existe una relación entre el comienzo del temporal con precipitación de 31.3</w:t>
      </w:r>
      <w:r w:rsidR="001F6E5A">
        <w:t>mm</w:t>
      </w:r>
      <w:r w:rsidRPr="0060685F">
        <w:t xml:space="preserve"> a 142.4 mm en aumento de las temperaturas de 18 a 20°C en el crecimiento de las leguminosas en los mese</w:t>
      </w:r>
      <w:r w:rsidR="001F6E5A">
        <w:t>s</w:t>
      </w:r>
      <w:r w:rsidRPr="0060685F">
        <w:t xml:space="preserve"> </w:t>
      </w:r>
      <w:r w:rsidR="001F6E5A">
        <w:t xml:space="preserve">de </w:t>
      </w:r>
      <w:r w:rsidRPr="0060685F">
        <w:t xml:space="preserve">mayo a julio, haciendo una comparación con </w:t>
      </w:r>
      <w:r w:rsidRPr="0060685F">
        <w:lastRenderedPageBreak/>
        <w:t xml:space="preserve">la </w:t>
      </w:r>
      <w:r w:rsidR="001F6E5A" w:rsidRPr="001F6E5A">
        <w:t>Figu</w:t>
      </w:r>
      <w:r w:rsidR="001F6E5A">
        <w:t>ra 3</w:t>
      </w:r>
      <w:r w:rsidR="001875FE">
        <w:t>4 e</w:t>
      </w:r>
      <w:r w:rsidRPr="0060685F">
        <w:t xml:space="preserve">n el periodo 7 </w:t>
      </w:r>
      <w:r w:rsidR="001F6E5A">
        <w:t>mostr</w:t>
      </w:r>
      <w:r w:rsidR="005709EB">
        <w:t>ó</w:t>
      </w:r>
      <w:r w:rsidR="001F6E5A">
        <w:t xml:space="preserve"> el momento en el cual la</w:t>
      </w:r>
      <w:r w:rsidR="00A55140">
        <w:t>s</w:t>
      </w:r>
      <w:r w:rsidRPr="0060685F">
        <w:t xml:space="preserve"> leguminosas aumentan hasta el 4.5%</w:t>
      </w:r>
      <w:r w:rsidR="001F6E5A">
        <w:t xml:space="preserve"> (C</w:t>
      </w:r>
      <w:r w:rsidRPr="0060685F">
        <w:t>uadro 1</w:t>
      </w:r>
      <w:r w:rsidR="008B6C9E">
        <w:t>6</w:t>
      </w:r>
      <w:r w:rsidR="001F6E5A">
        <w:t>),</w:t>
      </w:r>
      <w:r w:rsidRPr="0060685F">
        <w:t xml:space="preserve"> la proteína aument</w:t>
      </w:r>
      <w:r w:rsidR="005709EB">
        <w:t>ó</w:t>
      </w:r>
      <w:r w:rsidRPr="0060685F">
        <w:t xml:space="preserve"> </w:t>
      </w:r>
      <w:r w:rsidR="001F6E5A">
        <w:t>a</w:t>
      </w:r>
      <w:r w:rsidRPr="0060685F">
        <w:t xml:space="preserve"> 118.1</w:t>
      </w:r>
      <w:r w:rsidR="008B6C9E">
        <w:t xml:space="preserve"> (g/kg de MS)</w:t>
      </w:r>
      <w:r w:rsidRPr="0060685F">
        <w:t xml:space="preserve"> en el mismo periodo</w:t>
      </w:r>
      <w:r w:rsidR="001F6E5A">
        <w:t xml:space="preserve"> (C</w:t>
      </w:r>
      <w:r w:rsidRPr="0060685F">
        <w:t>uadro 1</w:t>
      </w:r>
      <w:r w:rsidR="00153D24">
        <w:t>4</w:t>
      </w:r>
      <w:r w:rsidR="001F6E5A">
        <w:t>)</w:t>
      </w:r>
      <w:r w:rsidRPr="0060685F">
        <w:t>. Lo cual también ocurre en el estudio en el cual se comparan una pradera de Rye grass</w:t>
      </w:r>
      <w:r w:rsidR="00277705">
        <w:t xml:space="preserve"> anual</w:t>
      </w:r>
      <w:r w:rsidRPr="0060685F">
        <w:t>, Rye grass</w:t>
      </w:r>
      <w:r w:rsidR="00277705">
        <w:t xml:space="preserve"> perene</w:t>
      </w:r>
      <w:r w:rsidRPr="0060685F">
        <w:t xml:space="preserve"> con trébol y multi-especie en los cuales los niveles de proteína fueron de 15.4,16.4, </w:t>
      </w:r>
      <w:r w:rsidR="003A3623" w:rsidRPr="0060685F">
        <w:t>16.4</w:t>
      </w:r>
      <w:r w:rsidR="001F6E5A">
        <w:t xml:space="preserve"> %</w:t>
      </w:r>
      <w:r w:rsidR="003A3623" w:rsidRPr="0060685F">
        <w:t xml:space="preserve"> respectivamente</w:t>
      </w:r>
      <w:r w:rsidRPr="0060685F">
        <w:t>,</w:t>
      </w:r>
      <w:r w:rsidR="00A55140">
        <w:t xml:space="preserve"> </w:t>
      </w:r>
      <w:r w:rsidR="003E0186">
        <w:t>pudiendo</w:t>
      </w:r>
      <w:r w:rsidR="00A55140">
        <w:t xml:space="preserve"> observar un aument</w:t>
      </w:r>
      <w:r w:rsidR="005709EB">
        <w:t>ó</w:t>
      </w:r>
      <w:r w:rsidR="00A55140">
        <w:t xml:space="preserve"> en la proteína para ambos casos</w:t>
      </w:r>
      <w:r w:rsidRPr="0060685F">
        <w:t xml:space="preserve"> </w:t>
      </w:r>
      <w:sdt>
        <w:sdtPr>
          <w:rPr>
            <w:color w:val="000000"/>
          </w:rPr>
          <w:tag w:val="MENDELEY_CITATION_v3_eyJjaXRhdGlvbklEIjoiTUVOREVMRVlfQ0lUQVRJT05fN2EwYjQwMzgtN2NlOS00N2QzLWEwYWQtMmNiZjFlNmI0NWE0Ii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n0sInVyaXMiOlsiaHR0cDovL3d3dy5tZW5kZWxleS5jb20vZG9jdW1lbnRzLz91dWlkPWM1ZjM3YzVkLTUzYzEtNGM4MC04NDUzLTVjZjExODVmNTM3YyJdLCJpc1RlbXBvcmFyeSI6ZmFsc2UsImxlZ2FjeURlc2t0b3BJZCI6ImM1ZjM3YzVkLTUzYzEtNGM4MC04NDUzLTVjZjExODVmNTM3YyJ9XSwicHJvcGVydGllcyI6eyJub3RlSW5kZXgiOjB9LCJpc0VkaXRlZCI6ZmFsc2UsIm1hbnVhbE92ZXJyaWRlIjp7ImNpdGVwcm9jVGV4dCI6IihNY0NhcnRoeSBldCBhbC4sIDIwMjMpIiwiaXNNYW51YWxseU92ZXJyaWRkZW4iOmZhbHNlLCJtYW51YWxPdmVycmlkZVRleHQiOiIifX0="/>
          <w:id w:val="1860851056"/>
          <w:placeholder>
            <w:docPart w:val="DefaultPlaceholder_-1854013440"/>
          </w:placeholder>
        </w:sdtPr>
        <w:sdtContent>
          <w:r w:rsidR="00207F82" w:rsidRPr="00207F82">
            <w:rPr>
              <w:color w:val="000000"/>
            </w:rPr>
            <w:t>(McCarthy et al., 2023)</w:t>
          </w:r>
        </w:sdtContent>
      </w:sdt>
      <w:r w:rsidR="00A55140">
        <w:rPr>
          <w:color w:val="000000"/>
        </w:rPr>
        <w:t>.</w:t>
      </w:r>
    </w:p>
    <w:p w14:paraId="1C3612D5" w14:textId="6FA90D29" w:rsidR="001F4830" w:rsidRDefault="00E223AE" w:rsidP="001F4830">
      <w:pPr>
        <w:pStyle w:val="Ttulo3"/>
      </w:pPr>
      <w:bookmarkStart w:id="458" w:name="_Toc185246487"/>
      <w:r>
        <w:t xml:space="preserve">9.5.3. </w:t>
      </w:r>
      <w:r w:rsidR="001F4830">
        <w:t>Pasto nativo en los periodos de muestreo</w:t>
      </w:r>
      <w:bookmarkEnd w:id="458"/>
      <w:r w:rsidR="001F4830">
        <w:t xml:space="preserve"> </w:t>
      </w:r>
    </w:p>
    <w:p w14:paraId="44BC89BC" w14:textId="47EC214D" w:rsidR="00CE480C" w:rsidRDefault="0097482E" w:rsidP="00910D42">
      <w:r w:rsidRPr="0060685F">
        <w:t>La variación en el pasto nativo dentro de la pradera fue evidente siendo los periodos 7, 8 y 9 los más altos con 73.4%,</w:t>
      </w:r>
      <w:r w:rsidR="003E0186">
        <w:t xml:space="preserve"> </w:t>
      </w:r>
      <w:r w:rsidRPr="0060685F">
        <w:t>90.7% y 79.4% respectivamente ya que el ambiente de la región</w:t>
      </w:r>
      <w:r w:rsidR="00A55140">
        <w:t xml:space="preserve"> (temporal)</w:t>
      </w:r>
      <w:r w:rsidRPr="0060685F">
        <w:t xml:space="preserve"> es propicio para su desarrollo, dándonos una diferencia estadística entre los periodos</w:t>
      </w:r>
      <w:r w:rsidR="00A55140">
        <w:t xml:space="preserve"> </w:t>
      </w:r>
      <w:r w:rsidR="00C41D1C">
        <w:t>(</w:t>
      </w:r>
      <w:r w:rsidR="00A55140">
        <w:t>P</w:t>
      </w:r>
      <w:r w:rsidR="00C41D1C">
        <w:t xml:space="preserve"> </w:t>
      </w:r>
      <w:r w:rsidR="00542E95">
        <w:t>&lt;</w:t>
      </w:r>
      <w:r w:rsidR="00C41D1C">
        <w:t xml:space="preserve"> </w:t>
      </w:r>
      <w:r w:rsidRPr="0060685F">
        <w:t>0.001</w:t>
      </w:r>
      <w:r w:rsidR="00C41D1C">
        <w:t>)</w:t>
      </w:r>
      <w:r w:rsidRPr="0060685F">
        <w:t>; en la zona el mayor desarrollo de pasto nativo se da durante el temporal, desplazando al pasto introducido, como se muestra en el cuadro 1</w:t>
      </w:r>
      <w:r w:rsidR="00A7325A">
        <w:t>6</w:t>
      </w:r>
      <w:r w:rsidRPr="0060685F">
        <w:t xml:space="preserve">. </w:t>
      </w:r>
    </w:p>
    <w:p w14:paraId="5E98B20B" w14:textId="6F5075FF" w:rsidR="00BB071D" w:rsidRDefault="00BB071D" w:rsidP="00910D42">
      <w:r>
        <w:t xml:space="preserve">La presencia de otras gramíneas presentes observadas por </w:t>
      </w:r>
      <w:r>
        <w:fldChar w:fldCharType="begin" w:fldLock="1"/>
      </w:r>
      <w:r w:rsidR="00C42B8F">
        <w:instrText>ADDIN CSL_CITATION {"citationItems":[{"id":"ITEM-1","itemData":{"author":[{"dropping-particle":"","family":"Villalobos","given":"Luis","non-dropping-particle":"","parse-names":false,"suffix":""},{"dropping-particle":"","family":"Sanchez","given":"Jorge","non-dropping-particle":"","parse-names":false,"suffix":""}],"container-title":"Agronomia Costarricense","id":"ITEM-1","issue":"1","issued":{"date-parts":[["2010"]]},"page":"31-42","title":"Evaluación agronómica y nutricional del pasto ryegrass perenne tetraploide (Lolium)","type":"article-journal","volume":"34"},"uris":["http://www.mendeley.com/documents/?uuid=ddd0d768-5efa-40b0-b773-24539ab47f50"]}],"mendeley":{"formattedCitation":"(Villalobos and Sanchez, 2010)","manualFormatting":"Villalobos y Sanchez (2010)","plainTextFormattedCitation":"(Villalobos and Sanchez, 2010)","previouslyFormattedCitation":"(Villalobos and Sanchez, 2010)"},"properties":{"noteIndex":0},"schema":"https://github.com/citation-style-language/schema/raw/master/csl-citation.json"}</w:instrText>
      </w:r>
      <w:r>
        <w:fldChar w:fldCharType="separate"/>
      </w:r>
      <w:r w:rsidRPr="00BB071D">
        <w:rPr>
          <w:noProof/>
        </w:rPr>
        <w:t xml:space="preserve">Villalobos </w:t>
      </w:r>
      <w:r>
        <w:rPr>
          <w:noProof/>
        </w:rPr>
        <w:t xml:space="preserve">y </w:t>
      </w:r>
      <w:r w:rsidRPr="00BB071D">
        <w:rPr>
          <w:noProof/>
        </w:rPr>
        <w:t>Sanchez</w:t>
      </w:r>
      <w:r>
        <w:rPr>
          <w:noProof/>
        </w:rPr>
        <w:t xml:space="preserve"> (</w:t>
      </w:r>
      <w:r w:rsidRPr="00BB071D">
        <w:rPr>
          <w:noProof/>
        </w:rPr>
        <w:t>2010)</w:t>
      </w:r>
      <w:r>
        <w:fldChar w:fldCharType="end"/>
      </w:r>
      <w:r>
        <w:t xml:space="preserve"> se compuso principalmente de pasto Kikuyo al igual que en este experimento, en los periodos de enero-febrero de 9.29 %, marzo-abril </w:t>
      </w:r>
      <w:r w:rsidR="005C3B89">
        <w:t>de 9.81%, mayo-junio de 16.99% y julio-agosto de 74.80 %, en este experimento se obtuvo valores de 1.5</w:t>
      </w:r>
      <w:r w:rsidR="00364C2F">
        <w:t>0</w:t>
      </w:r>
      <w:r w:rsidR="005C3B89">
        <w:t xml:space="preserve"> % para enero y 1.0</w:t>
      </w:r>
      <w:r w:rsidR="00364C2F">
        <w:t>0</w:t>
      </w:r>
      <w:r w:rsidR="005C3B89">
        <w:t xml:space="preserve"> % para febrero con un promedio de </w:t>
      </w:r>
      <w:r w:rsidR="00364C2F">
        <w:t xml:space="preserve">1.25 %, siendo inferior al observado por Villalobos (9.29 %) con una diferencia de 8.04 %; para los meses marzo y abril con porcentajes de 3.70 % y 6.60 % respectivamente, con un promedio de 5.15 % al comparar lo observado por Villalobos (9.81%), se observó que la presencia de otras gramíneas fue inferior en este experimentó, presentando una diferencia de 4.66%; para los meses de mayo a junio en el experimentó Villalobos se </w:t>
      </w:r>
      <w:r w:rsidR="008B6C9E">
        <w:t>observó</w:t>
      </w:r>
      <w:r w:rsidR="00364C2F">
        <w:t xml:space="preserve"> una presencia de otras gramíneas de </w:t>
      </w:r>
      <w:r w:rsidR="00A02367">
        <w:t xml:space="preserve">16.99 % al ser comparada con este experimentó con un promedio de 35.7 % (de los periodos 5 y 6 con 12.6% y 28.8 % respectivamente) al realizar la comparativa se observó un incremento de pasto nativo dentro de este experimentó, con una diferencia entre periodos de ambos experimentos de 18.71 %; en </w:t>
      </w:r>
      <w:r w:rsidR="008B6C9E">
        <w:t>el</w:t>
      </w:r>
      <w:r w:rsidR="00A02367">
        <w:t xml:space="preserve"> periodo de julio a agosto con un porcentaje de otras gramíneas de 18.61, mientras que en este experimentó se </w:t>
      </w:r>
      <w:r w:rsidR="008B6C9E">
        <w:t>tenía</w:t>
      </w:r>
      <w:r w:rsidR="00A02367">
        <w:t xml:space="preserve"> un promedio de 82.05%  (73.40 % y 90.70 % para los meses de julio a agosto respectivamente); como podemos observar en ambos experimentos existió un incremento en la presencia de </w:t>
      </w:r>
      <w:r w:rsidR="00C42B8F">
        <w:t>pasto nativo u otras gramíneas la diferencia fue que en este experimentó drásticamente la presencia de estas.</w:t>
      </w:r>
    </w:p>
    <w:p w14:paraId="3AE5C292" w14:textId="34704EAE" w:rsidR="001F4830" w:rsidRPr="0060685F" w:rsidRDefault="00E223AE" w:rsidP="001F4830">
      <w:pPr>
        <w:pStyle w:val="Ttulo3"/>
      </w:pPr>
      <w:bookmarkStart w:id="459" w:name="_Toc185246488"/>
      <w:r>
        <w:lastRenderedPageBreak/>
        <w:t xml:space="preserve">9.5.4. </w:t>
      </w:r>
      <w:r w:rsidR="001F4830">
        <w:t>Maleza presente en los periodos de muestreo</w:t>
      </w:r>
      <w:bookmarkEnd w:id="459"/>
      <w:r w:rsidR="001F4830">
        <w:t xml:space="preserve"> </w:t>
      </w:r>
    </w:p>
    <w:p w14:paraId="4BE2E634" w14:textId="7D576CE5" w:rsidR="0097482E" w:rsidRDefault="0097482E" w:rsidP="00910D42">
      <w:r w:rsidRPr="0060685F">
        <w:t>La maleza parte de la composición botánica de la pradera present</w:t>
      </w:r>
      <w:r w:rsidR="00764F81">
        <w:t>ó</w:t>
      </w:r>
      <w:r w:rsidR="00A55140">
        <w:t xml:space="preserve"> </w:t>
      </w:r>
      <w:r w:rsidRPr="0060685F">
        <w:t>una diferencia estadística</w:t>
      </w:r>
      <w:r w:rsidR="00A55140">
        <w:t xml:space="preserve"> </w:t>
      </w:r>
      <w:r w:rsidR="00117FA5">
        <w:t>(</w:t>
      </w:r>
      <w:r w:rsidR="00A55140" w:rsidRPr="00A55140">
        <w:t>P</w:t>
      </w:r>
      <w:r w:rsidR="00C41D1C">
        <w:t xml:space="preserve"> </w:t>
      </w:r>
      <w:r w:rsidR="00542E95">
        <w:t>&lt;</w:t>
      </w:r>
      <w:r w:rsidR="00C41D1C">
        <w:t xml:space="preserve"> </w:t>
      </w:r>
      <w:r w:rsidR="00A55140" w:rsidRPr="00A55140">
        <w:t>0.001</w:t>
      </w:r>
      <w:r w:rsidR="00117FA5">
        <w:t>)</w:t>
      </w:r>
      <w:r w:rsidRPr="0060685F">
        <w:t>, con el valor más alto en el periodo 7 representando alrededor del 21%</w:t>
      </w:r>
      <w:r w:rsidR="00A55140">
        <w:t xml:space="preserve"> (Cuadro 1</w:t>
      </w:r>
      <w:r w:rsidR="00A7325A">
        <w:t>6</w:t>
      </w:r>
      <w:r w:rsidR="00A55140">
        <w:t>)</w:t>
      </w:r>
      <w:r w:rsidRPr="0060685F">
        <w:t xml:space="preserve"> de la pradera en el periodo, lo cual es considerable y una perdida ya que las vacas no consumen este forraje</w:t>
      </w:r>
      <w:r w:rsidR="00C41D1C">
        <w:t>, como se muestra en le en el cuadro 16.</w:t>
      </w:r>
    </w:p>
    <w:p w14:paraId="6E8E6689" w14:textId="27EF8074" w:rsidR="00C42B8F" w:rsidRDefault="00C42B8F" w:rsidP="00910D42">
      <w:r>
        <w:t xml:space="preserve">La presencia de maleza encontrada por </w:t>
      </w:r>
      <w:r>
        <w:fldChar w:fldCharType="begin" w:fldLock="1"/>
      </w:r>
      <w:r w:rsidR="00B66BAD">
        <w:instrText>ADDIN CSL_CITATION {"citationItems":[{"id":"ITEM-1","itemData":{"author":[{"dropping-particle":"","family":"Villalobos","given":"Luis","non-dropping-particle":"","parse-names":false,"suffix":""},{"dropping-particle":"","family":"Sanchez","given":"Jorge","non-dropping-particle":"","parse-names":false,"suffix":""}],"container-title":"Agronomia Costarricense","id":"ITEM-1","issue":"1","issued":{"date-parts":[["2010"]]},"page":"31-42","title":"Evaluación agronómica y nutricional del pasto ryegrass perenne tetraploide (Lolium)","type":"article-journal","volume":"34"},"uris":["http://www.mendeley.com/documents/?uuid=ddd0d768-5efa-40b0-b773-24539ab47f50"]}],"mendeley":{"formattedCitation":"(Villalobos and Sanchez, 2010)","manualFormatting":"Villalobos y Sanchez (2010)","plainTextFormattedCitation":"(Villalobos and Sanchez, 2010)","previouslyFormattedCitation":"(Villalobos and Sanchez, 2010)"},"properties":{"noteIndex":0},"schema":"https://github.com/citation-style-language/schema/raw/master/csl-citation.json"}</w:instrText>
      </w:r>
      <w:r>
        <w:fldChar w:fldCharType="separate"/>
      </w:r>
      <w:r w:rsidRPr="00C42B8F">
        <w:rPr>
          <w:noProof/>
        </w:rPr>
        <w:t xml:space="preserve">Villalobos </w:t>
      </w:r>
      <w:r>
        <w:rPr>
          <w:noProof/>
        </w:rPr>
        <w:t>y</w:t>
      </w:r>
      <w:r w:rsidRPr="00C42B8F">
        <w:rPr>
          <w:noProof/>
        </w:rPr>
        <w:t xml:space="preserve"> Sanchez</w:t>
      </w:r>
      <w:r>
        <w:rPr>
          <w:noProof/>
        </w:rPr>
        <w:t xml:space="preserve"> (</w:t>
      </w:r>
      <w:r w:rsidRPr="00C42B8F">
        <w:rPr>
          <w:noProof/>
        </w:rPr>
        <w:t>2010)</w:t>
      </w:r>
      <w:r>
        <w:fldChar w:fldCharType="end"/>
      </w:r>
      <w:r>
        <w:t xml:space="preserve"> fue inferior</w:t>
      </w:r>
      <w:r w:rsidR="005A5BD3">
        <w:t xml:space="preserve"> a la presentada en este experimentó</w:t>
      </w:r>
      <w:r>
        <w:t xml:space="preserve"> con valores de 1.01% de enero</w:t>
      </w:r>
      <w:r w:rsidR="005A5BD3">
        <w:t>-</w:t>
      </w:r>
      <w:r>
        <w:t>febrero, 0.49</w:t>
      </w:r>
      <w:r w:rsidR="005A5BD3">
        <w:t>%</w:t>
      </w:r>
      <w:r>
        <w:t xml:space="preserve"> </w:t>
      </w:r>
      <w:r w:rsidR="005A5BD3">
        <w:t>de marzo-abril, de 1.38% de mayo-junio, de 1.24% de julio-agosto, los valores presentes</w:t>
      </w:r>
      <w:r>
        <w:t xml:space="preserve"> </w:t>
      </w:r>
      <w:r w:rsidR="00242F57">
        <w:t>encontrad</w:t>
      </w:r>
      <w:r w:rsidR="005A5BD3">
        <w:t xml:space="preserve">os </w:t>
      </w:r>
      <w:r>
        <w:t xml:space="preserve">en este </w:t>
      </w:r>
      <w:r w:rsidR="00242F57">
        <w:t>experimentó</w:t>
      </w:r>
      <w:r>
        <w:t xml:space="preserve"> </w:t>
      </w:r>
      <w:r w:rsidR="005A5BD3">
        <w:t>fueron 9.9 % y 9.6 % (con un promedio de 9.75%) para enero-febrero, de 6.0% y 8.0% para marzo-abril (con un promedio de 7%)</w:t>
      </w:r>
      <w:r w:rsidR="00B07499">
        <w:t>, para mayo-junio de 7.1 % y 15.0 %</w:t>
      </w:r>
      <w:r w:rsidR="00B40A71">
        <w:t xml:space="preserve"> </w:t>
      </w:r>
      <w:r w:rsidR="00B07499">
        <w:t>( con un promedios de 11.05 %) y para julio-agosto de 21.7 % y 8.1 % (con un promedios de 14.90 %). En todos los meses la presencia de maleza fue superior en este experimento.</w:t>
      </w:r>
    </w:p>
    <w:p w14:paraId="5AA638CC" w14:textId="5B850A6E" w:rsidR="0097482E" w:rsidRPr="003D29C9" w:rsidRDefault="0097482E" w:rsidP="003D29C9">
      <w:pPr>
        <w:spacing w:before="0" w:after="160" w:line="259" w:lineRule="auto"/>
        <w:jc w:val="left"/>
      </w:pPr>
      <w:bookmarkStart w:id="460" w:name="_Toc181262933"/>
      <w:bookmarkStart w:id="461" w:name="_Toc182826400"/>
      <w:bookmarkStart w:id="462" w:name="_Toc182826580"/>
      <w:r w:rsidRPr="0060685F">
        <w:t xml:space="preserve">Cuadro </w:t>
      </w:r>
      <w:r w:rsidRPr="0060685F">
        <w:fldChar w:fldCharType="begin"/>
      </w:r>
      <w:r w:rsidRPr="0060685F">
        <w:instrText xml:space="preserve"> SEQ Cuadro \* ARABIC </w:instrText>
      </w:r>
      <w:r w:rsidRPr="0060685F">
        <w:fldChar w:fldCharType="separate"/>
      </w:r>
      <w:r w:rsidR="004C384C">
        <w:rPr>
          <w:noProof/>
        </w:rPr>
        <w:t>16</w:t>
      </w:r>
      <w:r w:rsidRPr="0060685F">
        <w:fldChar w:fldCharType="end"/>
      </w:r>
      <w:r w:rsidRPr="0060685F">
        <w:t xml:space="preserve"> Composición botánica de la pradera multi-especie y </w:t>
      </w:r>
      <w:r w:rsidR="006E31FE">
        <w:rPr>
          <w:rFonts w:cs="Times New Roman"/>
          <w:szCs w:val="24"/>
        </w:rPr>
        <w:t>monófita</w:t>
      </w:r>
      <w:r w:rsidRPr="0060685F">
        <w:t xml:space="preserve"> entre los periodos de muestreo</w:t>
      </w:r>
      <w:bookmarkEnd w:id="460"/>
      <w:bookmarkEnd w:id="461"/>
      <w:bookmarkEnd w:id="462"/>
    </w:p>
    <w:tbl>
      <w:tblPr>
        <w:tblW w:w="5000" w:type="pct"/>
        <w:tblCellMar>
          <w:left w:w="70" w:type="dxa"/>
          <w:right w:w="70" w:type="dxa"/>
        </w:tblCellMar>
        <w:tblLook w:val="04A0" w:firstRow="1" w:lastRow="0" w:firstColumn="1" w:lastColumn="0" w:noHBand="0" w:noVBand="1"/>
      </w:tblPr>
      <w:tblGrid>
        <w:gridCol w:w="860"/>
        <w:gridCol w:w="772"/>
        <w:gridCol w:w="790"/>
        <w:gridCol w:w="772"/>
        <w:gridCol w:w="772"/>
        <w:gridCol w:w="789"/>
        <w:gridCol w:w="773"/>
        <w:gridCol w:w="789"/>
        <w:gridCol w:w="789"/>
        <w:gridCol w:w="789"/>
        <w:gridCol w:w="943"/>
      </w:tblGrid>
      <w:tr w:rsidR="0097482E" w:rsidRPr="0060685F" w14:paraId="505B4FB1" w14:textId="77777777" w:rsidTr="00862AB3">
        <w:trPr>
          <w:trHeight w:val="330"/>
        </w:trPr>
        <w:tc>
          <w:tcPr>
            <w:tcW w:w="438" w:type="pct"/>
            <w:tcBorders>
              <w:top w:val="single" w:sz="4" w:space="0" w:color="auto"/>
              <w:bottom w:val="single" w:sz="4" w:space="0" w:color="auto"/>
            </w:tcBorders>
            <w:shd w:val="clear" w:color="auto" w:fill="auto"/>
            <w:vAlign w:val="center"/>
            <w:hideMark/>
          </w:tcPr>
          <w:p w14:paraId="35DDD722" w14:textId="77777777" w:rsidR="0097482E" w:rsidRPr="0060685F" w:rsidRDefault="0097482E" w:rsidP="006F5076">
            <w:pPr>
              <w:rPr>
                <w:color w:val="000000" w:themeColor="text1"/>
                <w:lang w:eastAsia="es-MX"/>
              </w:rPr>
            </w:pPr>
            <w:bookmarkStart w:id="463" w:name="RANGE!M1"/>
            <w:bookmarkStart w:id="464" w:name="_Hlk180648763"/>
            <w:r w:rsidRPr="0060685F">
              <w:rPr>
                <w:color w:val="000000" w:themeColor="text1"/>
                <w:lang w:eastAsia="es-MX"/>
              </w:rPr>
              <w:t> </w:t>
            </w:r>
            <w:bookmarkEnd w:id="463"/>
          </w:p>
        </w:tc>
        <w:tc>
          <w:tcPr>
            <w:tcW w:w="442" w:type="pct"/>
            <w:tcBorders>
              <w:top w:val="single" w:sz="4" w:space="0" w:color="auto"/>
              <w:bottom w:val="single" w:sz="4" w:space="0" w:color="auto"/>
            </w:tcBorders>
            <w:shd w:val="clear" w:color="auto" w:fill="auto"/>
            <w:vAlign w:val="center"/>
            <w:hideMark/>
          </w:tcPr>
          <w:p w14:paraId="1A92F1D8" w14:textId="77777777" w:rsidR="0097482E" w:rsidRPr="0060685F" w:rsidRDefault="0097482E" w:rsidP="006F5076">
            <w:pPr>
              <w:rPr>
                <w:color w:val="000000" w:themeColor="text1"/>
                <w:lang w:eastAsia="es-MX"/>
              </w:rPr>
            </w:pPr>
            <w:r w:rsidRPr="0060685F">
              <w:rPr>
                <w:color w:val="000000" w:themeColor="text1"/>
                <w:lang w:eastAsia="es-MX"/>
              </w:rPr>
              <w:t>PE1</w:t>
            </w:r>
          </w:p>
        </w:tc>
        <w:tc>
          <w:tcPr>
            <w:tcW w:w="452" w:type="pct"/>
            <w:tcBorders>
              <w:top w:val="single" w:sz="4" w:space="0" w:color="auto"/>
              <w:bottom w:val="single" w:sz="4" w:space="0" w:color="auto"/>
            </w:tcBorders>
            <w:shd w:val="clear" w:color="auto" w:fill="auto"/>
            <w:vAlign w:val="center"/>
            <w:hideMark/>
          </w:tcPr>
          <w:p w14:paraId="1254B1AE" w14:textId="77777777" w:rsidR="0097482E" w:rsidRPr="0060685F" w:rsidRDefault="0097482E" w:rsidP="006F5076">
            <w:pPr>
              <w:rPr>
                <w:color w:val="000000" w:themeColor="text1"/>
                <w:lang w:eastAsia="es-MX"/>
              </w:rPr>
            </w:pPr>
            <w:r w:rsidRPr="0060685F">
              <w:rPr>
                <w:color w:val="000000" w:themeColor="text1"/>
                <w:lang w:eastAsia="es-MX"/>
              </w:rPr>
              <w:t>PE2</w:t>
            </w:r>
          </w:p>
        </w:tc>
        <w:tc>
          <w:tcPr>
            <w:tcW w:w="442" w:type="pct"/>
            <w:tcBorders>
              <w:top w:val="single" w:sz="4" w:space="0" w:color="auto"/>
              <w:bottom w:val="single" w:sz="4" w:space="0" w:color="auto"/>
            </w:tcBorders>
            <w:shd w:val="clear" w:color="auto" w:fill="auto"/>
            <w:vAlign w:val="center"/>
            <w:hideMark/>
          </w:tcPr>
          <w:p w14:paraId="56311B41" w14:textId="77777777" w:rsidR="0097482E" w:rsidRPr="0060685F" w:rsidRDefault="0097482E" w:rsidP="006F5076">
            <w:pPr>
              <w:rPr>
                <w:color w:val="000000" w:themeColor="text1"/>
                <w:lang w:eastAsia="es-MX"/>
              </w:rPr>
            </w:pPr>
            <w:r w:rsidRPr="0060685F">
              <w:rPr>
                <w:color w:val="000000" w:themeColor="text1"/>
                <w:lang w:eastAsia="es-MX"/>
              </w:rPr>
              <w:t>PE3</w:t>
            </w:r>
          </w:p>
        </w:tc>
        <w:tc>
          <w:tcPr>
            <w:tcW w:w="442" w:type="pct"/>
            <w:tcBorders>
              <w:top w:val="single" w:sz="4" w:space="0" w:color="auto"/>
              <w:bottom w:val="single" w:sz="4" w:space="0" w:color="auto"/>
            </w:tcBorders>
            <w:shd w:val="clear" w:color="auto" w:fill="auto"/>
            <w:vAlign w:val="center"/>
            <w:hideMark/>
          </w:tcPr>
          <w:p w14:paraId="34EF6B8C" w14:textId="77777777" w:rsidR="0097482E" w:rsidRPr="0060685F" w:rsidRDefault="0097482E" w:rsidP="006F5076">
            <w:pPr>
              <w:rPr>
                <w:color w:val="000000" w:themeColor="text1"/>
                <w:lang w:eastAsia="es-MX"/>
              </w:rPr>
            </w:pPr>
            <w:r w:rsidRPr="0060685F">
              <w:rPr>
                <w:color w:val="000000" w:themeColor="text1"/>
                <w:lang w:eastAsia="es-MX"/>
              </w:rPr>
              <w:t>PE4</w:t>
            </w:r>
          </w:p>
        </w:tc>
        <w:tc>
          <w:tcPr>
            <w:tcW w:w="451" w:type="pct"/>
            <w:tcBorders>
              <w:top w:val="single" w:sz="4" w:space="0" w:color="auto"/>
              <w:bottom w:val="single" w:sz="4" w:space="0" w:color="auto"/>
            </w:tcBorders>
            <w:shd w:val="clear" w:color="auto" w:fill="auto"/>
            <w:vAlign w:val="center"/>
            <w:hideMark/>
          </w:tcPr>
          <w:p w14:paraId="5FFDB904" w14:textId="77777777" w:rsidR="0097482E" w:rsidRPr="0060685F" w:rsidRDefault="0097482E" w:rsidP="006F5076">
            <w:pPr>
              <w:rPr>
                <w:color w:val="000000" w:themeColor="text1"/>
                <w:lang w:eastAsia="es-MX"/>
              </w:rPr>
            </w:pPr>
            <w:r w:rsidRPr="0060685F">
              <w:rPr>
                <w:color w:val="000000" w:themeColor="text1"/>
                <w:lang w:eastAsia="es-MX"/>
              </w:rPr>
              <w:t>PE5</w:t>
            </w:r>
          </w:p>
        </w:tc>
        <w:tc>
          <w:tcPr>
            <w:tcW w:w="442" w:type="pct"/>
            <w:tcBorders>
              <w:top w:val="single" w:sz="4" w:space="0" w:color="auto"/>
              <w:bottom w:val="single" w:sz="4" w:space="0" w:color="auto"/>
            </w:tcBorders>
            <w:shd w:val="clear" w:color="auto" w:fill="auto"/>
            <w:vAlign w:val="center"/>
            <w:hideMark/>
          </w:tcPr>
          <w:p w14:paraId="23AFC285" w14:textId="77777777" w:rsidR="0097482E" w:rsidRPr="0060685F" w:rsidRDefault="0097482E" w:rsidP="006F5076">
            <w:pPr>
              <w:rPr>
                <w:color w:val="000000" w:themeColor="text1"/>
                <w:lang w:eastAsia="es-MX"/>
              </w:rPr>
            </w:pPr>
            <w:r w:rsidRPr="0060685F">
              <w:rPr>
                <w:color w:val="000000" w:themeColor="text1"/>
                <w:lang w:eastAsia="es-MX"/>
              </w:rPr>
              <w:t>PE6</w:t>
            </w:r>
          </w:p>
        </w:tc>
        <w:tc>
          <w:tcPr>
            <w:tcW w:w="451" w:type="pct"/>
            <w:tcBorders>
              <w:top w:val="single" w:sz="4" w:space="0" w:color="auto"/>
              <w:bottom w:val="single" w:sz="4" w:space="0" w:color="auto"/>
            </w:tcBorders>
            <w:shd w:val="clear" w:color="auto" w:fill="auto"/>
            <w:vAlign w:val="center"/>
            <w:hideMark/>
          </w:tcPr>
          <w:p w14:paraId="28C629A8" w14:textId="77777777" w:rsidR="0097482E" w:rsidRPr="0060685F" w:rsidRDefault="0097482E" w:rsidP="006F5076">
            <w:pPr>
              <w:rPr>
                <w:color w:val="000000" w:themeColor="text1"/>
                <w:lang w:eastAsia="es-MX"/>
              </w:rPr>
            </w:pPr>
            <w:r w:rsidRPr="0060685F">
              <w:rPr>
                <w:color w:val="000000" w:themeColor="text1"/>
                <w:lang w:eastAsia="es-MX"/>
              </w:rPr>
              <w:t>PE7</w:t>
            </w:r>
          </w:p>
        </w:tc>
        <w:tc>
          <w:tcPr>
            <w:tcW w:w="451" w:type="pct"/>
            <w:tcBorders>
              <w:top w:val="single" w:sz="4" w:space="0" w:color="auto"/>
              <w:bottom w:val="single" w:sz="4" w:space="0" w:color="auto"/>
            </w:tcBorders>
            <w:shd w:val="clear" w:color="auto" w:fill="auto"/>
            <w:vAlign w:val="center"/>
            <w:hideMark/>
          </w:tcPr>
          <w:p w14:paraId="5538D47E" w14:textId="77777777" w:rsidR="0097482E" w:rsidRPr="0060685F" w:rsidRDefault="0097482E" w:rsidP="006F5076">
            <w:pPr>
              <w:rPr>
                <w:color w:val="000000" w:themeColor="text1"/>
                <w:lang w:eastAsia="es-MX"/>
              </w:rPr>
            </w:pPr>
            <w:r w:rsidRPr="0060685F">
              <w:rPr>
                <w:color w:val="000000" w:themeColor="text1"/>
                <w:lang w:eastAsia="es-MX"/>
              </w:rPr>
              <w:t>PE8</w:t>
            </w:r>
          </w:p>
        </w:tc>
        <w:tc>
          <w:tcPr>
            <w:tcW w:w="451" w:type="pct"/>
            <w:tcBorders>
              <w:top w:val="single" w:sz="4" w:space="0" w:color="auto"/>
              <w:bottom w:val="single" w:sz="4" w:space="0" w:color="auto"/>
            </w:tcBorders>
            <w:shd w:val="clear" w:color="auto" w:fill="auto"/>
            <w:vAlign w:val="center"/>
            <w:hideMark/>
          </w:tcPr>
          <w:p w14:paraId="003CC40A" w14:textId="77777777" w:rsidR="0097482E" w:rsidRPr="0060685F" w:rsidRDefault="0097482E" w:rsidP="006F5076">
            <w:pPr>
              <w:rPr>
                <w:color w:val="000000" w:themeColor="text1"/>
                <w:lang w:eastAsia="es-MX"/>
              </w:rPr>
            </w:pPr>
            <w:r w:rsidRPr="0060685F">
              <w:rPr>
                <w:color w:val="000000" w:themeColor="text1"/>
                <w:lang w:eastAsia="es-MX"/>
              </w:rPr>
              <w:t>PE9</w:t>
            </w:r>
          </w:p>
        </w:tc>
        <w:tc>
          <w:tcPr>
            <w:tcW w:w="538" w:type="pct"/>
            <w:tcBorders>
              <w:top w:val="single" w:sz="4" w:space="0" w:color="auto"/>
              <w:bottom w:val="single" w:sz="4" w:space="0" w:color="auto"/>
            </w:tcBorders>
            <w:shd w:val="clear" w:color="auto" w:fill="auto"/>
            <w:vAlign w:val="center"/>
            <w:hideMark/>
          </w:tcPr>
          <w:p w14:paraId="36395414" w14:textId="77777777" w:rsidR="0097482E" w:rsidRPr="0060685F" w:rsidRDefault="0097482E" w:rsidP="006F5076">
            <w:pPr>
              <w:rPr>
                <w:color w:val="000000" w:themeColor="text1"/>
                <w:lang w:eastAsia="es-MX"/>
              </w:rPr>
            </w:pPr>
            <w:r w:rsidRPr="0060685F">
              <w:rPr>
                <w:color w:val="000000" w:themeColor="text1"/>
                <w:lang w:eastAsia="es-MX"/>
              </w:rPr>
              <w:t>P =</w:t>
            </w:r>
          </w:p>
        </w:tc>
      </w:tr>
      <w:tr w:rsidR="0097482E" w:rsidRPr="0060685F" w14:paraId="2F3EE2C7" w14:textId="77777777" w:rsidTr="00862AB3">
        <w:trPr>
          <w:trHeight w:val="390"/>
        </w:trPr>
        <w:tc>
          <w:tcPr>
            <w:tcW w:w="438" w:type="pct"/>
            <w:tcBorders>
              <w:top w:val="single" w:sz="4" w:space="0" w:color="auto"/>
            </w:tcBorders>
            <w:shd w:val="clear" w:color="auto" w:fill="auto"/>
            <w:vAlign w:val="center"/>
            <w:hideMark/>
          </w:tcPr>
          <w:p w14:paraId="5A0D2C04" w14:textId="2AE6478A" w:rsidR="0097482E" w:rsidRPr="0060685F" w:rsidRDefault="0097482E" w:rsidP="006F5076">
            <w:pPr>
              <w:rPr>
                <w:color w:val="000000" w:themeColor="text1"/>
                <w:lang w:eastAsia="es-MX"/>
              </w:rPr>
            </w:pPr>
            <w:r w:rsidRPr="0060685F">
              <w:rPr>
                <w:color w:val="000000" w:themeColor="text1"/>
                <w:lang w:eastAsia="es-MX"/>
              </w:rPr>
              <w:t>Pasto</w:t>
            </w:r>
            <w:r w:rsidR="00C42B8F">
              <w:rPr>
                <w:color w:val="000000" w:themeColor="text1"/>
                <w:lang w:eastAsia="es-MX"/>
              </w:rPr>
              <w:t>%</w:t>
            </w:r>
          </w:p>
        </w:tc>
        <w:tc>
          <w:tcPr>
            <w:tcW w:w="442" w:type="pct"/>
            <w:tcBorders>
              <w:top w:val="single" w:sz="4" w:space="0" w:color="auto"/>
            </w:tcBorders>
            <w:shd w:val="clear" w:color="auto" w:fill="auto"/>
            <w:vAlign w:val="center"/>
            <w:hideMark/>
          </w:tcPr>
          <w:p w14:paraId="465E72D0" w14:textId="77777777" w:rsidR="0097482E" w:rsidRPr="0060685F" w:rsidRDefault="0097482E" w:rsidP="006F5076">
            <w:pPr>
              <w:rPr>
                <w:color w:val="000000" w:themeColor="text1"/>
                <w:lang w:eastAsia="es-MX"/>
              </w:rPr>
            </w:pPr>
            <w:r w:rsidRPr="0060685F">
              <w:rPr>
                <w:color w:val="000000" w:themeColor="text1"/>
                <w:lang w:eastAsia="es-MX"/>
              </w:rPr>
              <w:t>88.0</w:t>
            </w:r>
            <w:r w:rsidRPr="0060685F">
              <w:rPr>
                <w:color w:val="000000" w:themeColor="text1"/>
                <w:vertAlign w:val="superscript"/>
                <w:lang w:eastAsia="es-MX"/>
              </w:rPr>
              <w:t>a</w:t>
            </w:r>
          </w:p>
        </w:tc>
        <w:tc>
          <w:tcPr>
            <w:tcW w:w="452" w:type="pct"/>
            <w:tcBorders>
              <w:top w:val="single" w:sz="4" w:space="0" w:color="auto"/>
            </w:tcBorders>
            <w:shd w:val="clear" w:color="auto" w:fill="auto"/>
            <w:vAlign w:val="center"/>
            <w:hideMark/>
          </w:tcPr>
          <w:p w14:paraId="30677BD7" w14:textId="77777777" w:rsidR="0097482E" w:rsidRPr="0060685F" w:rsidRDefault="0097482E" w:rsidP="006F5076">
            <w:pPr>
              <w:rPr>
                <w:color w:val="000000" w:themeColor="text1"/>
                <w:lang w:eastAsia="es-MX"/>
              </w:rPr>
            </w:pPr>
            <w:r w:rsidRPr="0060685F">
              <w:rPr>
                <w:color w:val="000000" w:themeColor="text1"/>
                <w:lang w:eastAsia="es-MX"/>
              </w:rPr>
              <w:t>88.6</w:t>
            </w:r>
            <w:r w:rsidRPr="0060685F">
              <w:rPr>
                <w:color w:val="000000" w:themeColor="text1"/>
                <w:vertAlign w:val="superscript"/>
                <w:lang w:eastAsia="es-MX"/>
              </w:rPr>
              <w:t>a</w:t>
            </w:r>
          </w:p>
        </w:tc>
        <w:tc>
          <w:tcPr>
            <w:tcW w:w="442" w:type="pct"/>
            <w:tcBorders>
              <w:top w:val="single" w:sz="4" w:space="0" w:color="auto"/>
            </w:tcBorders>
            <w:shd w:val="clear" w:color="auto" w:fill="auto"/>
            <w:vAlign w:val="center"/>
            <w:hideMark/>
          </w:tcPr>
          <w:p w14:paraId="0D06BEA0" w14:textId="77777777" w:rsidR="0097482E" w:rsidRPr="0060685F" w:rsidRDefault="0097482E" w:rsidP="006F5076">
            <w:pPr>
              <w:rPr>
                <w:color w:val="000000" w:themeColor="text1"/>
                <w:lang w:eastAsia="es-MX"/>
              </w:rPr>
            </w:pPr>
            <w:r w:rsidRPr="0060685F">
              <w:rPr>
                <w:color w:val="000000" w:themeColor="text1"/>
                <w:lang w:eastAsia="es-MX"/>
              </w:rPr>
              <w:t>90.3</w:t>
            </w:r>
            <w:r w:rsidRPr="0060685F">
              <w:rPr>
                <w:color w:val="000000" w:themeColor="text1"/>
                <w:vertAlign w:val="superscript"/>
                <w:lang w:eastAsia="es-MX"/>
              </w:rPr>
              <w:t>a</w:t>
            </w:r>
          </w:p>
        </w:tc>
        <w:tc>
          <w:tcPr>
            <w:tcW w:w="442" w:type="pct"/>
            <w:tcBorders>
              <w:top w:val="single" w:sz="4" w:space="0" w:color="auto"/>
            </w:tcBorders>
            <w:shd w:val="clear" w:color="auto" w:fill="auto"/>
            <w:vAlign w:val="center"/>
            <w:hideMark/>
          </w:tcPr>
          <w:p w14:paraId="56CBB998" w14:textId="77777777" w:rsidR="0097482E" w:rsidRPr="0060685F" w:rsidRDefault="0097482E" w:rsidP="006F5076">
            <w:pPr>
              <w:rPr>
                <w:color w:val="000000" w:themeColor="text1"/>
                <w:lang w:eastAsia="es-MX"/>
              </w:rPr>
            </w:pPr>
            <w:r w:rsidRPr="0060685F">
              <w:rPr>
                <w:color w:val="000000" w:themeColor="text1"/>
                <w:lang w:eastAsia="es-MX"/>
              </w:rPr>
              <w:t>83.3</w:t>
            </w:r>
            <w:r w:rsidRPr="0060685F">
              <w:rPr>
                <w:color w:val="000000" w:themeColor="text1"/>
                <w:vertAlign w:val="superscript"/>
                <w:lang w:eastAsia="es-MX"/>
              </w:rPr>
              <w:t>a</w:t>
            </w:r>
          </w:p>
        </w:tc>
        <w:tc>
          <w:tcPr>
            <w:tcW w:w="451" w:type="pct"/>
            <w:tcBorders>
              <w:top w:val="single" w:sz="4" w:space="0" w:color="auto"/>
            </w:tcBorders>
            <w:shd w:val="clear" w:color="auto" w:fill="auto"/>
            <w:vAlign w:val="center"/>
            <w:hideMark/>
          </w:tcPr>
          <w:p w14:paraId="609BE245" w14:textId="77777777" w:rsidR="0097482E" w:rsidRPr="0060685F" w:rsidRDefault="0097482E" w:rsidP="006F5076">
            <w:pPr>
              <w:rPr>
                <w:color w:val="000000" w:themeColor="text1"/>
                <w:lang w:eastAsia="es-MX"/>
              </w:rPr>
            </w:pPr>
            <w:r w:rsidRPr="0060685F">
              <w:rPr>
                <w:color w:val="000000" w:themeColor="text1"/>
                <w:lang w:eastAsia="es-MX"/>
              </w:rPr>
              <w:t>75.9</w:t>
            </w:r>
            <w:r w:rsidRPr="0060685F">
              <w:rPr>
                <w:color w:val="000000" w:themeColor="text1"/>
                <w:vertAlign w:val="superscript"/>
                <w:lang w:eastAsia="es-MX"/>
              </w:rPr>
              <w:t>b</w:t>
            </w:r>
          </w:p>
        </w:tc>
        <w:tc>
          <w:tcPr>
            <w:tcW w:w="442" w:type="pct"/>
            <w:tcBorders>
              <w:top w:val="single" w:sz="4" w:space="0" w:color="auto"/>
            </w:tcBorders>
            <w:shd w:val="clear" w:color="auto" w:fill="auto"/>
            <w:vAlign w:val="center"/>
            <w:hideMark/>
          </w:tcPr>
          <w:p w14:paraId="57445A0A" w14:textId="77777777" w:rsidR="0097482E" w:rsidRPr="0060685F" w:rsidRDefault="0097482E" w:rsidP="006F5076">
            <w:pPr>
              <w:rPr>
                <w:color w:val="000000" w:themeColor="text1"/>
                <w:lang w:eastAsia="es-MX"/>
              </w:rPr>
            </w:pPr>
            <w:r w:rsidRPr="0060685F">
              <w:rPr>
                <w:color w:val="000000" w:themeColor="text1"/>
                <w:lang w:eastAsia="es-MX"/>
              </w:rPr>
              <w:t>22.9</w:t>
            </w:r>
            <w:r w:rsidRPr="0060685F">
              <w:rPr>
                <w:color w:val="000000" w:themeColor="text1"/>
                <w:vertAlign w:val="superscript"/>
                <w:lang w:eastAsia="es-MX"/>
              </w:rPr>
              <w:t>c</w:t>
            </w:r>
          </w:p>
        </w:tc>
        <w:tc>
          <w:tcPr>
            <w:tcW w:w="451" w:type="pct"/>
            <w:tcBorders>
              <w:top w:val="single" w:sz="4" w:space="0" w:color="auto"/>
            </w:tcBorders>
            <w:shd w:val="clear" w:color="auto" w:fill="auto"/>
            <w:vAlign w:val="center"/>
            <w:hideMark/>
          </w:tcPr>
          <w:p w14:paraId="743F1DD4" w14:textId="77777777" w:rsidR="0097482E" w:rsidRPr="0060685F" w:rsidRDefault="0097482E" w:rsidP="006F5076">
            <w:pPr>
              <w:rPr>
                <w:color w:val="000000" w:themeColor="text1"/>
                <w:lang w:eastAsia="es-MX"/>
              </w:rPr>
            </w:pPr>
            <w:r w:rsidRPr="0060685F">
              <w:rPr>
                <w:color w:val="000000" w:themeColor="text1"/>
                <w:lang w:eastAsia="es-MX"/>
              </w:rPr>
              <w:t>&lt; 1</w:t>
            </w:r>
            <w:r w:rsidRPr="0060685F">
              <w:rPr>
                <w:color w:val="000000" w:themeColor="text1"/>
                <w:vertAlign w:val="superscript"/>
                <w:lang w:eastAsia="es-MX"/>
              </w:rPr>
              <w:t>d</w:t>
            </w:r>
          </w:p>
        </w:tc>
        <w:tc>
          <w:tcPr>
            <w:tcW w:w="451" w:type="pct"/>
            <w:tcBorders>
              <w:top w:val="single" w:sz="4" w:space="0" w:color="auto"/>
            </w:tcBorders>
            <w:shd w:val="clear" w:color="auto" w:fill="auto"/>
            <w:vAlign w:val="center"/>
            <w:hideMark/>
          </w:tcPr>
          <w:p w14:paraId="346832F2" w14:textId="77777777" w:rsidR="0097482E" w:rsidRPr="0060685F" w:rsidRDefault="0097482E" w:rsidP="006F5076">
            <w:pPr>
              <w:rPr>
                <w:color w:val="000000" w:themeColor="text1"/>
                <w:lang w:eastAsia="es-MX"/>
              </w:rPr>
            </w:pPr>
            <w:r w:rsidRPr="0060685F">
              <w:rPr>
                <w:color w:val="000000" w:themeColor="text1"/>
                <w:lang w:eastAsia="es-MX"/>
              </w:rPr>
              <w:t>&lt;1</w:t>
            </w:r>
            <w:r w:rsidRPr="0060685F">
              <w:rPr>
                <w:color w:val="000000" w:themeColor="text1"/>
                <w:vertAlign w:val="superscript"/>
                <w:lang w:eastAsia="es-MX"/>
              </w:rPr>
              <w:t>d</w:t>
            </w:r>
          </w:p>
        </w:tc>
        <w:tc>
          <w:tcPr>
            <w:tcW w:w="451" w:type="pct"/>
            <w:tcBorders>
              <w:top w:val="single" w:sz="4" w:space="0" w:color="auto"/>
            </w:tcBorders>
            <w:shd w:val="clear" w:color="auto" w:fill="auto"/>
            <w:vAlign w:val="center"/>
            <w:hideMark/>
          </w:tcPr>
          <w:p w14:paraId="1C773B2B" w14:textId="77777777" w:rsidR="0097482E" w:rsidRPr="0060685F" w:rsidRDefault="0097482E" w:rsidP="006F5076">
            <w:pPr>
              <w:rPr>
                <w:color w:val="000000" w:themeColor="text1"/>
                <w:lang w:eastAsia="es-MX"/>
              </w:rPr>
            </w:pPr>
            <w:r w:rsidRPr="0060685F">
              <w:rPr>
                <w:color w:val="000000" w:themeColor="text1"/>
                <w:lang w:eastAsia="es-MX"/>
              </w:rPr>
              <w:t>&lt;1</w:t>
            </w:r>
            <w:r w:rsidRPr="0060685F">
              <w:rPr>
                <w:color w:val="000000" w:themeColor="text1"/>
                <w:vertAlign w:val="superscript"/>
                <w:lang w:eastAsia="es-MX"/>
              </w:rPr>
              <w:t>d</w:t>
            </w:r>
          </w:p>
        </w:tc>
        <w:tc>
          <w:tcPr>
            <w:tcW w:w="538" w:type="pct"/>
            <w:tcBorders>
              <w:top w:val="single" w:sz="4" w:space="0" w:color="auto"/>
            </w:tcBorders>
            <w:shd w:val="clear" w:color="auto" w:fill="auto"/>
            <w:vAlign w:val="center"/>
            <w:hideMark/>
          </w:tcPr>
          <w:p w14:paraId="25259E84" w14:textId="77777777" w:rsidR="0097482E" w:rsidRPr="0060685F" w:rsidRDefault="0097482E" w:rsidP="006F5076">
            <w:pPr>
              <w:rPr>
                <w:color w:val="000000" w:themeColor="text1"/>
                <w:lang w:eastAsia="es-MX"/>
              </w:rPr>
            </w:pPr>
            <w:r w:rsidRPr="0060685F">
              <w:rPr>
                <w:color w:val="000000" w:themeColor="text1"/>
                <w:lang w:eastAsia="es-MX"/>
              </w:rPr>
              <w:t>&lt;0.001</w:t>
            </w:r>
          </w:p>
        </w:tc>
      </w:tr>
      <w:tr w:rsidR="0097482E" w:rsidRPr="0060685F" w14:paraId="07E9FDF0" w14:textId="77777777" w:rsidTr="00862AB3">
        <w:trPr>
          <w:trHeight w:val="330"/>
        </w:trPr>
        <w:tc>
          <w:tcPr>
            <w:tcW w:w="438" w:type="pct"/>
            <w:shd w:val="clear" w:color="auto" w:fill="auto"/>
            <w:vAlign w:val="center"/>
            <w:hideMark/>
          </w:tcPr>
          <w:p w14:paraId="1A8EC84F" w14:textId="5F53452F" w:rsidR="0097482E" w:rsidRPr="0060685F" w:rsidRDefault="0097482E" w:rsidP="006F5076">
            <w:pPr>
              <w:rPr>
                <w:color w:val="000000" w:themeColor="text1"/>
                <w:lang w:eastAsia="es-MX"/>
              </w:rPr>
            </w:pPr>
            <w:r w:rsidRPr="0060685F">
              <w:rPr>
                <w:color w:val="000000" w:themeColor="text1"/>
                <w:lang w:eastAsia="es-MX"/>
              </w:rPr>
              <w:t>Leg</w:t>
            </w:r>
            <w:r w:rsidR="00C42B8F">
              <w:rPr>
                <w:color w:val="000000" w:themeColor="text1"/>
                <w:lang w:eastAsia="es-MX"/>
              </w:rPr>
              <w:t>%</w:t>
            </w:r>
          </w:p>
        </w:tc>
        <w:tc>
          <w:tcPr>
            <w:tcW w:w="442" w:type="pct"/>
            <w:shd w:val="clear" w:color="auto" w:fill="auto"/>
            <w:vAlign w:val="center"/>
            <w:hideMark/>
          </w:tcPr>
          <w:p w14:paraId="72A73445" w14:textId="77777777" w:rsidR="0097482E" w:rsidRPr="0060685F" w:rsidRDefault="0097482E" w:rsidP="006F5076">
            <w:pPr>
              <w:rPr>
                <w:color w:val="000000" w:themeColor="text1"/>
                <w:lang w:eastAsia="es-MX"/>
              </w:rPr>
            </w:pPr>
            <w:r w:rsidRPr="0060685F">
              <w:rPr>
                <w:color w:val="000000" w:themeColor="text1"/>
                <w:lang w:eastAsia="es-MX"/>
              </w:rPr>
              <w:t>&lt;1.0</w:t>
            </w:r>
          </w:p>
        </w:tc>
        <w:tc>
          <w:tcPr>
            <w:tcW w:w="452" w:type="pct"/>
            <w:shd w:val="clear" w:color="auto" w:fill="auto"/>
            <w:vAlign w:val="center"/>
            <w:hideMark/>
          </w:tcPr>
          <w:p w14:paraId="138D3667" w14:textId="77777777" w:rsidR="0097482E" w:rsidRPr="0060685F" w:rsidRDefault="0097482E" w:rsidP="006F5076">
            <w:pPr>
              <w:rPr>
                <w:color w:val="000000" w:themeColor="text1"/>
                <w:lang w:eastAsia="es-MX"/>
              </w:rPr>
            </w:pPr>
            <w:r w:rsidRPr="0060685F">
              <w:rPr>
                <w:color w:val="000000" w:themeColor="text1"/>
                <w:lang w:eastAsia="es-MX"/>
              </w:rPr>
              <w:t>&lt;1.0</w:t>
            </w:r>
          </w:p>
        </w:tc>
        <w:tc>
          <w:tcPr>
            <w:tcW w:w="442" w:type="pct"/>
            <w:shd w:val="clear" w:color="auto" w:fill="auto"/>
            <w:vAlign w:val="center"/>
            <w:hideMark/>
          </w:tcPr>
          <w:p w14:paraId="2B6CC04C" w14:textId="77777777" w:rsidR="0097482E" w:rsidRPr="0060685F" w:rsidRDefault="0097482E" w:rsidP="006F5076">
            <w:pPr>
              <w:rPr>
                <w:color w:val="000000" w:themeColor="text1"/>
                <w:lang w:eastAsia="es-MX"/>
              </w:rPr>
            </w:pPr>
            <w:r w:rsidRPr="0060685F">
              <w:rPr>
                <w:color w:val="000000" w:themeColor="text1"/>
                <w:lang w:eastAsia="es-MX"/>
              </w:rPr>
              <w:t>&lt;1.0</w:t>
            </w:r>
          </w:p>
        </w:tc>
        <w:tc>
          <w:tcPr>
            <w:tcW w:w="442" w:type="pct"/>
            <w:shd w:val="clear" w:color="auto" w:fill="auto"/>
            <w:vAlign w:val="center"/>
            <w:hideMark/>
          </w:tcPr>
          <w:p w14:paraId="0619E3E7" w14:textId="77777777" w:rsidR="0097482E" w:rsidRPr="0060685F" w:rsidRDefault="0097482E" w:rsidP="006F5076">
            <w:pPr>
              <w:rPr>
                <w:color w:val="000000" w:themeColor="text1"/>
                <w:lang w:eastAsia="es-MX"/>
              </w:rPr>
            </w:pPr>
            <w:r w:rsidRPr="0060685F">
              <w:rPr>
                <w:color w:val="000000" w:themeColor="text1"/>
                <w:lang w:eastAsia="es-MX"/>
              </w:rPr>
              <w:t>2</w:t>
            </w:r>
          </w:p>
        </w:tc>
        <w:tc>
          <w:tcPr>
            <w:tcW w:w="451" w:type="pct"/>
            <w:shd w:val="clear" w:color="auto" w:fill="auto"/>
            <w:vAlign w:val="center"/>
            <w:hideMark/>
          </w:tcPr>
          <w:p w14:paraId="2A48C28D" w14:textId="77777777" w:rsidR="0097482E" w:rsidRPr="0060685F" w:rsidRDefault="0097482E" w:rsidP="006F5076">
            <w:pPr>
              <w:rPr>
                <w:color w:val="000000" w:themeColor="text1"/>
                <w:lang w:eastAsia="es-MX"/>
              </w:rPr>
            </w:pPr>
            <w:r w:rsidRPr="0060685F">
              <w:rPr>
                <w:color w:val="000000" w:themeColor="text1"/>
                <w:lang w:eastAsia="es-MX"/>
              </w:rPr>
              <w:t>5.2</w:t>
            </w:r>
          </w:p>
        </w:tc>
        <w:tc>
          <w:tcPr>
            <w:tcW w:w="442" w:type="pct"/>
            <w:shd w:val="clear" w:color="auto" w:fill="auto"/>
            <w:vAlign w:val="center"/>
            <w:hideMark/>
          </w:tcPr>
          <w:p w14:paraId="445C6673" w14:textId="77777777" w:rsidR="0097482E" w:rsidRPr="0060685F" w:rsidRDefault="0097482E" w:rsidP="006F5076">
            <w:pPr>
              <w:rPr>
                <w:color w:val="000000" w:themeColor="text1"/>
                <w:lang w:eastAsia="es-MX"/>
              </w:rPr>
            </w:pPr>
            <w:r w:rsidRPr="0060685F">
              <w:rPr>
                <w:color w:val="000000" w:themeColor="text1"/>
                <w:lang w:eastAsia="es-MX"/>
              </w:rPr>
              <w:t>3.2</w:t>
            </w:r>
          </w:p>
        </w:tc>
        <w:tc>
          <w:tcPr>
            <w:tcW w:w="451" w:type="pct"/>
            <w:shd w:val="clear" w:color="auto" w:fill="auto"/>
            <w:vAlign w:val="center"/>
            <w:hideMark/>
          </w:tcPr>
          <w:p w14:paraId="27D331B4" w14:textId="77777777" w:rsidR="0097482E" w:rsidRPr="0060685F" w:rsidRDefault="0097482E" w:rsidP="006F5076">
            <w:pPr>
              <w:rPr>
                <w:color w:val="000000" w:themeColor="text1"/>
                <w:lang w:eastAsia="es-MX"/>
              </w:rPr>
            </w:pPr>
            <w:r w:rsidRPr="0060685F">
              <w:rPr>
                <w:color w:val="000000" w:themeColor="text1"/>
                <w:lang w:eastAsia="es-MX"/>
              </w:rPr>
              <w:t>4.5</w:t>
            </w:r>
          </w:p>
        </w:tc>
        <w:tc>
          <w:tcPr>
            <w:tcW w:w="451" w:type="pct"/>
            <w:shd w:val="clear" w:color="auto" w:fill="auto"/>
            <w:vAlign w:val="center"/>
            <w:hideMark/>
          </w:tcPr>
          <w:p w14:paraId="6C269DC1" w14:textId="77777777" w:rsidR="0097482E" w:rsidRPr="0060685F" w:rsidRDefault="0097482E" w:rsidP="006F5076">
            <w:pPr>
              <w:rPr>
                <w:color w:val="000000" w:themeColor="text1"/>
                <w:lang w:eastAsia="es-MX"/>
              </w:rPr>
            </w:pPr>
            <w:r w:rsidRPr="0060685F">
              <w:rPr>
                <w:color w:val="000000" w:themeColor="text1"/>
                <w:lang w:eastAsia="es-MX"/>
              </w:rPr>
              <w:t>1</w:t>
            </w:r>
          </w:p>
        </w:tc>
        <w:tc>
          <w:tcPr>
            <w:tcW w:w="451" w:type="pct"/>
            <w:shd w:val="clear" w:color="auto" w:fill="auto"/>
            <w:vAlign w:val="center"/>
            <w:hideMark/>
          </w:tcPr>
          <w:p w14:paraId="207EED60" w14:textId="77777777" w:rsidR="0097482E" w:rsidRPr="0060685F" w:rsidRDefault="0097482E" w:rsidP="006F5076">
            <w:pPr>
              <w:rPr>
                <w:color w:val="000000" w:themeColor="text1"/>
                <w:lang w:eastAsia="es-MX"/>
              </w:rPr>
            </w:pPr>
            <w:r w:rsidRPr="0060685F">
              <w:rPr>
                <w:color w:val="000000" w:themeColor="text1"/>
                <w:lang w:eastAsia="es-MX"/>
              </w:rPr>
              <w:t>1.1</w:t>
            </w:r>
          </w:p>
        </w:tc>
        <w:tc>
          <w:tcPr>
            <w:tcW w:w="538" w:type="pct"/>
            <w:shd w:val="clear" w:color="auto" w:fill="auto"/>
            <w:vAlign w:val="center"/>
            <w:hideMark/>
          </w:tcPr>
          <w:p w14:paraId="406543E2" w14:textId="77777777" w:rsidR="0097482E" w:rsidRPr="0060685F" w:rsidRDefault="0097482E" w:rsidP="006F5076">
            <w:pPr>
              <w:rPr>
                <w:color w:val="000000" w:themeColor="text1"/>
                <w:lang w:eastAsia="es-MX"/>
              </w:rPr>
            </w:pPr>
            <w:r w:rsidRPr="0060685F">
              <w:rPr>
                <w:color w:val="000000" w:themeColor="text1"/>
                <w:lang w:eastAsia="es-MX"/>
              </w:rPr>
              <w:t>0.16</w:t>
            </w:r>
          </w:p>
        </w:tc>
      </w:tr>
      <w:tr w:rsidR="0097482E" w:rsidRPr="0060685F" w14:paraId="7321B962" w14:textId="77777777" w:rsidTr="00862AB3">
        <w:trPr>
          <w:trHeight w:val="330"/>
        </w:trPr>
        <w:tc>
          <w:tcPr>
            <w:tcW w:w="438" w:type="pct"/>
            <w:shd w:val="clear" w:color="auto" w:fill="auto"/>
            <w:vAlign w:val="center"/>
            <w:hideMark/>
          </w:tcPr>
          <w:p w14:paraId="36BF8295" w14:textId="189203ED" w:rsidR="0097482E" w:rsidRPr="0060685F" w:rsidRDefault="0097482E" w:rsidP="006F5076">
            <w:pPr>
              <w:rPr>
                <w:color w:val="000000" w:themeColor="text1"/>
                <w:lang w:eastAsia="es-MX"/>
              </w:rPr>
            </w:pPr>
            <w:r w:rsidRPr="0060685F">
              <w:rPr>
                <w:color w:val="000000" w:themeColor="text1"/>
                <w:lang w:eastAsia="es-MX"/>
              </w:rPr>
              <w:t>Nat</w:t>
            </w:r>
            <w:r w:rsidR="00C42B8F">
              <w:rPr>
                <w:color w:val="000000" w:themeColor="text1"/>
                <w:lang w:eastAsia="es-MX"/>
              </w:rPr>
              <w:t>%</w:t>
            </w:r>
          </w:p>
        </w:tc>
        <w:tc>
          <w:tcPr>
            <w:tcW w:w="442" w:type="pct"/>
            <w:shd w:val="clear" w:color="auto" w:fill="auto"/>
            <w:vAlign w:val="center"/>
            <w:hideMark/>
          </w:tcPr>
          <w:p w14:paraId="6C014FEA" w14:textId="77777777" w:rsidR="0097482E" w:rsidRPr="0060685F" w:rsidRDefault="0097482E" w:rsidP="006F5076">
            <w:pPr>
              <w:rPr>
                <w:color w:val="000000" w:themeColor="text1"/>
                <w:lang w:eastAsia="es-MX"/>
              </w:rPr>
            </w:pPr>
            <w:r w:rsidRPr="0060685F">
              <w:rPr>
                <w:color w:val="000000" w:themeColor="text1"/>
                <w:lang w:eastAsia="es-MX"/>
              </w:rPr>
              <w:t>1.5</w:t>
            </w:r>
            <w:r w:rsidRPr="0060685F">
              <w:rPr>
                <w:color w:val="000000" w:themeColor="text1"/>
                <w:vertAlign w:val="superscript"/>
                <w:lang w:eastAsia="es-MX"/>
              </w:rPr>
              <w:t>a</w:t>
            </w:r>
          </w:p>
        </w:tc>
        <w:tc>
          <w:tcPr>
            <w:tcW w:w="452" w:type="pct"/>
            <w:shd w:val="clear" w:color="auto" w:fill="auto"/>
            <w:vAlign w:val="center"/>
            <w:hideMark/>
          </w:tcPr>
          <w:p w14:paraId="0963B048" w14:textId="77777777" w:rsidR="0097482E" w:rsidRPr="0060685F" w:rsidRDefault="0097482E" w:rsidP="006F5076">
            <w:pPr>
              <w:rPr>
                <w:color w:val="000000" w:themeColor="text1"/>
                <w:lang w:eastAsia="es-MX"/>
              </w:rPr>
            </w:pPr>
            <w:r w:rsidRPr="0060685F">
              <w:rPr>
                <w:color w:val="000000" w:themeColor="text1"/>
                <w:lang w:eastAsia="es-MX"/>
              </w:rPr>
              <w:t>&lt;1.0</w:t>
            </w:r>
            <w:r w:rsidRPr="0060685F">
              <w:rPr>
                <w:color w:val="000000" w:themeColor="text1"/>
                <w:vertAlign w:val="superscript"/>
                <w:lang w:eastAsia="es-MX"/>
              </w:rPr>
              <w:t>a</w:t>
            </w:r>
          </w:p>
        </w:tc>
        <w:tc>
          <w:tcPr>
            <w:tcW w:w="442" w:type="pct"/>
            <w:shd w:val="clear" w:color="auto" w:fill="auto"/>
            <w:vAlign w:val="center"/>
            <w:hideMark/>
          </w:tcPr>
          <w:p w14:paraId="506E7FC4" w14:textId="77777777" w:rsidR="0097482E" w:rsidRPr="0060685F" w:rsidRDefault="0097482E" w:rsidP="006F5076">
            <w:pPr>
              <w:rPr>
                <w:color w:val="000000" w:themeColor="text1"/>
                <w:lang w:eastAsia="es-MX"/>
              </w:rPr>
            </w:pPr>
            <w:r w:rsidRPr="0060685F">
              <w:rPr>
                <w:color w:val="000000" w:themeColor="text1"/>
                <w:lang w:eastAsia="es-MX"/>
              </w:rPr>
              <w:t>3.7</w:t>
            </w:r>
            <w:r w:rsidRPr="0060685F">
              <w:rPr>
                <w:color w:val="000000" w:themeColor="text1"/>
                <w:vertAlign w:val="superscript"/>
                <w:lang w:eastAsia="es-MX"/>
              </w:rPr>
              <w:t>a</w:t>
            </w:r>
          </w:p>
        </w:tc>
        <w:tc>
          <w:tcPr>
            <w:tcW w:w="442" w:type="pct"/>
            <w:shd w:val="clear" w:color="auto" w:fill="auto"/>
            <w:vAlign w:val="center"/>
            <w:hideMark/>
          </w:tcPr>
          <w:p w14:paraId="3A28523A" w14:textId="77777777" w:rsidR="0097482E" w:rsidRPr="0060685F" w:rsidRDefault="0097482E" w:rsidP="006F5076">
            <w:pPr>
              <w:rPr>
                <w:color w:val="000000" w:themeColor="text1"/>
                <w:lang w:eastAsia="es-MX"/>
              </w:rPr>
            </w:pPr>
            <w:r w:rsidRPr="0060685F">
              <w:rPr>
                <w:color w:val="000000" w:themeColor="text1"/>
                <w:lang w:eastAsia="es-MX"/>
              </w:rPr>
              <w:t>6.6</w:t>
            </w:r>
            <w:r w:rsidRPr="0060685F">
              <w:rPr>
                <w:color w:val="000000" w:themeColor="text1"/>
                <w:vertAlign w:val="superscript"/>
                <w:lang w:eastAsia="es-MX"/>
              </w:rPr>
              <w:t>a</w:t>
            </w:r>
          </w:p>
        </w:tc>
        <w:tc>
          <w:tcPr>
            <w:tcW w:w="451" w:type="pct"/>
            <w:shd w:val="clear" w:color="auto" w:fill="auto"/>
            <w:vAlign w:val="center"/>
            <w:hideMark/>
          </w:tcPr>
          <w:p w14:paraId="37E7549C" w14:textId="77777777" w:rsidR="0097482E" w:rsidRPr="0060685F" w:rsidRDefault="0097482E" w:rsidP="006F5076">
            <w:pPr>
              <w:rPr>
                <w:color w:val="000000" w:themeColor="text1"/>
                <w:lang w:eastAsia="es-MX"/>
              </w:rPr>
            </w:pPr>
            <w:r w:rsidRPr="0060685F">
              <w:rPr>
                <w:color w:val="000000" w:themeColor="text1"/>
                <w:lang w:eastAsia="es-MX"/>
              </w:rPr>
              <w:t>12.6</w:t>
            </w:r>
            <w:r w:rsidRPr="0060685F">
              <w:rPr>
                <w:color w:val="000000" w:themeColor="text1"/>
                <w:vertAlign w:val="superscript"/>
                <w:lang w:eastAsia="es-MX"/>
              </w:rPr>
              <w:t>b</w:t>
            </w:r>
          </w:p>
        </w:tc>
        <w:tc>
          <w:tcPr>
            <w:tcW w:w="442" w:type="pct"/>
            <w:shd w:val="clear" w:color="auto" w:fill="auto"/>
            <w:vAlign w:val="center"/>
            <w:hideMark/>
          </w:tcPr>
          <w:p w14:paraId="40A5C0D5" w14:textId="77777777" w:rsidR="0097482E" w:rsidRPr="0060685F" w:rsidRDefault="0097482E" w:rsidP="006F5076">
            <w:pPr>
              <w:rPr>
                <w:color w:val="000000" w:themeColor="text1"/>
                <w:lang w:eastAsia="es-MX"/>
              </w:rPr>
            </w:pPr>
            <w:r w:rsidRPr="0060685F">
              <w:rPr>
                <w:color w:val="000000" w:themeColor="text1"/>
                <w:lang w:eastAsia="es-MX"/>
              </w:rPr>
              <w:t>58.8</w:t>
            </w:r>
            <w:r w:rsidRPr="0060685F">
              <w:rPr>
                <w:color w:val="000000" w:themeColor="text1"/>
                <w:vertAlign w:val="superscript"/>
                <w:lang w:eastAsia="es-MX"/>
              </w:rPr>
              <w:t>c</w:t>
            </w:r>
          </w:p>
        </w:tc>
        <w:tc>
          <w:tcPr>
            <w:tcW w:w="451" w:type="pct"/>
            <w:shd w:val="clear" w:color="auto" w:fill="auto"/>
            <w:vAlign w:val="center"/>
            <w:hideMark/>
          </w:tcPr>
          <w:p w14:paraId="31E39541" w14:textId="77777777" w:rsidR="0097482E" w:rsidRPr="0060685F" w:rsidRDefault="0097482E" w:rsidP="006F5076">
            <w:pPr>
              <w:rPr>
                <w:color w:val="000000" w:themeColor="text1"/>
                <w:lang w:eastAsia="es-MX"/>
              </w:rPr>
            </w:pPr>
            <w:r w:rsidRPr="0060685F">
              <w:rPr>
                <w:color w:val="000000" w:themeColor="text1"/>
                <w:lang w:eastAsia="es-MX"/>
              </w:rPr>
              <w:t>73.4</w:t>
            </w:r>
            <w:r w:rsidRPr="0060685F">
              <w:rPr>
                <w:color w:val="000000" w:themeColor="text1"/>
                <w:vertAlign w:val="superscript"/>
                <w:lang w:eastAsia="es-MX"/>
              </w:rPr>
              <w:t>d</w:t>
            </w:r>
          </w:p>
        </w:tc>
        <w:tc>
          <w:tcPr>
            <w:tcW w:w="451" w:type="pct"/>
            <w:shd w:val="clear" w:color="auto" w:fill="auto"/>
            <w:vAlign w:val="center"/>
            <w:hideMark/>
          </w:tcPr>
          <w:p w14:paraId="02E1AB58" w14:textId="77777777" w:rsidR="0097482E" w:rsidRPr="0060685F" w:rsidRDefault="0097482E" w:rsidP="006F5076">
            <w:pPr>
              <w:rPr>
                <w:color w:val="000000" w:themeColor="text1"/>
                <w:lang w:eastAsia="es-MX"/>
              </w:rPr>
            </w:pPr>
            <w:r w:rsidRPr="0060685F">
              <w:rPr>
                <w:color w:val="000000" w:themeColor="text1"/>
                <w:lang w:eastAsia="es-MX"/>
              </w:rPr>
              <w:t>90.7</w:t>
            </w:r>
            <w:r w:rsidRPr="0060685F">
              <w:rPr>
                <w:color w:val="000000" w:themeColor="text1"/>
                <w:vertAlign w:val="superscript"/>
                <w:lang w:eastAsia="es-MX"/>
              </w:rPr>
              <w:t>d</w:t>
            </w:r>
          </w:p>
        </w:tc>
        <w:tc>
          <w:tcPr>
            <w:tcW w:w="451" w:type="pct"/>
            <w:shd w:val="clear" w:color="auto" w:fill="auto"/>
            <w:vAlign w:val="center"/>
            <w:hideMark/>
          </w:tcPr>
          <w:p w14:paraId="26770272" w14:textId="77777777" w:rsidR="0097482E" w:rsidRPr="0060685F" w:rsidRDefault="0097482E" w:rsidP="006F5076">
            <w:pPr>
              <w:rPr>
                <w:color w:val="000000" w:themeColor="text1"/>
                <w:lang w:eastAsia="es-MX"/>
              </w:rPr>
            </w:pPr>
            <w:r w:rsidRPr="0060685F">
              <w:rPr>
                <w:color w:val="000000" w:themeColor="text1"/>
                <w:lang w:eastAsia="es-MX"/>
              </w:rPr>
              <w:t>79.4</w:t>
            </w:r>
            <w:r w:rsidRPr="0060685F">
              <w:rPr>
                <w:color w:val="000000" w:themeColor="text1"/>
                <w:vertAlign w:val="superscript"/>
                <w:lang w:eastAsia="es-MX"/>
              </w:rPr>
              <w:t>d</w:t>
            </w:r>
          </w:p>
        </w:tc>
        <w:tc>
          <w:tcPr>
            <w:tcW w:w="538" w:type="pct"/>
            <w:shd w:val="clear" w:color="auto" w:fill="auto"/>
            <w:vAlign w:val="center"/>
            <w:hideMark/>
          </w:tcPr>
          <w:p w14:paraId="3EA5A117" w14:textId="77777777" w:rsidR="0097482E" w:rsidRPr="0060685F" w:rsidRDefault="0097482E" w:rsidP="006F5076">
            <w:pPr>
              <w:rPr>
                <w:color w:val="000000" w:themeColor="text1"/>
                <w:lang w:eastAsia="es-MX"/>
              </w:rPr>
            </w:pPr>
            <w:r w:rsidRPr="0060685F">
              <w:rPr>
                <w:color w:val="000000" w:themeColor="text1"/>
                <w:lang w:eastAsia="es-MX"/>
              </w:rPr>
              <w:t>&lt;0.001</w:t>
            </w:r>
          </w:p>
        </w:tc>
      </w:tr>
      <w:tr w:rsidR="0097482E" w:rsidRPr="0060685F" w14:paraId="1CD5A8B3" w14:textId="77777777" w:rsidTr="00862AB3">
        <w:trPr>
          <w:trHeight w:val="330"/>
        </w:trPr>
        <w:tc>
          <w:tcPr>
            <w:tcW w:w="438" w:type="pct"/>
            <w:tcBorders>
              <w:bottom w:val="single" w:sz="4" w:space="0" w:color="auto"/>
            </w:tcBorders>
            <w:shd w:val="clear" w:color="auto" w:fill="auto"/>
            <w:vAlign w:val="center"/>
            <w:hideMark/>
          </w:tcPr>
          <w:p w14:paraId="6FD1D01F" w14:textId="7C01BD27" w:rsidR="0097482E" w:rsidRPr="0060685F" w:rsidRDefault="0097482E" w:rsidP="006F5076">
            <w:pPr>
              <w:rPr>
                <w:color w:val="000000" w:themeColor="text1"/>
                <w:lang w:eastAsia="es-MX"/>
              </w:rPr>
            </w:pPr>
            <w:r w:rsidRPr="0060685F">
              <w:rPr>
                <w:color w:val="000000" w:themeColor="text1"/>
                <w:lang w:eastAsia="es-MX"/>
              </w:rPr>
              <w:t>Mal</w:t>
            </w:r>
            <w:r w:rsidR="00C42B8F">
              <w:rPr>
                <w:color w:val="000000" w:themeColor="text1"/>
                <w:lang w:eastAsia="es-MX"/>
              </w:rPr>
              <w:t>%</w:t>
            </w:r>
          </w:p>
        </w:tc>
        <w:tc>
          <w:tcPr>
            <w:tcW w:w="442" w:type="pct"/>
            <w:tcBorders>
              <w:bottom w:val="single" w:sz="4" w:space="0" w:color="auto"/>
            </w:tcBorders>
            <w:shd w:val="clear" w:color="auto" w:fill="auto"/>
            <w:vAlign w:val="center"/>
            <w:hideMark/>
          </w:tcPr>
          <w:p w14:paraId="5F2A2846" w14:textId="77777777" w:rsidR="0097482E" w:rsidRPr="0060685F" w:rsidRDefault="0097482E" w:rsidP="006F5076">
            <w:pPr>
              <w:rPr>
                <w:color w:val="000000" w:themeColor="text1"/>
                <w:lang w:eastAsia="es-MX"/>
              </w:rPr>
            </w:pPr>
            <w:r w:rsidRPr="0060685F">
              <w:rPr>
                <w:color w:val="000000" w:themeColor="text1"/>
                <w:lang w:eastAsia="es-MX"/>
              </w:rPr>
              <w:t>9.9</w:t>
            </w:r>
            <w:r w:rsidRPr="0060685F">
              <w:rPr>
                <w:color w:val="000000" w:themeColor="text1"/>
                <w:vertAlign w:val="superscript"/>
                <w:lang w:eastAsia="es-MX"/>
              </w:rPr>
              <w:t>a</w:t>
            </w:r>
          </w:p>
        </w:tc>
        <w:tc>
          <w:tcPr>
            <w:tcW w:w="452" w:type="pct"/>
            <w:tcBorders>
              <w:bottom w:val="single" w:sz="4" w:space="0" w:color="auto"/>
            </w:tcBorders>
            <w:shd w:val="clear" w:color="auto" w:fill="auto"/>
            <w:vAlign w:val="center"/>
            <w:hideMark/>
          </w:tcPr>
          <w:p w14:paraId="6F57FEBC" w14:textId="77777777" w:rsidR="0097482E" w:rsidRPr="0060685F" w:rsidRDefault="0097482E" w:rsidP="006F5076">
            <w:pPr>
              <w:rPr>
                <w:color w:val="000000" w:themeColor="text1"/>
                <w:lang w:eastAsia="es-MX"/>
              </w:rPr>
            </w:pPr>
            <w:r w:rsidRPr="0060685F">
              <w:rPr>
                <w:color w:val="000000" w:themeColor="text1"/>
                <w:lang w:eastAsia="es-MX"/>
              </w:rPr>
              <w:t>9.6</w:t>
            </w:r>
            <w:r w:rsidRPr="0060685F">
              <w:rPr>
                <w:color w:val="000000" w:themeColor="text1"/>
                <w:vertAlign w:val="superscript"/>
                <w:lang w:eastAsia="es-MX"/>
              </w:rPr>
              <w:t>a</w:t>
            </w:r>
          </w:p>
        </w:tc>
        <w:tc>
          <w:tcPr>
            <w:tcW w:w="442" w:type="pct"/>
            <w:tcBorders>
              <w:bottom w:val="single" w:sz="4" w:space="0" w:color="auto"/>
            </w:tcBorders>
            <w:shd w:val="clear" w:color="auto" w:fill="auto"/>
            <w:vAlign w:val="center"/>
            <w:hideMark/>
          </w:tcPr>
          <w:p w14:paraId="1DD4756C" w14:textId="77777777" w:rsidR="0097482E" w:rsidRPr="0060685F" w:rsidRDefault="0097482E" w:rsidP="006F5076">
            <w:pPr>
              <w:rPr>
                <w:color w:val="000000" w:themeColor="text1"/>
                <w:lang w:eastAsia="es-MX"/>
              </w:rPr>
            </w:pPr>
            <w:r w:rsidRPr="0060685F">
              <w:rPr>
                <w:color w:val="000000" w:themeColor="text1"/>
                <w:lang w:eastAsia="es-MX"/>
              </w:rPr>
              <w:t>6.0</w:t>
            </w:r>
            <w:r w:rsidRPr="0060685F">
              <w:rPr>
                <w:color w:val="000000" w:themeColor="text1"/>
                <w:vertAlign w:val="superscript"/>
                <w:lang w:eastAsia="es-MX"/>
              </w:rPr>
              <w:t>a</w:t>
            </w:r>
          </w:p>
        </w:tc>
        <w:tc>
          <w:tcPr>
            <w:tcW w:w="442" w:type="pct"/>
            <w:tcBorders>
              <w:bottom w:val="single" w:sz="4" w:space="0" w:color="auto"/>
            </w:tcBorders>
            <w:shd w:val="clear" w:color="auto" w:fill="auto"/>
            <w:vAlign w:val="center"/>
            <w:hideMark/>
          </w:tcPr>
          <w:p w14:paraId="7AA98546" w14:textId="77777777" w:rsidR="0097482E" w:rsidRPr="0060685F" w:rsidRDefault="0097482E" w:rsidP="006F5076">
            <w:pPr>
              <w:rPr>
                <w:color w:val="000000" w:themeColor="text1"/>
                <w:lang w:eastAsia="es-MX"/>
              </w:rPr>
            </w:pPr>
            <w:r w:rsidRPr="0060685F">
              <w:rPr>
                <w:color w:val="000000" w:themeColor="text1"/>
                <w:lang w:eastAsia="es-MX"/>
              </w:rPr>
              <w:t>8.0</w:t>
            </w:r>
            <w:r w:rsidRPr="0060685F">
              <w:rPr>
                <w:color w:val="000000" w:themeColor="text1"/>
                <w:vertAlign w:val="superscript"/>
                <w:lang w:eastAsia="es-MX"/>
              </w:rPr>
              <w:t>a</w:t>
            </w:r>
          </w:p>
        </w:tc>
        <w:tc>
          <w:tcPr>
            <w:tcW w:w="451" w:type="pct"/>
            <w:tcBorders>
              <w:bottom w:val="single" w:sz="4" w:space="0" w:color="auto"/>
            </w:tcBorders>
            <w:shd w:val="clear" w:color="auto" w:fill="auto"/>
            <w:vAlign w:val="center"/>
            <w:hideMark/>
          </w:tcPr>
          <w:p w14:paraId="546AD4DA" w14:textId="77777777" w:rsidR="0097482E" w:rsidRPr="0060685F" w:rsidRDefault="0097482E" w:rsidP="006F5076">
            <w:pPr>
              <w:rPr>
                <w:color w:val="000000" w:themeColor="text1"/>
                <w:lang w:eastAsia="es-MX"/>
              </w:rPr>
            </w:pPr>
            <w:r w:rsidRPr="0060685F">
              <w:rPr>
                <w:color w:val="000000" w:themeColor="text1"/>
                <w:lang w:eastAsia="es-MX"/>
              </w:rPr>
              <w:t>7.1ª</w:t>
            </w:r>
          </w:p>
        </w:tc>
        <w:tc>
          <w:tcPr>
            <w:tcW w:w="442" w:type="pct"/>
            <w:tcBorders>
              <w:bottom w:val="single" w:sz="4" w:space="0" w:color="auto"/>
            </w:tcBorders>
            <w:shd w:val="clear" w:color="auto" w:fill="auto"/>
            <w:vAlign w:val="center"/>
            <w:hideMark/>
          </w:tcPr>
          <w:p w14:paraId="217483F1" w14:textId="77777777" w:rsidR="0097482E" w:rsidRPr="0060685F" w:rsidRDefault="0097482E" w:rsidP="006F5076">
            <w:pPr>
              <w:rPr>
                <w:color w:val="000000" w:themeColor="text1"/>
                <w:lang w:eastAsia="es-MX"/>
              </w:rPr>
            </w:pPr>
            <w:r w:rsidRPr="0060685F">
              <w:rPr>
                <w:color w:val="000000" w:themeColor="text1"/>
                <w:lang w:eastAsia="es-MX"/>
              </w:rPr>
              <w:t>15.0</w:t>
            </w:r>
            <w:r w:rsidRPr="0060685F">
              <w:rPr>
                <w:color w:val="000000" w:themeColor="text1"/>
                <w:vertAlign w:val="superscript"/>
                <w:lang w:eastAsia="es-MX"/>
              </w:rPr>
              <w:t>a</w:t>
            </w:r>
          </w:p>
        </w:tc>
        <w:tc>
          <w:tcPr>
            <w:tcW w:w="451" w:type="pct"/>
            <w:tcBorders>
              <w:bottom w:val="single" w:sz="4" w:space="0" w:color="auto"/>
            </w:tcBorders>
            <w:shd w:val="clear" w:color="auto" w:fill="auto"/>
            <w:vAlign w:val="center"/>
            <w:hideMark/>
          </w:tcPr>
          <w:p w14:paraId="0DF678BD" w14:textId="77777777" w:rsidR="0097482E" w:rsidRPr="0060685F" w:rsidRDefault="0097482E" w:rsidP="006F5076">
            <w:pPr>
              <w:rPr>
                <w:color w:val="000000" w:themeColor="text1"/>
                <w:lang w:eastAsia="es-MX"/>
              </w:rPr>
            </w:pPr>
            <w:r w:rsidRPr="0060685F">
              <w:rPr>
                <w:color w:val="000000" w:themeColor="text1"/>
                <w:lang w:eastAsia="es-MX"/>
              </w:rPr>
              <w:t>21.7</w:t>
            </w:r>
            <w:r w:rsidRPr="0060685F">
              <w:rPr>
                <w:color w:val="000000" w:themeColor="text1"/>
                <w:vertAlign w:val="superscript"/>
                <w:lang w:eastAsia="es-MX"/>
              </w:rPr>
              <w:t>b</w:t>
            </w:r>
          </w:p>
        </w:tc>
        <w:tc>
          <w:tcPr>
            <w:tcW w:w="451" w:type="pct"/>
            <w:tcBorders>
              <w:bottom w:val="single" w:sz="4" w:space="0" w:color="auto"/>
            </w:tcBorders>
            <w:shd w:val="clear" w:color="auto" w:fill="auto"/>
            <w:vAlign w:val="center"/>
            <w:hideMark/>
          </w:tcPr>
          <w:p w14:paraId="4382A960" w14:textId="77777777" w:rsidR="0097482E" w:rsidRPr="0060685F" w:rsidRDefault="0097482E" w:rsidP="006F5076">
            <w:pPr>
              <w:rPr>
                <w:color w:val="000000" w:themeColor="text1"/>
                <w:lang w:eastAsia="es-MX"/>
              </w:rPr>
            </w:pPr>
            <w:r w:rsidRPr="0060685F">
              <w:rPr>
                <w:color w:val="000000" w:themeColor="text1"/>
                <w:lang w:eastAsia="es-MX"/>
              </w:rPr>
              <w:t>8.1ª</w:t>
            </w:r>
          </w:p>
        </w:tc>
        <w:tc>
          <w:tcPr>
            <w:tcW w:w="451" w:type="pct"/>
            <w:tcBorders>
              <w:bottom w:val="single" w:sz="4" w:space="0" w:color="auto"/>
            </w:tcBorders>
            <w:shd w:val="clear" w:color="auto" w:fill="auto"/>
            <w:vAlign w:val="center"/>
            <w:hideMark/>
          </w:tcPr>
          <w:p w14:paraId="06A8A2FE" w14:textId="77777777" w:rsidR="0097482E" w:rsidRPr="0060685F" w:rsidRDefault="0097482E" w:rsidP="006F5076">
            <w:pPr>
              <w:rPr>
                <w:color w:val="000000" w:themeColor="text1"/>
                <w:lang w:eastAsia="es-MX"/>
              </w:rPr>
            </w:pPr>
            <w:r w:rsidRPr="0060685F">
              <w:rPr>
                <w:color w:val="000000" w:themeColor="text1"/>
                <w:lang w:eastAsia="es-MX"/>
              </w:rPr>
              <w:t>15.6</w:t>
            </w:r>
            <w:r w:rsidRPr="0060685F">
              <w:rPr>
                <w:color w:val="000000" w:themeColor="text1"/>
                <w:vertAlign w:val="superscript"/>
                <w:lang w:eastAsia="es-MX"/>
              </w:rPr>
              <w:t>a</w:t>
            </w:r>
          </w:p>
        </w:tc>
        <w:tc>
          <w:tcPr>
            <w:tcW w:w="538" w:type="pct"/>
            <w:tcBorders>
              <w:bottom w:val="single" w:sz="4" w:space="0" w:color="auto"/>
            </w:tcBorders>
            <w:shd w:val="clear" w:color="auto" w:fill="auto"/>
            <w:vAlign w:val="center"/>
            <w:hideMark/>
          </w:tcPr>
          <w:p w14:paraId="0E8198F5" w14:textId="77777777" w:rsidR="0097482E" w:rsidRPr="0060685F" w:rsidRDefault="0097482E" w:rsidP="006F5076">
            <w:pPr>
              <w:rPr>
                <w:color w:val="000000" w:themeColor="text1"/>
                <w:lang w:eastAsia="es-MX"/>
              </w:rPr>
            </w:pPr>
            <w:r w:rsidRPr="0060685F">
              <w:rPr>
                <w:color w:val="000000" w:themeColor="text1"/>
                <w:lang w:eastAsia="es-MX"/>
              </w:rPr>
              <w:t>&lt;0.001</w:t>
            </w:r>
            <w:bookmarkEnd w:id="464"/>
          </w:p>
        </w:tc>
      </w:tr>
      <w:tr w:rsidR="0097482E" w:rsidRPr="0060685F" w14:paraId="141F4360" w14:textId="77777777" w:rsidTr="00862AB3">
        <w:trPr>
          <w:trHeight w:val="370"/>
        </w:trPr>
        <w:tc>
          <w:tcPr>
            <w:tcW w:w="5000" w:type="pct"/>
            <w:gridSpan w:val="11"/>
            <w:tcBorders>
              <w:top w:val="single" w:sz="4" w:space="0" w:color="auto"/>
            </w:tcBorders>
            <w:shd w:val="clear" w:color="auto" w:fill="auto"/>
            <w:vAlign w:val="center"/>
          </w:tcPr>
          <w:p w14:paraId="4BB5AF9F" w14:textId="7EC12B55" w:rsidR="0097482E" w:rsidRPr="0060685F" w:rsidRDefault="0097482E" w:rsidP="00862AB3">
            <w:pPr>
              <w:rPr>
                <w:color w:val="000000" w:themeColor="text1"/>
                <w:lang w:eastAsia="es-MX"/>
              </w:rPr>
            </w:pPr>
            <w:r w:rsidRPr="0060685F">
              <w:rPr>
                <w:color w:val="000000" w:themeColor="text1"/>
              </w:rPr>
              <w:t xml:space="preserve">PE: Periodo Leg: </w:t>
            </w:r>
            <w:r w:rsidR="00741CF4">
              <w:rPr>
                <w:color w:val="000000" w:themeColor="text1"/>
              </w:rPr>
              <w:t>L</w:t>
            </w:r>
            <w:r w:rsidRPr="0060685F">
              <w:rPr>
                <w:color w:val="000000" w:themeColor="text1"/>
              </w:rPr>
              <w:t>eguminosa, Nat: Nativo, Mal: Maleza</w:t>
            </w:r>
          </w:p>
        </w:tc>
      </w:tr>
    </w:tbl>
    <w:p w14:paraId="0E6880D6" w14:textId="77777777" w:rsidR="0097482E" w:rsidRDefault="0097482E" w:rsidP="0040467E">
      <w:r w:rsidRPr="0060685F">
        <w:t xml:space="preserve">Es importante resaltar que a pesar de la perdida de la pradera introducida el pasto nativo también fue una buena opción ya que se continuó fertilizando para que este tuviese un mejor contenido nutricional, una forma en la cual el productor pudo subsistir para seguir alimentado a los animales. </w:t>
      </w:r>
    </w:p>
    <w:p w14:paraId="002CC95A" w14:textId="51352882" w:rsidR="001D7FA7" w:rsidRDefault="00CE480C" w:rsidP="001D7FA7">
      <w:r w:rsidRPr="0060685F">
        <w:t>Ya que el pasto nativo es principalmente Kikuyo</w:t>
      </w:r>
      <w:r w:rsidR="00612722">
        <w:t xml:space="preserve"> </w:t>
      </w:r>
      <w:r w:rsidR="00612722" w:rsidRPr="0060685F">
        <w:t>(</w:t>
      </w:r>
      <w:r w:rsidR="00612722" w:rsidRPr="00672C22">
        <w:rPr>
          <w:i/>
          <w:iCs/>
        </w:rPr>
        <w:t>Cenchrus clandestinus</w:t>
      </w:r>
      <w:r w:rsidR="00612722" w:rsidRPr="0060685F">
        <w:t>)</w:t>
      </w:r>
      <w:r w:rsidRPr="0060685F">
        <w:t xml:space="preserve"> podemos ver que su composición nutricional es menor en comparativa con la de Sanchez Ledezma en el cual </w:t>
      </w:r>
      <w:r w:rsidRPr="0060685F">
        <w:lastRenderedPageBreak/>
        <w:t xml:space="preserve">se analizó en 3 poblados la composición bromatológica obteniendo niveles de proteína de 18.8 a 21% los cuales son altos al compararlos con los obtenido en </w:t>
      </w:r>
      <w:r>
        <w:t>el</w:t>
      </w:r>
      <w:r w:rsidRPr="0060685F">
        <w:t xml:space="preserve"> periodo 7 con valores de 118.1</w:t>
      </w:r>
      <w:r>
        <w:t xml:space="preserve"> </w:t>
      </w:r>
      <w:r w:rsidRPr="0060685F">
        <w:t xml:space="preserve">g/kg </w:t>
      </w:r>
      <w:r>
        <w:t>MS</w:t>
      </w:r>
      <w:r w:rsidRPr="0060685F">
        <w:t xml:space="preserve"> como el más elevado de </w:t>
      </w:r>
      <w:r>
        <w:t>los</w:t>
      </w:r>
      <w:r w:rsidRPr="0060685F">
        <w:t xml:space="preserve"> periodos a pesar de ser fertilizados, las fibras  soy m</w:t>
      </w:r>
      <w:r>
        <w:t>u</w:t>
      </w:r>
      <w:r w:rsidRPr="0060685F">
        <w:t>y parecidas</w:t>
      </w:r>
      <w:r>
        <w:t xml:space="preserve"> (FDN 66.9, 67.8, 65.1 %)</w:t>
      </w:r>
      <w:r w:rsidRPr="0060685F">
        <w:t xml:space="preserve"> a las obtenidas en el estudio</w:t>
      </w:r>
      <w:r>
        <w:t xml:space="preserve"> (604.5, 647.5, 634.1g/kg MS)</w:t>
      </w:r>
      <w:r w:rsidRPr="0060685F">
        <w:t>, la MS obtenida en el estudio de Sanchez Ledezma fue menor</w:t>
      </w:r>
      <w:r>
        <w:t xml:space="preserve"> (MS</w:t>
      </w:r>
      <w:r w:rsidR="00542E95">
        <w:t xml:space="preserve"> de </w:t>
      </w:r>
      <w:r>
        <w:t>14.8, 13.9, 14.9 %)</w:t>
      </w:r>
      <w:r w:rsidRPr="0060685F">
        <w:t xml:space="preserve">que la obtenida en los periodos 7, 8 y 9 </w:t>
      </w:r>
      <w:r>
        <w:t>(23, 22, 21 %)</w:t>
      </w:r>
      <w:r w:rsidRPr="0060685F">
        <w:t xml:space="preserve"> del cuadro 13 </w:t>
      </w:r>
      <w:sdt>
        <w:sdtPr>
          <w:rPr>
            <w:color w:val="000000"/>
          </w:rPr>
          <w:tag w:val="MENDELEY_CITATION_v3_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"/>
          <w:id w:val="1302421998"/>
          <w:placeholder>
            <w:docPart w:val="8577A077438941E1810806D445541D57"/>
          </w:placeholder>
        </w:sdtPr>
        <w:sdtContent>
          <w:r w:rsidRPr="00207F82">
            <w:rPr>
              <w:color w:val="000000"/>
            </w:rPr>
            <w:t>(Sánchez-Ledezma et al., 2022)</w:t>
          </w:r>
        </w:sdtContent>
      </w:sdt>
      <w:r w:rsidRPr="0060685F">
        <w:t xml:space="preserve">, considerando solo </w:t>
      </w:r>
      <w:r>
        <w:t>el temporal.</w:t>
      </w:r>
    </w:p>
    <w:p w14:paraId="5EE68FB6" w14:textId="56F51745" w:rsidR="004C4918" w:rsidRDefault="007535FB" w:rsidP="001D7FA7">
      <w:r>
        <w:rPr>
          <w:noProof/>
        </w:rPr>
        <w:drawing>
          <wp:anchor distT="0" distB="0" distL="114300" distR="114300" simplePos="0" relativeHeight="251679744" behindDoc="1" locked="0" layoutInCell="1" allowOverlap="1" wp14:anchorId="731BCE58" wp14:editId="2C202545">
            <wp:simplePos x="0" y="0"/>
            <wp:positionH relativeFrom="column">
              <wp:posOffset>-403860</wp:posOffset>
            </wp:positionH>
            <wp:positionV relativeFrom="paragraph">
              <wp:posOffset>1958676</wp:posOffset>
            </wp:positionV>
            <wp:extent cx="6067425" cy="3038475"/>
            <wp:effectExtent l="0" t="0" r="9525" b="9525"/>
            <wp:wrapTopAndBottom/>
            <wp:docPr id="250661670" name="Gráfico 1">
              <a:extLst xmlns:a="http://schemas.openxmlformats.org/drawingml/2006/main">
                <a:ext uri="{FF2B5EF4-FFF2-40B4-BE49-F238E27FC236}">
                  <a16:creationId xmlns:a16="http://schemas.microsoft.com/office/drawing/2014/main" id="{ECE594B3-CE00-D8B2-E2D9-1F77E486B6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14:sizeRelH relativeFrom="margin">
              <wp14:pctWidth>0</wp14:pctWidth>
            </wp14:sizeRelH>
            <wp14:sizeRelV relativeFrom="margin">
              <wp14:pctHeight>0</wp14:pctHeight>
            </wp14:sizeRelV>
          </wp:anchor>
        </w:drawing>
      </w:r>
      <w:r w:rsidR="00965BAD">
        <w:t>En la figura 37 podemos observar cómo al incrementar las temperaturas en los periodos 5 y 6, siendo la temperatura máxima</w:t>
      </w:r>
      <w:r w:rsidR="003D443C">
        <w:t xml:space="preserve"> más altas con</w:t>
      </w:r>
      <w:r w:rsidR="00965BAD">
        <w:t xml:space="preserve"> 27 °C para ambos periodos, </w:t>
      </w:r>
      <w:r w:rsidR="003D443C">
        <w:t>el pasto introducido comenzó a disminuir</w:t>
      </w:r>
      <w:r w:rsidR="00965BAD">
        <w:t xml:space="preserve"> y con ello </w:t>
      </w:r>
      <w:r w:rsidR="003D443C">
        <w:t>la presencia del</w:t>
      </w:r>
      <w:r w:rsidR="00965BAD">
        <w:t xml:space="preserve"> pasto nativo se incrementó. Cundo </w:t>
      </w:r>
      <w:r w:rsidR="00DD5A41">
        <w:t>las temperaturas</w:t>
      </w:r>
      <w:r w:rsidR="003D443C">
        <w:t xml:space="preserve"> medias</w:t>
      </w:r>
      <w:r w:rsidR="00DD5A41">
        <w:t xml:space="preserve"> se mantenían dentro de los 14 ° a 17 °C la pradera introducida presento </w:t>
      </w:r>
      <w:r w:rsidR="003D443C">
        <w:t>un mejor desarrollo ya que este tipo de praderas tienen un mejor crecimiento en invierno</w:t>
      </w:r>
      <w:r w:rsidR="00DD5A41">
        <w:t xml:space="preserve">, </w:t>
      </w:r>
      <w:r w:rsidR="003D443C">
        <w:t xml:space="preserve">determinando que le mayor factor por el cual la </w:t>
      </w:r>
      <w:r w:rsidR="003D29C9">
        <w:t xml:space="preserve">pradera presento una producción menor a la esperada fue la temperatura. </w:t>
      </w:r>
    </w:p>
    <w:p w14:paraId="32C119CB" w14:textId="62016554" w:rsidR="00F84A68" w:rsidRPr="00F84A68" w:rsidRDefault="00F84A68" w:rsidP="007535FB">
      <w:pPr>
        <w:pStyle w:val="Figuras"/>
        <w:rPr>
          <w:lang w:val="es-MX"/>
        </w:rPr>
      </w:pPr>
      <w:bookmarkStart w:id="465" w:name="_Toc183433785"/>
      <w:r w:rsidRPr="00F84A68">
        <w:rPr>
          <w:lang w:val="es-MX"/>
        </w:rPr>
        <w:t>Temperatura y composición botánica</w:t>
      </w:r>
      <w:bookmarkEnd w:id="465"/>
      <w:r w:rsidRPr="00F84A68">
        <w:rPr>
          <w:lang w:val="es-MX"/>
        </w:rPr>
        <w:t xml:space="preserve">  </w:t>
      </w:r>
    </w:p>
    <w:p w14:paraId="1F8879CD" w14:textId="77777777" w:rsidR="001A105D" w:rsidRDefault="001A105D" w:rsidP="001A105D">
      <w:pPr>
        <w:pStyle w:val="Figuras"/>
        <w:numPr>
          <w:ilvl w:val="0"/>
          <w:numId w:val="0"/>
        </w:numPr>
      </w:pPr>
    </w:p>
    <w:p w14:paraId="06B9FDA9" w14:textId="77777777" w:rsidR="00C41D1C" w:rsidRDefault="00C41D1C" w:rsidP="00B56A93"/>
    <w:p w14:paraId="1637661D" w14:textId="62EA3EBB" w:rsidR="0097482E" w:rsidRPr="0060685F" w:rsidRDefault="0097482E" w:rsidP="00C80AF3">
      <w:pPr>
        <w:pStyle w:val="Ttulo1"/>
      </w:pPr>
      <w:bookmarkStart w:id="466" w:name="_Toc185246489"/>
      <w:r w:rsidRPr="0060685F">
        <w:lastRenderedPageBreak/>
        <w:t>X. CONCLUSIÓN</w:t>
      </w:r>
      <w:bookmarkEnd w:id="466"/>
      <w:r w:rsidRPr="0060685F">
        <w:t xml:space="preserve"> </w:t>
      </w:r>
    </w:p>
    <w:p w14:paraId="195F3D01" w14:textId="5D06432C" w:rsidR="0097482E" w:rsidRPr="0060685F" w:rsidRDefault="00612722" w:rsidP="00612722">
      <w:pPr>
        <w:rPr>
          <w:color w:val="000000" w:themeColor="text1"/>
        </w:rPr>
      </w:pPr>
      <w:r>
        <w:rPr>
          <w:color w:val="000000" w:themeColor="text1"/>
        </w:rPr>
        <w:t xml:space="preserve">Las altas temperaturas, así como el exceso de humedad a finales de la época de primavera e inicios de la época de lluvias, afectaron negativamente a las praderas </w:t>
      </w:r>
      <w:r w:rsidR="006E31FE">
        <w:rPr>
          <w:rFonts w:cs="Times New Roman"/>
          <w:szCs w:val="24"/>
        </w:rPr>
        <w:t>monófita</w:t>
      </w:r>
      <w:r>
        <w:rPr>
          <w:color w:val="000000" w:themeColor="text1"/>
        </w:rPr>
        <w:t xml:space="preserve"> y multi-especie. </w:t>
      </w:r>
      <w:r w:rsidRPr="0060685F">
        <w:rPr>
          <w:color w:val="000000" w:themeColor="text1"/>
        </w:rPr>
        <w:t xml:space="preserve">La pradera </w:t>
      </w:r>
      <w:r w:rsidR="006E31FE">
        <w:rPr>
          <w:rFonts w:cs="Times New Roman"/>
          <w:szCs w:val="24"/>
        </w:rPr>
        <w:t>monófita</w:t>
      </w:r>
      <w:r w:rsidRPr="0060685F">
        <w:rPr>
          <w:color w:val="000000" w:themeColor="text1"/>
        </w:rPr>
        <w:t xml:space="preserve"> </w:t>
      </w:r>
      <w:r>
        <w:rPr>
          <w:color w:val="000000" w:themeColor="text1"/>
        </w:rPr>
        <w:t>tuvo una acumulación neta de forraje de 11,788 kg de MS/ha, lo cual fue 40% mayor a la pradera multi-especie con 7,069</w:t>
      </w:r>
      <w:r w:rsidR="00EF3C7A">
        <w:rPr>
          <w:color w:val="000000" w:themeColor="text1"/>
        </w:rPr>
        <w:t xml:space="preserve"> kg de MS/ha</w:t>
      </w:r>
      <w:r>
        <w:rPr>
          <w:color w:val="000000" w:themeColor="text1"/>
        </w:rPr>
        <w:t xml:space="preserve">. En cuanto a la composición nutricional, no existieron diferencias significativas en las variables más importantes como proteína cruda con 107. 4 y 111,1 para la pradera </w:t>
      </w:r>
      <w:r w:rsidR="006E31FE">
        <w:rPr>
          <w:rFonts w:cs="Times New Roman"/>
          <w:szCs w:val="24"/>
        </w:rPr>
        <w:t>monófita</w:t>
      </w:r>
      <w:r>
        <w:rPr>
          <w:color w:val="000000" w:themeColor="text1"/>
        </w:rPr>
        <w:t xml:space="preserve"> y multi-especie, respectivamente. Así como en fibra detergente neutro con 541.3 y 583.3 (g/kg de MS), respectivamente. La pradera </w:t>
      </w:r>
      <w:r w:rsidR="006E31FE">
        <w:rPr>
          <w:rFonts w:cs="Times New Roman"/>
          <w:szCs w:val="24"/>
        </w:rPr>
        <w:t>monófita</w:t>
      </w:r>
      <w:r>
        <w:rPr>
          <w:color w:val="000000" w:themeColor="text1"/>
        </w:rPr>
        <w:t xml:space="preserve"> tuvo una mayor persistencia de las plantas inducidas con 54.4% en comparación con la pradera multi-especie con 45.2%. La mejor época para los pastos de clima templado en la región de estudio es entre los meses de </w:t>
      </w:r>
      <w:r w:rsidR="00033868">
        <w:rPr>
          <w:color w:val="000000" w:themeColor="text1"/>
        </w:rPr>
        <w:t>enero</w:t>
      </w:r>
      <w:r>
        <w:rPr>
          <w:color w:val="000000" w:themeColor="text1"/>
        </w:rPr>
        <w:t xml:space="preserve"> a junio. Se recomienda realizar más estudios con diferentes combinaciones de pastos y leguminosas de clima templado, para confirmar los resultados de este estudio, y poder hacer recomendaciones a los productores de la región sobre la mejor combinación de pastos de clima templado, rendimiento productivo, así como valor nutricional.</w:t>
      </w:r>
    </w:p>
    <w:p w14:paraId="75B3FE57" w14:textId="77777777" w:rsidR="0097482E" w:rsidRPr="0060685F" w:rsidRDefault="0097482E" w:rsidP="00141159">
      <w:pPr>
        <w:spacing w:after="160" w:line="259" w:lineRule="auto"/>
        <w:jc w:val="left"/>
        <w:rPr>
          <w:color w:val="000000" w:themeColor="text1"/>
        </w:rPr>
      </w:pPr>
      <w:r w:rsidRPr="0060685F">
        <w:rPr>
          <w:color w:val="000000" w:themeColor="text1"/>
        </w:rPr>
        <w:br w:type="page"/>
      </w:r>
    </w:p>
    <w:p w14:paraId="15314B8A" w14:textId="77777777" w:rsidR="0097482E" w:rsidRPr="0060685F" w:rsidRDefault="0097482E" w:rsidP="00141159">
      <w:pPr>
        <w:pStyle w:val="Ttulo1"/>
        <w:rPr>
          <w:color w:val="000000" w:themeColor="text1"/>
        </w:rPr>
      </w:pPr>
      <w:bookmarkStart w:id="467" w:name="_Toc185246490"/>
      <w:r w:rsidRPr="0060685F">
        <w:rPr>
          <w:color w:val="000000" w:themeColor="text1"/>
        </w:rPr>
        <w:lastRenderedPageBreak/>
        <w:t>XI. BIBLIOGRAFÍA</w:t>
      </w:r>
      <w:bookmarkEnd w:id="467"/>
    </w:p>
    <w:sdt>
      <w:sdtPr>
        <w:rPr>
          <w:color w:val="000000" w:themeColor="text1"/>
        </w:rPr>
        <w:tag w:val="MENDELEY_BIBLIOGRAPHY"/>
        <w:id w:val="1584881578"/>
        <w:placeholder>
          <w:docPart w:val="3F79EACB4B764131B9916B29578B55C0"/>
        </w:placeholder>
      </w:sdtPr>
      <w:sdtContent>
        <w:p w14:paraId="255A97B7" w14:textId="7B10711B" w:rsidR="00207F82" w:rsidRDefault="00CC1419">
          <w:pPr>
            <w:autoSpaceDE w:val="0"/>
            <w:autoSpaceDN w:val="0"/>
            <w:ind w:hanging="480"/>
            <w:divId w:val="925650334"/>
            <w:rPr>
              <w:rFonts w:eastAsia="Times New Roman"/>
              <w:kern w:val="0"/>
              <w:szCs w:val="24"/>
              <w14:ligatures w14:val="none"/>
            </w:rPr>
          </w:pPr>
          <w:r>
            <w:rPr>
              <w:rFonts w:eastAsia="Times New Roman"/>
            </w:rPr>
            <w:t>Albarrán</w:t>
          </w:r>
          <w:r w:rsidR="00207F82">
            <w:rPr>
              <w:rFonts w:eastAsia="Times New Roman"/>
            </w:rPr>
            <w:t>-Portillo, B., A. García-Martínez, A.-J. C.M., F. Lopez-</w:t>
          </w:r>
          <w:r w:rsidR="005937DA">
            <w:rPr>
              <w:rFonts w:eastAsia="Times New Roman"/>
            </w:rPr>
            <w:t>González</w:t>
          </w:r>
          <w:r w:rsidR="00207F82">
            <w:rPr>
              <w:rFonts w:eastAsia="Times New Roman"/>
            </w:rPr>
            <w:t xml:space="preserve">, and J. Montoya-Castro. 2023. Propuesta de proyecto de investigación “Vinculación con el sector productivo para la innovación de estratégicas de </w:t>
          </w:r>
          <w:r>
            <w:rPr>
              <w:rFonts w:eastAsia="Times New Roman"/>
            </w:rPr>
            <w:t>producción</w:t>
          </w:r>
          <w:r w:rsidR="00207F82">
            <w:rPr>
              <w:rFonts w:eastAsia="Times New Roman"/>
            </w:rPr>
            <w:t xml:space="preserve"> de praderas multi-especie de clima templado para la </w:t>
          </w:r>
          <w:r>
            <w:rPr>
              <w:rFonts w:eastAsia="Times New Roman"/>
            </w:rPr>
            <w:t>producción</w:t>
          </w:r>
          <w:r w:rsidR="00207F82">
            <w:rPr>
              <w:rFonts w:eastAsia="Times New Roman"/>
            </w:rPr>
            <w:t xml:space="preserve"> de leche en la </w:t>
          </w:r>
          <w:r>
            <w:rPr>
              <w:rFonts w:eastAsia="Times New Roman"/>
            </w:rPr>
            <w:t>región</w:t>
          </w:r>
          <w:r w:rsidR="00207F82">
            <w:rPr>
              <w:rFonts w:eastAsia="Times New Roman"/>
            </w:rPr>
            <w:t xml:space="preserve"> templada del suroeste del Estado de </w:t>
          </w:r>
          <w:r>
            <w:rPr>
              <w:rFonts w:eastAsia="Times New Roman"/>
            </w:rPr>
            <w:t>México</w:t>
          </w:r>
          <w:r w:rsidR="00207F82">
            <w:rPr>
              <w:rFonts w:eastAsia="Times New Roman"/>
            </w:rPr>
            <w:t>”. Propuesta aprobada en la Convocatoria 2023 de Proyectos de Investigación con Financiamiento del Sector Productivo.</w:t>
          </w:r>
        </w:p>
        <w:p w14:paraId="1F7B1EC6" w14:textId="77777777" w:rsidR="00207F82" w:rsidRPr="009A6DB6" w:rsidRDefault="00207F82">
          <w:pPr>
            <w:autoSpaceDE w:val="0"/>
            <w:autoSpaceDN w:val="0"/>
            <w:ind w:hanging="480"/>
            <w:divId w:val="54160631"/>
            <w:rPr>
              <w:rFonts w:eastAsia="Times New Roman"/>
              <w:lang w:val="en-US"/>
            </w:rPr>
          </w:pPr>
          <w:r>
            <w:rPr>
              <w:rFonts w:eastAsia="Times New Roman"/>
            </w:rPr>
            <w:t xml:space="preserve">Albarrán-Portillo, B., F. López-González, M. Ruiz-Albarrán, and C.M. Arriaga-Jordán. </w:t>
          </w:r>
          <w:r w:rsidRPr="009A6DB6">
            <w:rPr>
              <w:rFonts w:eastAsia="Times New Roman"/>
              <w:lang w:val="en-US"/>
            </w:rPr>
            <w:t>2019. Productive and economic response to concentrate supplementation by grazing dairy cows at high stocking. Rev Mex Cienc Pecu 10:855–869. doi:10.22319/rmcp.v10i4.4787.</w:t>
          </w:r>
        </w:p>
        <w:p w14:paraId="51585CDB" w14:textId="32F25133" w:rsidR="00207F82" w:rsidRPr="009A6DB6" w:rsidRDefault="00207F82">
          <w:pPr>
            <w:autoSpaceDE w:val="0"/>
            <w:autoSpaceDN w:val="0"/>
            <w:ind w:hanging="480"/>
            <w:divId w:val="577055681"/>
            <w:rPr>
              <w:rFonts w:eastAsia="Times New Roman"/>
              <w:lang w:val="en-US"/>
            </w:rPr>
          </w:pPr>
          <w:r w:rsidRPr="009A6DB6">
            <w:rPr>
              <w:rFonts w:eastAsia="Times New Roman"/>
              <w:lang w:val="en-US"/>
            </w:rPr>
            <w:t>Altpeter, F. 2006. Perennial Rye</w:t>
          </w:r>
          <w:r w:rsidR="00DB7D8E" w:rsidRPr="009A6DB6">
            <w:rPr>
              <w:rFonts w:eastAsia="Times New Roman"/>
              <w:lang w:val="en-US"/>
            </w:rPr>
            <w:t xml:space="preserve"> </w:t>
          </w:r>
          <w:r w:rsidRPr="009A6DB6">
            <w:rPr>
              <w:rFonts w:eastAsia="Times New Roman"/>
              <w:lang w:val="en-US"/>
            </w:rPr>
            <w:t>grass (Lolium perenne L.).. Methods Mol Biol 344:55–64. doi:10.1385/1-59745-131-2:55.</w:t>
          </w:r>
        </w:p>
        <w:p w14:paraId="45EF2FF9" w14:textId="77777777" w:rsidR="00207F82" w:rsidRPr="009A6DB6" w:rsidRDefault="00207F82">
          <w:pPr>
            <w:autoSpaceDE w:val="0"/>
            <w:autoSpaceDN w:val="0"/>
            <w:ind w:hanging="480"/>
            <w:divId w:val="2084981710"/>
            <w:rPr>
              <w:rFonts w:eastAsia="Times New Roman"/>
              <w:lang w:val="en-US"/>
            </w:rPr>
          </w:pPr>
          <w:r w:rsidRPr="009A6DB6">
            <w:rPr>
              <w:rFonts w:eastAsia="Times New Roman"/>
              <w:lang w:val="en-US"/>
            </w:rPr>
            <w:t>Bacchi, M., M. Monti, A. Calvi, E. Lo Presti, A. Pellicanò, and G. Preiti. 2021a. Forage potential of cereal/legume intercrops: Agronomic performances, yield, quality forage and ler in two harvesting times in a mediterranean environment. Agronomy 11. doi:10.3390/agronomy11010121.</w:t>
          </w:r>
        </w:p>
        <w:p w14:paraId="04104B50" w14:textId="77777777" w:rsidR="00207F82" w:rsidRPr="009A6DB6" w:rsidRDefault="00207F82">
          <w:pPr>
            <w:autoSpaceDE w:val="0"/>
            <w:autoSpaceDN w:val="0"/>
            <w:ind w:hanging="480"/>
            <w:divId w:val="2054958883"/>
            <w:rPr>
              <w:rFonts w:eastAsia="Times New Roman"/>
              <w:lang w:val="en-US"/>
            </w:rPr>
          </w:pPr>
          <w:r w:rsidRPr="009A6DB6">
            <w:rPr>
              <w:rFonts w:eastAsia="Times New Roman"/>
              <w:lang w:val="en-US"/>
            </w:rPr>
            <w:t>Bacchi, M., M. Monti, A. Calvi, E. Lo Presti, A. Pellicanò, and G. Preiti. 2021b. Forage potential of cereal/legume intercrops: Agronomic performances, yield, quality forage and ler in two harvesting times in a mediterranean environment. Agronomy 11. doi:10.3390/agronomy11010121.</w:t>
          </w:r>
        </w:p>
        <w:p w14:paraId="0025E61A" w14:textId="6566C722" w:rsidR="00207F82" w:rsidRPr="009A6DB6" w:rsidRDefault="00207F82">
          <w:pPr>
            <w:autoSpaceDE w:val="0"/>
            <w:autoSpaceDN w:val="0"/>
            <w:ind w:hanging="480"/>
            <w:divId w:val="527640718"/>
            <w:rPr>
              <w:rFonts w:eastAsia="Times New Roman"/>
              <w:lang w:val="en-US"/>
            </w:rPr>
          </w:pPr>
          <w:r w:rsidRPr="009A6DB6">
            <w:rPr>
              <w:rFonts w:eastAsia="Times New Roman"/>
              <w:lang w:val="en-US"/>
            </w:rPr>
            <w:t>Baker, S., M.B. Lynch, F. Godwin, E. Brennan, T.M. Boland, A.C.O. Evans, A.K. Kelly, and H. Sheridan. 2023. Dry-matter production and botanical composition of multispecies and perennial rye</w:t>
          </w:r>
          <w:r w:rsidR="00DB7D8E" w:rsidRPr="009A6DB6">
            <w:rPr>
              <w:rFonts w:eastAsia="Times New Roman"/>
              <w:lang w:val="en-US"/>
            </w:rPr>
            <w:t xml:space="preserve"> </w:t>
          </w:r>
          <w:r w:rsidRPr="009A6DB6">
            <w:rPr>
              <w:rFonts w:eastAsia="Times New Roman"/>
              <w:lang w:val="en-US"/>
            </w:rPr>
            <w:t>grass swards under varying defoliation management. Grass and Forage Science 78:390–401. doi:10.1111/gfs.12615.</w:t>
          </w:r>
        </w:p>
        <w:p w14:paraId="48F92319" w14:textId="77777777" w:rsidR="00207F82" w:rsidRPr="009A6DB6" w:rsidRDefault="00207F82">
          <w:pPr>
            <w:autoSpaceDE w:val="0"/>
            <w:autoSpaceDN w:val="0"/>
            <w:ind w:hanging="480"/>
            <w:divId w:val="1621375270"/>
            <w:rPr>
              <w:rFonts w:eastAsia="Times New Roman"/>
              <w:lang w:val="en-US"/>
            </w:rPr>
          </w:pPr>
          <w:r w:rsidRPr="009A6DB6">
            <w:rPr>
              <w:rFonts w:eastAsia="Times New Roman"/>
              <w:lang w:val="en-US"/>
            </w:rPr>
            <w:t>Barnes, B.D., D. Kopecký, A.J. Lukaszewski, and J.H. Baird. 2014. Evaluation of turf-type interspecific hybrids of meadow fescue with perennial ryegrass for improved stress tolerance. Crop Sci 54:355–365. doi:10.2135/cropsci2013.03.0198.</w:t>
          </w:r>
        </w:p>
        <w:p w14:paraId="18C46402" w14:textId="77777777" w:rsidR="00207F82" w:rsidRPr="009A6DB6" w:rsidRDefault="00207F82">
          <w:pPr>
            <w:autoSpaceDE w:val="0"/>
            <w:autoSpaceDN w:val="0"/>
            <w:ind w:hanging="480"/>
            <w:divId w:val="2072927176"/>
            <w:rPr>
              <w:rFonts w:eastAsia="Times New Roman"/>
              <w:lang w:val="en-US"/>
            </w:rPr>
          </w:pPr>
          <w:r w:rsidRPr="009A6DB6">
            <w:rPr>
              <w:rFonts w:eastAsia="Times New Roman"/>
              <w:lang w:val="en-US"/>
            </w:rPr>
            <w:lastRenderedPageBreak/>
            <w:t>Beamount D. A. 2020. Impact of tilage method and sowing rates on multi-species swards. Meeting the future demands for grassland production 25:3.</w:t>
          </w:r>
        </w:p>
        <w:p w14:paraId="413D4E22" w14:textId="77777777" w:rsidR="00207F82" w:rsidRDefault="00207F82">
          <w:pPr>
            <w:autoSpaceDE w:val="0"/>
            <w:autoSpaceDN w:val="0"/>
            <w:ind w:hanging="480"/>
            <w:divId w:val="162162681"/>
            <w:rPr>
              <w:rFonts w:eastAsia="Times New Roman"/>
            </w:rPr>
          </w:pPr>
          <w:r w:rsidRPr="009A6DB6">
            <w:rPr>
              <w:rFonts w:eastAsia="Times New Roman"/>
              <w:lang w:val="en-US"/>
            </w:rPr>
            <w:t xml:space="preserve">Bezada Q., S., T. Arbaiza F., F. Carcelén C., F. San Martín H., C. López L, J. Rojas E., V. Rivadeneira, O. Espezúa F., J. Guevara V., and V. Vélez M. 2017. </w:t>
          </w:r>
          <w:r>
            <w:rPr>
              <w:rFonts w:eastAsia="Times New Roman"/>
            </w:rPr>
            <w:t>Predicción de la Composición Química y Fibra Detergente Neutro de Rye Grass Italiano (Lolium multiflorum Lam) mediante Espectroscopía de Reflectancia en Infrarrojo Cercano (NIRS). Revista de Investigaciones Veterinarias del Perú 28:538. doi:10.15381/rivep.v28i3.13357.</w:t>
          </w:r>
        </w:p>
        <w:p w14:paraId="67EB4B09" w14:textId="77777777" w:rsidR="00207F82" w:rsidRDefault="00207F82">
          <w:pPr>
            <w:autoSpaceDE w:val="0"/>
            <w:autoSpaceDN w:val="0"/>
            <w:ind w:hanging="480"/>
            <w:divId w:val="1232734128"/>
            <w:rPr>
              <w:rFonts w:eastAsia="Times New Roman"/>
            </w:rPr>
          </w:pPr>
          <w:r>
            <w:rPr>
              <w:rFonts w:eastAsia="Times New Roman"/>
            </w:rPr>
            <w:t>Calistro, E. 2012. Cálculo práctico de forraje disponible. Sitio Argentino de Producción Animal 1–2.</w:t>
          </w:r>
        </w:p>
        <w:p w14:paraId="48AA8C8F" w14:textId="77777777" w:rsidR="00207F82" w:rsidRPr="009A6DB6" w:rsidRDefault="00207F82">
          <w:pPr>
            <w:autoSpaceDE w:val="0"/>
            <w:autoSpaceDN w:val="0"/>
            <w:ind w:hanging="480"/>
            <w:divId w:val="1188373713"/>
            <w:rPr>
              <w:rFonts w:eastAsia="Times New Roman"/>
              <w:lang w:val="en-US"/>
            </w:rPr>
          </w:pPr>
          <w:r w:rsidRPr="009A6DB6">
            <w:rPr>
              <w:rFonts w:eastAsia="Times New Roman"/>
              <w:lang w:val="en-US"/>
            </w:rPr>
            <w:t>Casier, M.D. 1990. CROP QUALITY &amp; UTILIZATION Cultivar and Cultivar × Environment Effects on Relative Feed Value of Temperate Perennial Grasses.</w:t>
          </w:r>
        </w:p>
        <w:p w14:paraId="51DF2031" w14:textId="77777777" w:rsidR="00207F82" w:rsidRDefault="00207F82">
          <w:pPr>
            <w:autoSpaceDE w:val="0"/>
            <w:autoSpaceDN w:val="0"/>
            <w:ind w:hanging="480"/>
            <w:divId w:val="812215762"/>
            <w:rPr>
              <w:rFonts w:eastAsia="Times New Roman"/>
            </w:rPr>
          </w:pPr>
          <w:r>
            <w:rPr>
              <w:rFonts w:eastAsia="Times New Roman"/>
            </w:rPr>
            <w:t>CIREN, C. de I. de R.N. 2021. Ficha técnica Festuca arudinacea 6.</w:t>
          </w:r>
        </w:p>
        <w:p w14:paraId="77E2D442" w14:textId="77777777" w:rsidR="00207F82" w:rsidRDefault="00207F82">
          <w:pPr>
            <w:autoSpaceDE w:val="0"/>
            <w:autoSpaceDN w:val="0"/>
            <w:ind w:hanging="480"/>
            <w:divId w:val="592015044"/>
            <w:rPr>
              <w:rFonts w:eastAsia="Times New Roman"/>
            </w:rPr>
          </w:pPr>
          <w:r>
            <w:rPr>
              <w:rFonts w:eastAsia="Times New Roman"/>
            </w:rPr>
            <w:t>CONANP. 2013. Ficha de identificación. Parque Nacional Iztaccíhualtl Popocatépetl 1–3.</w:t>
          </w:r>
        </w:p>
        <w:p w14:paraId="53F5EDB9" w14:textId="77777777" w:rsidR="00207F82" w:rsidRDefault="00207F82">
          <w:pPr>
            <w:autoSpaceDE w:val="0"/>
            <w:autoSpaceDN w:val="0"/>
            <w:ind w:hanging="480"/>
            <w:divId w:val="1558397783"/>
            <w:rPr>
              <w:rFonts w:eastAsia="Times New Roman"/>
            </w:rPr>
          </w:pPr>
          <w:r>
            <w:rPr>
              <w:rFonts w:eastAsia="Times New Roman"/>
            </w:rPr>
            <w:t>Data México. 2024. Temascaltepec municipio del estado de México. gob.mx.</w:t>
          </w:r>
        </w:p>
        <w:p w14:paraId="1CADB4E4" w14:textId="77777777" w:rsidR="00207F82" w:rsidRDefault="00207F82">
          <w:pPr>
            <w:autoSpaceDE w:val="0"/>
            <w:autoSpaceDN w:val="0"/>
            <w:ind w:hanging="480"/>
            <w:divId w:val="1218013193"/>
            <w:rPr>
              <w:rFonts w:eastAsia="Times New Roman"/>
            </w:rPr>
          </w:pPr>
          <w:r>
            <w:rPr>
              <w:rFonts w:eastAsia="Times New Roman"/>
            </w:rPr>
            <w:t>FAO. 2024a. Producción lechera. Portal lácteo.</w:t>
          </w:r>
        </w:p>
        <w:p w14:paraId="4F014AC5" w14:textId="77777777" w:rsidR="00207F82" w:rsidRDefault="00207F82">
          <w:pPr>
            <w:autoSpaceDE w:val="0"/>
            <w:autoSpaceDN w:val="0"/>
            <w:ind w:hanging="480"/>
            <w:divId w:val="259803367"/>
            <w:rPr>
              <w:rFonts w:eastAsia="Times New Roman"/>
            </w:rPr>
          </w:pPr>
          <w:r>
            <w:rPr>
              <w:rFonts w:eastAsia="Times New Roman"/>
            </w:rPr>
            <w:t>FAO. 2024b. Portal de apoyo a las políticas y la gobernanza 1.</w:t>
          </w:r>
        </w:p>
        <w:p w14:paraId="7F9E4D64" w14:textId="77777777" w:rsidR="00207F82" w:rsidRPr="009A6DB6" w:rsidRDefault="00207F82">
          <w:pPr>
            <w:autoSpaceDE w:val="0"/>
            <w:autoSpaceDN w:val="0"/>
            <w:ind w:hanging="480"/>
            <w:divId w:val="882710376"/>
            <w:rPr>
              <w:rFonts w:eastAsia="Times New Roman"/>
              <w:lang w:val="en-US"/>
            </w:rPr>
          </w:pPr>
          <w:r w:rsidRPr="009A6DB6">
            <w:rPr>
              <w:rFonts w:eastAsia="Times New Roman"/>
              <w:lang w:val="en-US"/>
            </w:rPr>
            <w:t>Galon, L., C.O. Santin, A. Andres, F.J.M. Basso, F. Nonemacher, L.R. Agazzi, A.F. Silva, C.M. Holz, and F.F. Fernandes. 2018. Competitive interaction between sweet sorghum with weeds. Planta Daninha 36. doi:10.1590/S0100-83582018360100053.</w:t>
          </w:r>
        </w:p>
        <w:p w14:paraId="770BEFC2" w14:textId="77777777" w:rsidR="00207F82" w:rsidRPr="009A6DB6" w:rsidRDefault="00207F82">
          <w:pPr>
            <w:autoSpaceDE w:val="0"/>
            <w:autoSpaceDN w:val="0"/>
            <w:ind w:hanging="480"/>
            <w:divId w:val="34622875"/>
            <w:rPr>
              <w:rFonts w:eastAsia="Times New Roman"/>
              <w:lang w:val="en-US"/>
            </w:rPr>
          </w:pPr>
          <w:r w:rsidRPr="009A6DB6">
            <w:rPr>
              <w:rFonts w:eastAsia="Times New Roman"/>
              <w:lang w:val="en-US"/>
            </w:rPr>
            <w:t>Giraldo-Cañada. 2010. Distribution and invasion of C3 and C4 grasses (Poaceae) along an altitudinal gradient in the Andes of Colombia. Instituto de Ciencias Naturales 32:65–86.</w:t>
          </w:r>
        </w:p>
        <w:p w14:paraId="1FF9DE30" w14:textId="4D333627" w:rsidR="00207F82" w:rsidRPr="009A6DB6" w:rsidRDefault="00DB7D8E">
          <w:pPr>
            <w:autoSpaceDE w:val="0"/>
            <w:autoSpaceDN w:val="0"/>
            <w:ind w:hanging="480"/>
            <w:divId w:val="1542671882"/>
            <w:rPr>
              <w:rFonts w:eastAsia="Times New Roman"/>
              <w:lang w:val="en-US"/>
            </w:rPr>
          </w:pPr>
          <w:r w:rsidRPr="009A6DB6">
            <w:rPr>
              <w:rFonts w:eastAsia="Times New Roman"/>
              <w:lang w:val="en-US"/>
            </w:rPr>
            <w:t>G</w:t>
          </w:r>
          <w:r w:rsidR="00207F82" w:rsidRPr="009A6DB6">
            <w:rPr>
              <w:rFonts w:eastAsia="Times New Roman"/>
              <w:lang w:val="en-US"/>
            </w:rPr>
            <w:t>oogle earth. 2023. google earth. google earth.</w:t>
          </w:r>
        </w:p>
        <w:p w14:paraId="4FCDA2E4" w14:textId="77777777" w:rsidR="00207F82" w:rsidRDefault="00207F82">
          <w:pPr>
            <w:autoSpaceDE w:val="0"/>
            <w:autoSpaceDN w:val="0"/>
            <w:ind w:hanging="480"/>
            <w:divId w:val="1607039227"/>
            <w:rPr>
              <w:rFonts w:eastAsia="Times New Roman"/>
            </w:rPr>
          </w:pPr>
          <w:r>
            <w:rPr>
              <w:rFonts w:eastAsia="Times New Roman"/>
            </w:rPr>
            <w:t xml:space="preserve">Guevara-Escobar, A., M. Cervantes-Jiménez, V. Lemus-Ramírez, A.K. Yabuta-Osorio, and J.G. García-Muñiz. </w:t>
          </w:r>
          <w:r w:rsidRPr="009A6DB6">
            <w:rPr>
              <w:rFonts w:eastAsia="Times New Roman"/>
              <w:lang w:val="en-US"/>
            </w:rPr>
            <w:t xml:space="preserve">2023. Estimation of forage mass in a mixed pasture by machine learning, pasture management and satellite meteorological data. </w:t>
          </w:r>
          <w:r>
            <w:rPr>
              <w:rFonts w:eastAsia="Times New Roman"/>
            </w:rPr>
            <w:t>Rev Mex Cienc Pecu 14:61–77. doi:10.22319/rmcp.v14i1.6162.</w:t>
          </w:r>
        </w:p>
        <w:p w14:paraId="1EEEDB4C" w14:textId="3DD9BE50" w:rsidR="00207F82" w:rsidRDefault="00207F82">
          <w:pPr>
            <w:autoSpaceDE w:val="0"/>
            <w:autoSpaceDN w:val="0"/>
            <w:ind w:hanging="480"/>
            <w:divId w:val="1930694408"/>
            <w:rPr>
              <w:rFonts w:eastAsia="Times New Roman"/>
            </w:rPr>
          </w:pPr>
          <w:r>
            <w:rPr>
              <w:rFonts w:eastAsia="Times New Roman"/>
            </w:rPr>
            <w:lastRenderedPageBreak/>
            <w:t xml:space="preserve">Guillén-Padilla, O. 2011. </w:t>
          </w:r>
          <w:r w:rsidR="00DB7D8E">
            <w:rPr>
              <w:rFonts w:eastAsia="Times New Roman"/>
            </w:rPr>
            <w:t>Proposición con punto de acuerdo por el que se exhorta al ejecutivo federal y al consejo de la empresa Liconsa, para adquirir el total de la producción de leche de los pequeños productores en el estado de jalisco al precio que permita el desarrollo sustentable del sector productivo y logre que el consumo de la leche sea un factor de nutrición de la población del país, a cargo de la diputada Olivia Guillén Padilla.</w:t>
          </w:r>
        </w:p>
        <w:p w14:paraId="4C5FBD9D" w14:textId="77777777" w:rsidR="00207F82" w:rsidRDefault="00207F82">
          <w:pPr>
            <w:autoSpaceDE w:val="0"/>
            <w:autoSpaceDN w:val="0"/>
            <w:ind w:hanging="480"/>
            <w:divId w:val="2098675331"/>
            <w:rPr>
              <w:rFonts w:eastAsia="Times New Roman"/>
            </w:rPr>
          </w:pPr>
          <w:r>
            <w:rPr>
              <w:rFonts w:eastAsia="Times New Roman"/>
            </w:rPr>
            <w:t>Hernández-Guzmán, S. 2010. Importancia de la fibra en la alimentación de los bovinos. México. Universidad Michoacana de San Nicolás de Hidalgo. Morelia Michoacán, México,.</w:t>
          </w:r>
        </w:p>
        <w:p w14:paraId="0FFA030F" w14:textId="77777777" w:rsidR="00207F82" w:rsidRPr="009A6DB6" w:rsidRDefault="00207F82">
          <w:pPr>
            <w:autoSpaceDE w:val="0"/>
            <w:autoSpaceDN w:val="0"/>
            <w:ind w:hanging="480"/>
            <w:divId w:val="1014263702"/>
            <w:rPr>
              <w:rFonts w:eastAsia="Times New Roman"/>
              <w:lang w:val="en-US"/>
            </w:rPr>
          </w:pPr>
          <w:r>
            <w:rPr>
              <w:rFonts w:eastAsia="Times New Roman"/>
            </w:rPr>
            <w:t xml:space="preserve">IBM. 2024. ¿Qué Es La Agrupación En Clústeres? </w:t>
          </w:r>
          <w:r w:rsidRPr="009A6DB6">
            <w:rPr>
              <w:rFonts w:eastAsia="Times New Roman"/>
              <w:lang w:val="en-US"/>
            </w:rPr>
            <w:t>Accessed.</w:t>
          </w:r>
        </w:p>
        <w:p w14:paraId="055413D2" w14:textId="77777777" w:rsidR="00207F82" w:rsidRDefault="00207F82">
          <w:pPr>
            <w:autoSpaceDE w:val="0"/>
            <w:autoSpaceDN w:val="0"/>
            <w:ind w:hanging="480"/>
            <w:divId w:val="753361674"/>
            <w:rPr>
              <w:rFonts w:eastAsia="Times New Roman"/>
            </w:rPr>
          </w:pPr>
          <w:r w:rsidRPr="009A6DB6">
            <w:rPr>
              <w:rFonts w:eastAsia="Times New Roman"/>
              <w:lang w:val="en-US"/>
            </w:rPr>
            <w:t xml:space="preserve">José Ordóñez, F., and R. Custodio Bojórquez. </w:t>
          </w:r>
          <w:r>
            <w:rPr>
              <w:rFonts w:eastAsia="Times New Roman"/>
            </w:rPr>
            <w:t>2004. Establecimiento del lolium multiflorum con cinco densidades sobre pasturas degradadas como una alternativa a la siembra de cultivos agrícolas. Revista de Investigaciones Veterinarias del Peru 15:87–91.</w:t>
          </w:r>
        </w:p>
        <w:p w14:paraId="058909B4" w14:textId="77777777" w:rsidR="00207F82" w:rsidRDefault="00207F82">
          <w:pPr>
            <w:autoSpaceDE w:val="0"/>
            <w:autoSpaceDN w:val="0"/>
            <w:ind w:hanging="480"/>
            <w:divId w:val="1318798617"/>
            <w:rPr>
              <w:rFonts w:eastAsia="Times New Roman"/>
            </w:rPr>
          </w:pPr>
          <w:r>
            <w:rPr>
              <w:rFonts w:eastAsia="Times New Roman"/>
            </w:rPr>
            <w:t>López-Guerrero, I., J.P. Fontenot, and T.B. García-Peniche. 2011. Comparaciones entre cuatro métodos de estimación de biomasa en praderas de festuca alta. Rev Mex Cienc Pecu 2:209–220.</w:t>
          </w:r>
        </w:p>
        <w:p w14:paraId="7545EA85" w14:textId="77777777" w:rsidR="00207F82" w:rsidRDefault="00207F82">
          <w:pPr>
            <w:autoSpaceDE w:val="0"/>
            <w:autoSpaceDN w:val="0"/>
            <w:ind w:hanging="480"/>
            <w:divId w:val="1336349350"/>
            <w:rPr>
              <w:rFonts w:eastAsia="Times New Roman"/>
            </w:rPr>
          </w:pPr>
          <w:r>
            <w:rPr>
              <w:rFonts w:eastAsia="Times New Roman"/>
            </w:rPr>
            <w:t>Luna- Reyes, M.C. 2022. Distribución del rendimiento de biomasa de ryegrass (Lolium perenne L.) en en condiciones de invernadero. Universidad Autónoma Agraria Antonio Narro 45.</w:t>
          </w:r>
        </w:p>
        <w:p w14:paraId="1642EFFF" w14:textId="77777777" w:rsidR="00207F82" w:rsidRPr="009A6DB6" w:rsidRDefault="00207F82">
          <w:pPr>
            <w:autoSpaceDE w:val="0"/>
            <w:autoSpaceDN w:val="0"/>
            <w:ind w:hanging="480"/>
            <w:divId w:val="1530870939"/>
            <w:rPr>
              <w:rFonts w:eastAsia="Times New Roman"/>
              <w:lang w:val="en-US"/>
            </w:rPr>
          </w:pPr>
          <w:r>
            <w:rPr>
              <w:rFonts w:eastAsia="Times New Roman"/>
            </w:rPr>
            <w:t xml:space="preserve">Marín-Santana, M.N., and F. López-González. </w:t>
          </w:r>
          <w:r w:rsidRPr="009A6DB6">
            <w:rPr>
              <w:rFonts w:eastAsia="Times New Roman"/>
              <w:lang w:val="en-US"/>
            </w:rPr>
            <w:t>2023. Tropical and Subtropical Agroecosystems 26 (2023): #009 Montiel-Vicencio et al., 2023. Agroecosystems and Subtropical Agroecosystems 26:1–19.</w:t>
          </w:r>
        </w:p>
        <w:p w14:paraId="20FDD0E5" w14:textId="77777777" w:rsidR="00207F82" w:rsidRPr="009A6DB6" w:rsidRDefault="00207F82">
          <w:pPr>
            <w:autoSpaceDE w:val="0"/>
            <w:autoSpaceDN w:val="0"/>
            <w:ind w:hanging="480"/>
            <w:divId w:val="1920941412"/>
            <w:rPr>
              <w:rFonts w:eastAsia="Times New Roman"/>
              <w:lang w:val="en-US"/>
            </w:rPr>
          </w:pPr>
          <w:r w:rsidRPr="009A6DB6">
            <w:rPr>
              <w:rFonts w:eastAsia="Times New Roman"/>
              <w:lang w:val="en-US"/>
            </w:rPr>
            <w:t>McCarthy, K.M., N. Walsh, C. van Wylick, M. McDonald, A.G. Fahey, M.B. Lynch, K.M. Pierce, T.M. Boland, H. Sheridan, M. Markiewicz-Keszycka, and F.J. Mulligan. 2023. The effect of a zero-grazed perennial ryegrass, perennial ryegrass and white clover, or multispecies forage on the dry matter intake, milk production and nitrogen utilization of dairy cows in mid-late lactation. Livest Sci 272:105234. doi:10.1016/j.livsci.2023.105234.</w:t>
          </w:r>
        </w:p>
        <w:p w14:paraId="4443B111" w14:textId="77777777" w:rsidR="00207F82" w:rsidRDefault="00207F82">
          <w:pPr>
            <w:autoSpaceDE w:val="0"/>
            <w:autoSpaceDN w:val="0"/>
            <w:ind w:hanging="480"/>
            <w:divId w:val="1132020799"/>
            <w:rPr>
              <w:rFonts w:eastAsia="Times New Roman"/>
            </w:rPr>
          </w:pPr>
          <w:r w:rsidRPr="009A6DB6">
            <w:rPr>
              <w:rFonts w:eastAsia="Times New Roman"/>
              <w:lang w:val="en-US"/>
            </w:rPr>
            <w:lastRenderedPageBreak/>
            <w:t xml:space="preserve">Moreno-Carrillo, M.A., A. Hernández-Garay, H. Vaquera-Huerta, C. Trejo-López, J.A. Escalante-Estrada, J.L. Zaragoza-Ramírez, and B.M. Joaquín-Torres. 2015. Forage yield of seven association and two pure swards of grasses and legumes under grazing conditions. </w:t>
          </w:r>
          <w:r>
            <w:rPr>
              <w:rFonts w:eastAsia="Times New Roman"/>
            </w:rPr>
            <w:t>Revista Fitotecnia Mexicana 38:101–108.</w:t>
          </w:r>
        </w:p>
        <w:p w14:paraId="73ECA4C7" w14:textId="77777777" w:rsidR="00207F82" w:rsidRPr="009A6DB6" w:rsidRDefault="00207F82">
          <w:pPr>
            <w:autoSpaceDE w:val="0"/>
            <w:autoSpaceDN w:val="0"/>
            <w:ind w:hanging="480"/>
            <w:divId w:val="709571187"/>
            <w:rPr>
              <w:rFonts w:eastAsia="Times New Roman"/>
              <w:lang w:val="en-US"/>
            </w:rPr>
          </w:pPr>
          <w:r>
            <w:rPr>
              <w:rFonts w:eastAsia="Times New Roman"/>
            </w:rPr>
            <w:t xml:space="preserve">Muciño-Álvarez, M., B. Albarrán-Portillo, F. López-González, and C.M. Arriaga-Jordán. </w:t>
          </w:r>
          <w:r w:rsidRPr="009A6DB6">
            <w:rPr>
              <w:rFonts w:eastAsia="Times New Roman"/>
              <w:lang w:val="en-US"/>
            </w:rPr>
            <w:t>2021. Multi-species pastures for grazing dairy cows in small-scale dairy systems in the highlands of Mexico. Trop Anim Health Prod 53. doi:10.1007/s11250-021-02564-y.</w:t>
          </w:r>
        </w:p>
        <w:p w14:paraId="587A4AB2" w14:textId="77777777" w:rsidR="00207F82" w:rsidRPr="009A6DB6" w:rsidRDefault="00207F82">
          <w:pPr>
            <w:autoSpaceDE w:val="0"/>
            <w:autoSpaceDN w:val="0"/>
            <w:ind w:hanging="480"/>
            <w:divId w:val="1264651108"/>
            <w:rPr>
              <w:rFonts w:eastAsia="Times New Roman"/>
              <w:lang w:val="en-US"/>
            </w:rPr>
          </w:pPr>
          <w:r w:rsidRPr="009A6DB6">
            <w:rPr>
              <w:rFonts w:eastAsia="Times New Roman"/>
              <w:lang w:val="en-US"/>
            </w:rPr>
            <w:t xml:space="preserve">Muslera-Pardo, and Ratera-Garcia. </w:t>
          </w:r>
          <w:r>
            <w:rPr>
              <w:rFonts w:eastAsia="Times New Roman"/>
            </w:rPr>
            <w:t xml:space="preserve">1991. Descripcion de especies y variedades. </w:t>
          </w:r>
          <w:r w:rsidRPr="009A6DB6">
            <w:rPr>
              <w:rFonts w:eastAsia="Times New Roman"/>
              <w:lang w:val="en-US"/>
            </w:rPr>
            <w:t>Madrid Mundi-Prensa 8:674.</w:t>
          </w:r>
        </w:p>
        <w:p w14:paraId="669077C9" w14:textId="77777777" w:rsidR="00207F82" w:rsidRPr="009A6DB6" w:rsidRDefault="00207F82">
          <w:pPr>
            <w:autoSpaceDE w:val="0"/>
            <w:autoSpaceDN w:val="0"/>
            <w:ind w:hanging="480"/>
            <w:divId w:val="1003774554"/>
            <w:rPr>
              <w:rFonts w:eastAsia="Times New Roman"/>
              <w:lang w:val="en-US"/>
            </w:rPr>
          </w:pPr>
          <w:r w:rsidRPr="009A6DB6">
            <w:rPr>
              <w:rFonts w:eastAsia="Times New Roman"/>
              <w:lang w:val="en-US"/>
            </w:rPr>
            <w:t>Nielsen, S. 1994. Introduction to the Chemical Analysis of Foods. Ed. Jones and Bartlett Publishers. U.S.A 209–112.</w:t>
          </w:r>
        </w:p>
        <w:p w14:paraId="4F505427" w14:textId="77777777" w:rsidR="00207F82" w:rsidRDefault="00207F82">
          <w:pPr>
            <w:autoSpaceDE w:val="0"/>
            <w:autoSpaceDN w:val="0"/>
            <w:ind w:hanging="480"/>
            <w:divId w:val="1789277038"/>
            <w:rPr>
              <w:rFonts w:eastAsia="Times New Roman"/>
            </w:rPr>
          </w:pPr>
          <w:r w:rsidRPr="009A6DB6">
            <w:rPr>
              <w:rFonts w:eastAsia="Times New Roman"/>
              <w:lang w:val="en-US"/>
            </w:rPr>
            <w:t xml:space="preserve">Oriella-Romero, Y. 2004. </w:t>
          </w:r>
          <w:r>
            <w:rPr>
              <w:rFonts w:eastAsia="Times New Roman"/>
            </w:rPr>
            <w:t>Establecimiento y manejo de praderas irrigadas tropicales.</w:t>
          </w:r>
        </w:p>
        <w:p w14:paraId="57B938DA" w14:textId="77777777" w:rsidR="00207F82" w:rsidRPr="009A6DB6" w:rsidRDefault="00207F82">
          <w:pPr>
            <w:autoSpaceDE w:val="0"/>
            <w:autoSpaceDN w:val="0"/>
            <w:ind w:hanging="480"/>
            <w:divId w:val="1773280337"/>
            <w:rPr>
              <w:rFonts w:eastAsia="Times New Roman"/>
              <w:lang w:val="en-US"/>
            </w:rPr>
          </w:pPr>
          <w:r>
            <w:rPr>
              <w:rFonts w:eastAsia="Times New Roman"/>
            </w:rPr>
            <w:t xml:space="preserve">Perulactea. 2014. Parámetros Para Evaluar La Calidad de Los Forrajes. </w:t>
          </w:r>
          <w:r w:rsidRPr="009A6DB6">
            <w:rPr>
              <w:rFonts w:eastAsia="Times New Roman"/>
              <w:lang w:val="en-US"/>
            </w:rPr>
            <w:t>Accessed. https://perulactea.com/parametros-para-evaluar-la-calidad-de-los-forrajes/.</w:t>
          </w:r>
        </w:p>
        <w:p w14:paraId="77C6F77B" w14:textId="77777777" w:rsidR="00207F82" w:rsidRDefault="00207F82">
          <w:pPr>
            <w:autoSpaceDE w:val="0"/>
            <w:autoSpaceDN w:val="0"/>
            <w:ind w:hanging="480"/>
            <w:divId w:val="661395839"/>
            <w:rPr>
              <w:rFonts w:eastAsia="Times New Roman"/>
            </w:rPr>
          </w:pPr>
          <w:r w:rsidRPr="009A6DB6">
            <w:rPr>
              <w:rFonts w:eastAsia="Times New Roman"/>
              <w:lang w:val="en-US"/>
            </w:rPr>
            <w:t xml:space="preserve">Portal Tecnoagricola. 2024. ORCHARD Grass [Oregon]. </w:t>
          </w:r>
          <w:r>
            <w:rPr>
              <w:rFonts w:eastAsia="Times New Roman"/>
            </w:rPr>
            <w:t>Portal Tecnoagricola.</w:t>
          </w:r>
        </w:p>
        <w:p w14:paraId="2711264B" w14:textId="77777777" w:rsidR="00207F82" w:rsidRDefault="00207F82">
          <w:pPr>
            <w:autoSpaceDE w:val="0"/>
            <w:autoSpaceDN w:val="0"/>
            <w:ind w:hanging="480"/>
            <w:divId w:val="65537420"/>
            <w:rPr>
              <w:rFonts w:eastAsia="Times New Roman"/>
            </w:rPr>
          </w:pPr>
          <w:r>
            <w:rPr>
              <w:rFonts w:eastAsia="Times New Roman"/>
            </w:rPr>
            <w:t>Ramos, P.N. 2011. Ficha Técnica. Rper 1–2. doi:10.59072/rper.vi28.329.</w:t>
          </w:r>
        </w:p>
        <w:p w14:paraId="57F6C16B" w14:textId="6F179A39" w:rsidR="00207F82" w:rsidRDefault="00207F82">
          <w:pPr>
            <w:autoSpaceDE w:val="0"/>
            <w:autoSpaceDN w:val="0"/>
            <w:ind w:hanging="480"/>
            <w:divId w:val="1686204187"/>
            <w:rPr>
              <w:rFonts w:eastAsia="Times New Roman"/>
            </w:rPr>
          </w:pPr>
          <w:r>
            <w:rPr>
              <w:rFonts w:eastAsia="Times New Roman"/>
            </w:rPr>
            <w:t xml:space="preserve">Reinoso-Ortiz, and Soto-Silva. 2006. </w:t>
          </w:r>
          <w:r w:rsidR="00DB7D8E">
            <w:rPr>
              <w:rFonts w:eastAsia="Times New Roman"/>
            </w:rPr>
            <w:t>Calculo y manejo en pastoreo controlado. Ii) pastoreo rotativo y en franjas</w:t>
          </w:r>
          <w:r>
            <w:rPr>
              <w:rFonts w:eastAsia="Times New Roman"/>
            </w:rPr>
            <w:t>. Revista Veterinaria Manuel Oribe CP 41:161–16215.</w:t>
          </w:r>
        </w:p>
        <w:p w14:paraId="30670C39" w14:textId="77777777" w:rsidR="00207F82" w:rsidRDefault="00207F82">
          <w:pPr>
            <w:autoSpaceDE w:val="0"/>
            <w:autoSpaceDN w:val="0"/>
            <w:ind w:hanging="480"/>
            <w:divId w:val="1369793145"/>
            <w:rPr>
              <w:rFonts w:eastAsia="Times New Roman"/>
            </w:rPr>
          </w:pPr>
          <w:r w:rsidRPr="009A6DB6">
            <w:rPr>
              <w:rFonts w:eastAsia="Times New Roman"/>
              <w:lang w:val="en-US"/>
            </w:rPr>
            <w:t xml:space="preserve">Reyes, F., and M. Carballo. </w:t>
          </w:r>
          <w:r>
            <w:rPr>
              <w:rFonts w:eastAsia="Times New Roman"/>
            </w:rPr>
            <w:t>2014. Efecto de la presión de pastoreo en la estabilidad del estrato herbáceo en un sistema multiestrato Effect of grazing pressure on the stability of the herbaceous 37:264–269.</w:t>
          </w:r>
        </w:p>
        <w:p w14:paraId="7C4CC530" w14:textId="2C4C3B59" w:rsidR="00207F82" w:rsidRDefault="00207F82">
          <w:pPr>
            <w:autoSpaceDE w:val="0"/>
            <w:autoSpaceDN w:val="0"/>
            <w:ind w:hanging="480"/>
            <w:divId w:val="1892617257"/>
            <w:rPr>
              <w:rFonts w:eastAsia="Times New Roman"/>
            </w:rPr>
          </w:pPr>
          <w:r>
            <w:rPr>
              <w:rFonts w:eastAsia="Times New Roman"/>
            </w:rPr>
            <w:t xml:space="preserve">Sánchez-Ledezma, W., G. Vallepuga, and de V. Gancía. 2022. </w:t>
          </w:r>
          <w:r w:rsidR="00DB7D8E">
            <w:rPr>
              <w:rFonts w:eastAsia="Times New Roman"/>
            </w:rPr>
            <w:t xml:space="preserve">Disponibilidad y calidad nutritiva del pasto kikuyo en pastoreo rotacional </w:t>
          </w:r>
          <w:r>
            <w:rPr>
              <w:rFonts w:eastAsia="Times New Roman"/>
            </w:rPr>
            <w:t>15:50–63.</w:t>
          </w:r>
        </w:p>
        <w:p w14:paraId="2835C484" w14:textId="77777777" w:rsidR="00207F82" w:rsidRPr="009A6DB6" w:rsidRDefault="00207F82">
          <w:pPr>
            <w:autoSpaceDE w:val="0"/>
            <w:autoSpaceDN w:val="0"/>
            <w:ind w:hanging="480"/>
            <w:divId w:val="2030132604"/>
            <w:rPr>
              <w:rFonts w:eastAsia="Times New Roman"/>
              <w:lang w:val="en-US"/>
            </w:rPr>
          </w:pPr>
          <w:r>
            <w:rPr>
              <w:rFonts w:eastAsia="Times New Roman"/>
            </w:rPr>
            <w:t xml:space="preserve">Sánchez-Valdés, J.J., J.I. Vega-García, F. López González, V. Colín-Navarro, M.N. Marín-Santana, R. Ávila-González, A.S. Jaimez-García, D. Heredia-Nava, I.A. Domínguez-Vara, C.M. Arriaga-Jordán, and A. Gómez-Miranda. </w:t>
          </w:r>
          <w:r w:rsidRPr="009A6DB6">
            <w:rPr>
              <w:rFonts w:eastAsia="Times New Roman"/>
              <w:lang w:val="en-US"/>
            </w:rPr>
            <w:t xml:space="preserve">2023a. Festulolium and annual </w:t>
          </w:r>
          <w:r w:rsidRPr="009A6DB6">
            <w:rPr>
              <w:rFonts w:eastAsia="Times New Roman"/>
              <w:lang w:val="en-US"/>
            </w:rPr>
            <w:lastRenderedPageBreak/>
            <w:t>ryegrass pastures associated with white clover for small-scale dairy systems in high valleys of Mexico. Agro Productividad 16:31–42. doi:10.32854/agrop.v16i3.2385.</w:t>
          </w:r>
        </w:p>
        <w:p w14:paraId="31C0BC05" w14:textId="77777777" w:rsidR="00207F82" w:rsidRDefault="00207F82">
          <w:pPr>
            <w:autoSpaceDE w:val="0"/>
            <w:autoSpaceDN w:val="0"/>
            <w:ind w:hanging="480"/>
            <w:divId w:val="1776099629"/>
            <w:rPr>
              <w:rFonts w:eastAsia="Times New Roman"/>
            </w:rPr>
          </w:pPr>
          <w:r w:rsidRPr="009A6DB6">
            <w:rPr>
              <w:rFonts w:eastAsia="Times New Roman"/>
              <w:lang w:val="en-US"/>
            </w:rPr>
            <w:t xml:space="preserve">Sánchez-Valdés, J.J., J.I. Vega-García, F. López González, V. Colín-Navarro, M.N. Marín-Santana, R. Ávila-González, A.S. Jaimez-García, D. Heredia-Nava, I.A. Domínguez-Vara, C.M. Arriaga-Jordán, and A. Gómez-Miranda. 2023b. Festulolium and annual ryegrass pastures associated with white clover for small-scale dairy systems in high valleys of Mexico. </w:t>
          </w:r>
          <w:r>
            <w:rPr>
              <w:rFonts w:eastAsia="Times New Roman"/>
            </w:rPr>
            <w:t>Agro Productividad 31–42. doi:10.32854/agrop.v16i3.2385.</w:t>
          </w:r>
        </w:p>
        <w:p w14:paraId="49F9CAE8" w14:textId="77777777" w:rsidR="00207F82" w:rsidRDefault="00207F82">
          <w:pPr>
            <w:autoSpaceDE w:val="0"/>
            <w:autoSpaceDN w:val="0"/>
            <w:ind w:hanging="480"/>
            <w:divId w:val="806630810"/>
            <w:rPr>
              <w:rFonts w:eastAsia="Times New Roman"/>
            </w:rPr>
          </w:pPr>
          <w:r>
            <w:rPr>
              <w:rFonts w:eastAsia="Times New Roman"/>
            </w:rPr>
            <w:t>Segura, F., R. Echeverrif, and Patiño-Li. 2007. Descripción y discusión acerca de los métodos de análisis de fibra y del valor nutricional de forrajes y alimentos para animales. Revista de la Facultad de Química Farmaceutica 72–81.</w:t>
          </w:r>
        </w:p>
        <w:p w14:paraId="0EE9FDE0" w14:textId="77777777" w:rsidR="00207F82" w:rsidRDefault="00207F82">
          <w:pPr>
            <w:autoSpaceDE w:val="0"/>
            <w:autoSpaceDN w:val="0"/>
            <w:ind w:hanging="480"/>
            <w:divId w:val="899174452"/>
            <w:rPr>
              <w:rFonts w:eastAsia="Times New Roman"/>
            </w:rPr>
          </w:pPr>
          <w:r>
            <w:rPr>
              <w:rFonts w:eastAsia="Times New Roman"/>
            </w:rPr>
            <w:t>SIAP. 2019. Rye Grass. Servicio de información agro alimentaria y Pesquera 1–1.</w:t>
          </w:r>
        </w:p>
        <w:p w14:paraId="41BD3AD0" w14:textId="77777777" w:rsidR="00207F82" w:rsidRDefault="00207F82">
          <w:pPr>
            <w:autoSpaceDE w:val="0"/>
            <w:autoSpaceDN w:val="0"/>
            <w:ind w:hanging="480"/>
            <w:divId w:val="2141879709"/>
            <w:rPr>
              <w:rFonts w:eastAsia="Times New Roman"/>
            </w:rPr>
          </w:pPr>
          <w:r>
            <w:rPr>
              <w:rFonts w:eastAsia="Times New Roman"/>
            </w:rPr>
            <w:t>SIAP. 2023. Al alza producción lechera en México, crece 9% en los últimos cinco años. Prensa 1–7.</w:t>
          </w:r>
        </w:p>
        <w:p w14:paraId="13861F7F" w14:textId="77777777" w:rsidR="00207F82" w:rsidRDefault="00207F82">
          <w:pPr>
            <w:autoSpaceDE w:val="0"/>
            <w:autoSpaceDN w:val="0"/>
            <w:ind w:hanging="480"/>
            <w:divId w:val="1162046085"/>
            <w:rPr>
              <w:rFonts w:eastAsia="Times New Roman"/>
            </w:rPr>
          </w:pPr>
          <w:r>
            <w:rPr>
              <w:rFonts w:eastAsia="Times New Roman"/>
            </w:rPr>
            <w:t>Sosa de Pro, E. 1981. Manual de procedimientos analíticos para alimentos de consumo animal. Universiadad Autonoma de Capingo, Texcoco, Estado de México 115.</w:t>
          </w:r>
        </w:p>
        <w:p w14:paraId="1B730E20" w14:textId="77777777" w:rsidR="00207F82" w:rsidRDefault="00207F82">
          <w:pPr>
            <w:autoSpaceDE w:val="0"/>
            <w:autoSpaceDN w:val="0"/>
            <w:ind w:hanging="480"/>
            <w:divId w:val="1479566527"/>
            <w:rPr>
              <w:rFonts w:eastAsia="Times New Roman"/>
            </w:rPr>
          </w:pPr>
          <w:r>
            <w:rPr>
              <w:rFonts w:eastAsia="Times New Roman"/>
            </w:rPr>
            <w:t>Theander, O., P. Aman, Westerlund, R. Andersson, and D. Pettersson. 1995. TotalDietaryFiberDetermined as Neutral SugarResidues, Universidad Autónoma del Estado de México Instituto de Ciencias Agropecuarias y Rurales (ICAR) UronicAcidResidues and KlasonLignin (the Uppsala Method): CollaborativeStudy.. J.Assoc. Off Anal.Chem.</w:t>
          </w:r>
        </w:p>
        <w:p w14:paraId="27F1A3F0" w14:textId="77777777" w:rsidR="00207F82" w:rsidRDefault="00207F82">
          <w:pPr>
            <w:autoSpaceDE w:val="0"/>
            <w:autoSpaceDN w:val="0"/>
            <w:ind w:hanging="480"/>
            <w:divId w:val="1749768874"/>
            <w:rPr>
              <w:rFonts w:eastAsia="Times New Roman"/>
            </w:rPr>
          </w:pPr>
          <w:r>
            <w:rPr>
              <w:rFonts w:eastAsia="Times New Roman"/>
            </w:rPr>
            <w:t xml:space="preserve">Vallejos-Fernández, L.A., W.Y. Alvarez, M.E. Paredes-Arana, C. Pinares-Patiño, J.C. Bustíos-Valdivia, H. Vásquez, and R. García-Ticllacuri. </w:t>
          </w:r>
          <w:r w:rsidRPr="009A6DB6">
            <w:rPr>
              <w:rFonts w:eastAsia="Times New Roman"/>
              <w:lang w:val="en-US"/>
            </w:rPr>
            <w:t xml:space="preserve">2020. Productive behavior and nutritional value of 22 genotypes of ryegrass (Lolium spp.) on three high Andean floors of northern Peru. </w:t>
          </w:r>
          <w:r>
            <w:rPr>
              <w:rFonts w:eastAsia="Times New Roman"/>
            </w:rPr>
            <w:t>Scientia Agropecuaria 11:537–545. doi:10.17268/SCI.AGROPECU.2020.04.09.</w:t>
          </w:r>
        </w:p>
        <w:p w14:paraId="7C2AFE82" w14:textId="77777777" w:rsidR="00207F82" w:rsidRDefault="00207F82">
          <w:pPr>
            <w:autoSpaceDE w:val="0"/>
            <w:autoSpaceDN w:val="0"/>
            <w:ind w:hanging="480"/>
            <w:divId w:val="1751732267"/>
            <w:rPr>
              <w:rFonts w:eastAsia="Times New Roman"/>
            </w:rPr>
          </w:pPr>
          <w:r>
            <w:rPr>
              <w:rFonts w:eastAsia="Times New Roman"/>
            </w:rPr>
            <w:t>Vanina-Arias. 2015. Gramíneas perennes C 3 y C 4 para la producción de bioenergía en ambiente Mediterráneo. Universitat de Barcelona 1:180.</w:t>
          </w:r>
        </w:p>
        <w:p w14:paraId="1872B6A4" w14:textId="77777777" w:rsidR="00207F82" w:rsidRDefault="00207F82">
          <w:pPr>
            <w:autoSpaceDE w:val="0"/>
            <w:autoSpaceDN w:val="0"/>
            <w:ind w:hanging="480"/>
            <w:divId w:val="1042678555"/>
            <w:rPr>
              <w:rFonts w:eastAsia="Times New Roman"/>
            </w:rPr>
          </w:pPr>
          <w:r>
            <w:rPr>
              <w:rFonts w:eastAsia="Times New Roman"/>
            </w:rPr>
            <w:lastRenderedPageBreak/>
            <w:t>Van-Soest, P.J. 2014. Evaluacion De Forrajes Y Calidad De Los Alimentos Para Rumiantes. Departamento de Ciencia Animal 1:85–108.</w:t>
          </w:r>
        </w:p>
        <w:p w14:paraId="03D57D56" w14:textId="77777777" w:rsidR="00207F82" w:rsidRPr="009A6DB6" w:rsidRDefault="00207F82">
          <w:pPr>
            <w:autoSpaceDE w:val="0"/>
            <w:autoSpaceDN w:val="0"/>
            <w:ind w:hanging="480"/>
            <w:divId w:val="212739750"/>
            <w:rPr>
              <w:rFonts w:eastAsia="Times New Roman"/>
              <w:lang w:val="en-US"/>
            </w:rPr>
          </w:pPr>
          <w:r>
            <w:rPr>
              <w:rFonts w:eastAsia="Times New Roman"/>
            </w:rPr>
            <w:t xml:space="preserve">Van-Soest, P.J., and D.R. Mertens. </w:t>
          </w:r>
          <w:r w:rsidRPr="009A6DB6">
            <w:rPr>
              <w:rFonts w:eastAsia="Times New Roman"/>
              <w:lang w:val="en-US"/>
            </w:rPr>
            <w:t>1978. Preharvest Factors Influencing Quality of Conserved Forage. J Anim Sci 47:712–720. doi:https://doi.org/10.2527/jas1978.473712x.</w:t>
          </w:r>
        </w:p>
        <w:p w14:paraId="3035F1DC" w14:textId="77777777" w:rsidR="00207F82" w:rsidRDefault="00207F82">
          <w:pPr>
            <w:autoSpaceDE w:val="0"/>
            <w:autoSpaceDN w:val="0"/>
            <w:ind w:hanging="480"/>
            <w:divId w:val="935788809"/>
            <w:rPr>
              <w:rFonts w:eastAsia="Times New Roman"/>
            </w:rPr>
          </w:pPr>
          <w:r w:rsidRPr="009A6DB6">
            <w:rPr>
              <w:rFonts w:eastAsia="Times New Roman"/>
              <w:lang w:val="en-US"/>
            </w:rPr>
            <w:t xml:space="preserve">Villalobos, L., and J. Sanchez. </w:t>
          </w:r>
          <w:r>
            <w:rPr>
              <w:rFonts w:eastAsia="Times New Roman"/>
            </w:rPr>
            <w:t>2010. Evaluación agronómica y nutricional del pasto ryegrass perenne tetraploide (Lolium). Agronomia Costarricense 34:31–42.</w:t>
          </w:r>
        </w:p>
        <w:p w14:paraId="208C3F71" w14:textId="394C64BA" w:rsidR="00207F82" w:rsidRDefault="00207F82">
          <w:pPr>
            <w:autoSpaceDE w:val="0"/>
            <w:autoSpaceDN w:val="0"/>
            <w:ind w:hanging="480"/>
            <w:divId w:val="979456790"/>
            <w:rPr>
              <w:rFonts w:eastAsia="Times New Roman"/>
            </w:rPr>
          </w:pPr>
          <w:r>
            <w:rPr>
              <w:rFonts w:eastAsia="Times New Roman"/>
            </w:rPr>
            <w:t>Villalobos, L., and J.Ml. Sánchez. 2009. Evaluación agronómica y nutricional del pasto ryegrass perenne tetraploide (</w:t>
          </w:r>
          <w:r>
            <w:rPr>
              <w:rFonts w:eastAsia="Times New Roman"/>
              <w:i/>
              <w:iCs/>
            </w:rPr>
            <w:t>Lolium perenne</w:t>
          </w:r>
          <w:r>
            <w:rPr>
              <w:rFonts w:eastAsia="Times New Roman"/>
            </w:rPr>
            <w:t>) producido en lecherías de las zonas altas de Costa Rica. II. Valor nutricional. Agronomía Costarricense 34:43–52. doi:10.15517/rac.v34i1.6698.</w:t>
          </w:r>
        </w:p>
        <w:p w14:paraId="3F6AA692" w14:textId="77777777" w:rsidR="00207F82" w:rsidRDefault="00207F82">
          <w:pPr>
            <w:autoSpaceDE w:val="0"/>
            <w:autoSpaceDN w:val="0"/>
            <w:ind w:hanging="480"/>
            <w:divId w:val="2042241053"/>
            <w:rPr>
              <w:rFonts w:eastAsia="Times New Roman"/>
            </w:rPr>
          </w:pPr>
          <w:r>
            <w:rPr>
              <w:rFonts w:eastAsia="Times New Roman"/>
            </w:rPr>
            <w:t>Villalobos-Villalobos, L., and R. WingChing-Jones. 2020. Los pastos estrella africana, kikuyo y “rye grass” en Cartago, Costa Rica: biomasa, composición botánica y nutrientes. UNED Research Journal 12:e2811. doi:10.22458/urj.v12i1.2811.</w:t>
          </w:r>
        </w:p>
        <w:p w14:paraId="798504AE" w14:textId="77777777" w:rsidR="00207F82" w:rsidRDefault="00207F82">
          <w:pPr>
            <w:autoSpaceDE w:val="0"/>
            <w:autoSpaceDN w:val="0"/>
            <w:ind w:hanging="480"/>
            <w:divId w:val="1244292028"/>
            <w:rPr>
              <w:rFonts w:eastAsia="Times New Roman"/>
            </w:rPr>
          </w:pPr>
          <w:r>
            <w:rPr>
              <w:rFonts w:eastAsia="Times New Roman"/>
            </w:rPr>
            <w:t>Weather Spark. 2024. El Clima y El Tiempo Promedio En Todo El Año En Temascaltepec México. Accessed.</w:t>
          </w:r>
        </w:p>
        <w:p w14:paraId="220BEB51" w14:textId="7F1178A6" w:rsidR="0097482E" w:rsidRPr="0060685F" w:rsidRDefault="00207F82">
          <w:pPr>
            <w:rPr>
              <w:color w:val="000000" w:themeColor="text1"/>
            </w:rPr>
          </w:pPr>
          <w:r>
            <w:rPr>
              <w:rFonts w:eastAsia="Times New Roman"/>
            </w:rPr>
            <w:t> </w:t>
          </w:r>
        </w:p>
      </w:sdtContent>
    </w:sdt>
    <w:p w14:paraId="3E4F5380" w14:textId="5345C898" w:rsidR="0097482E" w:rsidRPr="00C6603E" w:rsidRDefault="00C6603E">
      <w:pPr>
        <w:rPr>
          <w:color w:val="FFFFFF" w:themeColor="background1"/>
        </w:rPr>
      </w:pPr>
      <w:r w:rsidRPr="00C6603E">
        <w:rPr>
          <w:color w:val="FFFFFF" w:themeColor="background1"/>
        </w:rPr>
        <w:t>212-585-212</w:t>
      </w:r>
    </w:p>
    <w:sectPr w:rsidR="0097482E" w:rsidRPr="00C6603E" w:rsidSect="005D1ED5">
      <w:pgSz w:w="12240" w:h="15840"/>
      <w:pgMar w:top="1417" w:right="1701" w:bottom="1276"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A22FE3" w14:textId="77777777" w:rsidR="00951B07" w:rsidRPr="0060685F" w:rsidRDefault="00951B07" w:rsidP="00A7364E">
      <w:pPr>
        <w:spacing w:line="240" w:lineRule="auto"/>
      </w:pPr>
      <w:r w:rsidRPr="0060685F">
        <w:separator/>
      </w:r>
    </w:p>
  </w:endnote>
  <w:endnote w:type="continuationSeparator" w:id="0">
    <w:p w14:paraId="00B61633" w14:textId="77777777" w:rsidR="00951B07" w:rsidRPr="0060685F" w:rsidRDefault="00951B07" w:rsidP="00A7364E">
      <w:pPr>
        <w:spacing w:line="240" w:lineRule="auto"/>
      </w:pPr>
      <w:r w:rsidRPr="0060685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venir-Heavy">
    <w:altName w:val="Calibri"/>
    <w:panose1 w:val="00000000000000000000"/>
    <w:charset w:val="00"/>
    <w:family w:val="swiss"/>
    <w:notTrueType/>
    <w:pitch w:val="default"/>
    <w:sig w:usb0="00000003" w:usb1="00000000" w:usb2="00000000" w:usb3="00000000" w:csb0="00000001" w:csb1="00000000"/>
  </w:font>
  <w:font w:name="Montserrat">
    <w:charset w:val="00"/>
    <w:family w:val="auto"/>
    <w:pitch w:val="variable"/>
    <w:sig w:usb0="2000020F" w:usb1="00000003" w:usb2="00000000" w:usb3="00000000" w:csb0="00000197"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47811100"/>
      <w:docPartObj>
        <w:docPartGallery w:val="Page Numbers (Bottom of Page)"/>
        <w:docPartUnique/>
      </w:docPartObj>
    </w:sdtPr>
    <w:sdtContent>
      <w:p w14:paraId="3231429E" w14:textId="55D801F5" w:rsidR="00DC43CB" w:rsidRDefault="00DC43CB">
        <w:pPr>
          <w:pStyle w:val="Piedepgina"/>
          <w:jc w:val="right"/>
        </w:pPr>
        <w:r>
          <w:fldChar w:fldCharType="begin"/>
        </w:r>
        <w:r>
          <w:instrText>PAGE   \* MERGEFORMAT</w:instrText>
        </w:r>
        <w:r>
          <w:fldChar w:fldCharType="separate"/>
        </w:r>
        <w:r>
          <w:rPr>
            <w:lang w:val="es-ES"/>
          </w:rPr>
          <w:t>2</w:t>
        </w:r>
        <w:r>
          <w:fldChar w:fldCharType="end"/>
        </w:r>
      </w:p>
    </w:sdtContent>
  </w:sdt>
  <w:p w14:paraId="17ABA410" w14:textId="77777777" w:rsidR="00DC43CB" w:rsidRDefault="00DC43C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19E1B0" w14:textId="77777777" w:rsidR="00951B07" w:rsidRPr="0060685F" w:rsidRDefault="00951B07" w:rsidP="00A7364E">
      <w:pPr>
        <w:spacing w:line="240" w:lineRule="auto"/>
      </w:pPr>
      <w:r w:rsidRPr="0060685F">
        <w:separator/>
      </w:r>
    </w:p>
  </w:footnote>
  <w:footnote w:type="continuationSeparator" w:id="0">
    <w:p w14:paraId="2E390810" w14:textId="77777777" w:rsidR="00951B07" w:rsidRPr="0060685F" w:rsidRDefault="00951B07" w:rsidP="00A7364E">
      <w:pPr>
        <w:spacing w:line="240" w:lineRule="auto"/>
      </w:pPr>
      <w:r w:rsidRPr="0060685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E7497C" w14:textId="77777777" w:rsidR="0097482E" w:rsidRPr="0060685F" w:rsidRDefault="0097482E" w:rsidP="00A7364E">
    <w:pPr>
      <w:rPr>
        <w:sz w:val="20"/>
        <w:szCs w:val="20"/>
      </w:rPr>
    </w:pPr>
    <w:bookmarkStart w:id="3" w:name="_Hlk143883506"/>
    <w:bookmarkStart w:id="4" w:name="_Hlk143883507"/>
    <w:bookmarkStart w:id="5" w:name="_Hlk143883511"/>
    <w:bookmarkStart w:id="6" w:name="_Hlk143883512"/>
    <w:r w:rsidRPr="0060685F">
      <w:rPr>
        <w:noProof/>
      </w:rPr>
      <w:drawing>
        <wp:anchor distT="0" distB="0" distL="114300" distR="114300" simplePos="0" relativeHeight="251665408" behindDoc="0" locked="0" layoutInCell="1" allowOverlap="1" wp14:anchorId="0ACECFB6" wp14:editId="3B0323D4">
          <wp:simplePos x="0" y="0"/>
          <wp:positionH relativeFrom="margin">
            <wp:align>center</wp:align>
          </wp:positionH>
          <wp:positionV relativeFrom="paragraph">
            <wp:posOffset>-55464</wp:posOffset>
          </wp:positionV>
          <wp:extent cx="1087821" cy="1072677"/>
          <wp:effectExtent l="0" t="0" r="0" b="0"/>
          <wp:wrapNone/>
          <wp:docPr id="1636792627" name="Imagen 1636792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7821" cy="1072677"/>
                  </a:xfrm>
                  <a:prstGeom prst="rect">
                    <a:avLst/>
                  </a:prstGeom>
                  <a:noFill/>
                </pic:spPr>
              </pic:pic>
            </a:graphicData>
          </a:graphic>
          <wp14:sizeRelH relativeFrom="margin">
            <wp14:pctWidth>0</wp14:pctWidth>
          </wp14:sizeRelH>
          <wp14:sizeRelV relativeFrom="margin">
            <wp14:pctHeight>0</wp14:pctHeight>
          </wp14:sizeRelV>
        </wp:anchor>
      </w:drawing>
    </w:r>
  </w:p>
  <w:bookmarkEnd w:id="3"/>
  <w:bookmarkEnd w:id="4"/>
  <w:bookmarkEnd w:id="5"/>
  <w:bookmarkEnd w:id="6"/>
  <w:p w14:paraId="74FB105B" w14:textId="77777777" w:rsidR="0097482E" w:rsidRPr="0060685F" w:rsidRDefault="0097482E" w:rsidP="00A7364E">
    <w:pPr>
      <w:adjustRightInd w:val="0"/>
      <w:rPr>
        <w:rFonts w:ascii="Avenir-Heavy" w:hAnsi="Avenir-Heavy" w:cs="Avenir-Heavy"/>
        <w:sz w:val="29"/>
        <w:szCs w:val="29"/>
        <w:u w:val="singl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081ECB" w14:textId="7FE6F183" w:rsidR="00B30254" w:rsidRDefault="00B30254">
    <w:pPr>
      <w:pStyle w:val="Encabezado"/>
    </w:pPr>
    <w:r w:rsidRPr="0060685F">
      <w:rPr>
        <w:noProof/>
      </w:rPr>
      <w:drawing>
        <wp:anchor distT="0" distB="0" distL="114300" distR="114300" simplePos="0" relativeHeight="251667456" behindDoc="0" locked="0" layoutInCell="1" allowOverlap="1" wp14:anchorId="59CC299F" wp14:editId="676C904E">
          <wp:simplePos x="0" y="0"/>
          <wp:positionH relativeFrom="column">
            <wp:posOffset>2322748</wp:posOffset>
          </wp:positionH>
          <wp:positionV relativeFrom="paragraph">
            <wp:posOffset>-179486</wp:posOffset>
          </wp:positionV>
          <wp:extent cx="1065475" cy="1050643"/>
          <wp:effectExtent l="0" t="0" r="1905" b="0"/>
          <wp:wrapNone/>
          <wp:docPr id="264809446" name="Imagen 264809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5475" cy="1050643"/>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6AD732" w14:textId="4C54FA73" w:rsidR="00E84744" w:rsidRPr="0060685F" w:rsidRDefault="007F2A6A" w:rsidP="00E84744">
    <w:pPr>
      <w:rPr>
        <w:sz w:val="20"/>
        <w:szCs w:val="20"/>
      </w:rPr>
    </w:pPr>
    <w:r w:rsidRPr="0060685F">
      <w:rPr>
        <w:noProof/>
      </w:rPr>
      <w:drawing>
        <wp:anchor distT="0" distB="0" distL="114300" distR="114300" simplePos="0" relativeHeight="251662336" behindDoc="0" locked="0" layoutInCell="1" allowOverlap="1" wp14:anchorId="27AF6D02" wp14:editId="4434A298">
          <wp:simplePos x="0" y="0"/>
          <wp:positionH relativeFrom="column">
            <wp:posOffset>-678924</wp:posOffset>
          </wp:positionH>
          <wp:positionV relativeFrom="paragraph">
            <wp:posOffset>-82506</wp:posOffset>
          </wp:positionV>
          <wp:extent cx="547370" cy="539750"/>
          <wp:effectExtent l="0" t="0" r="5080" b="0"/>
          <wp:wrapNone/>
          <wp:docPr id="1514903421" name="Imagen 1514903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7370" cy="539750"/>
                  </a:xfrm>
                  <a:prstGeom prst="rect">
                    <a:avLst/>
                  </a:prstGeom>
                  <a:noFill/>
                </pic:spPr>
              </pic:pic>
            </a:graphicData>
          </a:graphic>
          <wp14:sizeRelH relativeFrom="margin">
            <wp14:pctWidth>0</wp14:pctWidth>
          </wp14:sizeRelH>
          <wp14:sizeRelV relativeFrom="margin">
            <wp14:pctHeight>0</wp14:pctHeight>
          </wp14:sizeRelV>
        </wp:anchor>
      </w:drawing>
    </w:r>
    <w:r w:rsidR="00E84744" w:rsidRPr="0060685F">
      <w:rPr>
        <w:noProof/>
      </w:rPr>
      <w:drawing>
        <wp:anchor distT="0" distB="0" distL="114300" distR="114300" simplePos="0" relativeHeight="251663360" behindDoc="0" locked="0" layoutInCell="1" allowOverlap="1" wp14:anchorId="34CE5C27" wp14:editId="343FD082">
          <wp:simplePos x="0" y="0"/>
          <wp:positionH relativeFrom="column">
            <wp:posOffset>5402054</wp:posOffset>
          </wp:positionH>
          <wp:positionV relativeFrom="paragraph">
            <wp:posOffset>-183449</wp:posOffset>
          </wp:positionV>
          <wp:extent cx="642620" cy="606425"/>
          <wp:effectExtent l="0" t="0" r="5080" b="3175"/>
          <wp:wrapSquare wrapText="bothSides"/>
          <wp:docPr id="545395602" name="Imagen 545395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276503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42620" cy="606425"/>
                  </a:xfrm>
                  <a:prstGeom prst="rect">
                    <a:avLst/>
                  </a:prstGeom>
                  <a:noFill/>
                </pic:spPr>
              </pic:pic>
            </a:graphicData>
          </a:graphic>
          <wp14:sizeRelH relativeFrom="page">
            <wp14:pctWidth>0</wp14:pctWidth>
          </wp14:sizeRelH>
          <wp14:sizeRelV relativeFrom="page">
            <wp14:pctHeight>0</wp14:pctHeight>
          </wp14:sizeRelV>
        </wp:anchor>
      </w:drawing>
    </w:r>
    <w:r w:rsidR="00E84744" w:rsidRPr="0060685F">
      <w:rPr>
        <w:rFonts w:ascii="Avenir-Heavy" w:hAnsi="Avenir-Heavy" w:cs="Avenir-Heavy"/>
        <w:sz w:val="29"/>
        <w:szCs w:val="29"/>
        <w:u w:val="single"/>
      </w:rPr>
      <w:t>Universidad Autónoma del Estado de México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04DB6"/>
    <w:multiLevelType w:val="hybridMultilevel"/>
    <w:tmpl w:val="0974E7D4"/>
    <w:lvl w:ilvl="0" w:tplc="E57C4344">
      <w:start w:val="1602"/>
      <w:numFmt w:val="bullet"/>
      <w:lvlText w:val="-"/>
      <w:lvlJc w:val="left"/>
      <w:pPr>
        <w:ind w:left="1440" w:hanging="360"/>
      </w:pPr>
      <w:rPr>
        <w:rFonts w:ascii="Times New Roman" w:eastAsiaTheme="minorHAnsi" w:hAnsi="Times New Roman" w:cs="Times New Roman" w:hint="default"/>
        <w:i w:val="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 w15:restartNumberingAfterBreak="0">
    <w:nsid w:val="06093260"/>
    <w:multiLevelType w:val="hybridMultilevel"/>
    <w:tmpl w:val="70D07D7E"/>
    <w:lvl w:ilvl="0" w:tplc="E57C4344">
      <w:start w:val="1602"/>
      <w:numFmt w:val="bullet"/>
      <w:lvlText w:val="-"/>
      <w:lvlJc w:val="left"/>
      <w:pPr>
        <w:ind w:left="1080" w:hanging="360"/>
      </w:pPr>
      <w:rPr>
        <w:rFonts w:ascii="Times New Roman" w:eastAsiaTheme="minorHAnsi" w:hAnsi="Times New Roman" w:cs="Times New Roman" w:hint="default"/>
        <w:i w:val="0"/>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 w15:restartNumberingAfterBreak="0">
    <w:nsid w:val="0B00284D"/>
    <w:multiLevelType w:val="hybridMultilevel"/>
    <w:tmpl w:val="B7A60A54"/>
    <w:lvl w:ilvl="0" w:tplc="E57C4344">
      <w:start w:val="1602"/>
      <w:numFmt w:val="bullet"/>
      <w:lvlText w:val="-"/>
      <w:lvlJc w:val="left"/>
      <w:pPr>
        <w:ind w:left="1068" w:hanging="360"/>
      </w:pPr>
      <w:rPr>
        <w:rFonts w:ascii="Times New Roman" w:eastAsiaTheme="minorHAnsi" w:hAnsi="Times New Roman" w:cs="Times New Roman" w:hint="default"/>
        <w:i w:val="0"/>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 w15:restartNumberingAfterBreak="0">
    <w:nsid w:val="0B2D6AA0"/>
    <w:multiLevelType w:val="hybridMultilevel"/>
    <w:tmpl w:val="AC3E7C1A"/>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BCB11C0"/>
    <w:multiLevelType w:val="hybridMultilevel"/>
    <w:tmpl w:val="31726D42"/>
    <w:lvl w:ilvl="0" w:tplc="E57C4344">
      <w:start w:val="1602"/>
      <w:numFmt w:val="bullet"/>
      <w:lvlText w:val="-"/>
      <w:lvlJc w:val="left"/>
      <w:pPr>
        <w:ind w:left="1080" w:hanging="360"/>
      </w:pPr>
      <w:rPr>
        <w:rFonts w:ascii="Times New Roman" w:eastAsiaTheme="minorHAnsi" w:hAnsi="Times New Roman" w:cs="Times New Roman" w:hint="default"/>
        <w:i w:val="0"/>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 w15:restartNumberingAfterBreak="0">
    <w:nsid w:val="0CA70D1F"/>
    <w:multiLevelType w:val="hybridMultilevel"/>
    <w:tmpl w:val="0494E042"/>
    <w:lvl w:ilvl="0" w:tplc="E57C4344">
      <w:start w:val="1602"/>
      <w:numFmt w:val="bullet"/>
      <w:lvlText w:val="-"/>
      <w:lvlJc w:val="left"/>
      <w:pPr>
        <w:ind w:left="1440" w:hanging="360"/>
      </w:pPr>
      <w:rPr>
        <w:rFonts w:ascii="Times New Roman" w:eastAsiaTheme="minorHAnsi" w:hAnsi="Times New Roman" w:cs="Times New Roman" w:hint="default"/>
        <w:i w:val="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 w15:restartNumberingAfterBreak="0">
    <w:nsid w:val="0CE55572"/>
    <w:multiLevelType w:val="hybridMultilevel"/>
    <w:tmpl w:val="65B2F366"/>
    <w:lvl w:ilvl="0" w:tplc="4AEA4CFE">
      <w:start w:val="1"/>
      <w:numFmt w:val="bullet"/>
      <w:lvlText w:val="•"/>
      <w:lvlJc w:val="left"/>
      <w:pPr>
        <w:tabs>
          <w:tab w:val="num" w:pos="720"/>
        </w:tabs>
        <w:ind w:left="720" w:hanging="360"/>
      </w:pPr>
      <w:rPr>
        <w:rFonts w:ascii="Arial" w:hAnsi="Arial" w:hint="default"/>
      </w:rPr>
    </w:lvl>
    <w:lvl w:ilvl="1" w:tplc="FCA00AEC" w:tentative="1">
      <w:start w:val="1"/>
      <w:numFmt w:val="bullet"/>
      <w:lvlText w:val="•"/>
      <w:lvlJc w:val="left"/>
      <w:pPr>
        <w:tabs>
          <w:tab w:val="num" w:pos="1440"/>
        </w:tabs>
        <w:ind w:left="1440" w:hanging="360"/>
      </w:pPr>
      <w:rPr>
        <w:rFonts w:ascii="Arial" w:hAnsi="Arial" w:hint="default"/>
      </w:rPr>
    </w:lvl>
    <w:lvl w:ilvl="2" w:tplc="65A60798" w:tentative="1">
      <w:start w:val="1"/>
      <w:numFmt w:val="bullet"/>
      <w:lvlText w:val="•"/>
      <w:lvlJc w:val="left"/>
      <w:pPr>
        <w:tabs>
          <w:tab w:val="num" w:pos="2160"/>
        </w:tabs>
        <w:ind w:left="2160" w:hanging="360"/>
      </w:pPr>
      <w:rPr>
        <w:rFonts w:ascii="Arial" w:hAnsi="Arial" w:hint="default"/>
      </w:rPr>
    </w:lvl>
    <w:lvl w:ilvl="3" w:tplc="C7CE9BF0" w:tentative="1">
      <w:start w:val="1"/>
      <w:numFmt w:val="bullet"/>
      <w:lvlText w:val="•"/>
      <w:lvlJc w:val="left"/>
      <w:pPr>
        <w:tabs>
          <w:tab w:val="num" w:pos="2880"/>
        </w:tabs>
        <w:ind w:left="2880" w:hanging="360"/>
      </w:pPr>
      <w:rPr>
        <w:rFonts w:ascii="Arial" w:hAnsi="Arial" w:hint="default"/>
      </w:rPr>
    </w:lvl>
    <w:lvl w:ilvl="4" w:tplc="E1F074EC" w:tentative="1">
      <w:start w:val="1"/>
      <w:numFmt w:val="bullet"/>
      <w:lvlText w:val="•"/>
      <w:lvlJc w:val="left"/>
      <w:pPr>
        <w:tabs>
          <w:tab w:val="num" w:pos="3600"/>
        </w:tabs>
        <w:ind w:left="3600" w:hanging="360"/>
      </w:pPr>
      <w:rPr>
        <w:rFonts w:ascii="Arial" w:hAnsi="Arial" w:hint="default"/>
      </w:rPr>
    </w:lvl>
    <w:lvl w:ilvl="5" w:tplc="F6ACBD58" w:tentative="1">
      <w:start w:val="1"/>
      <w:numFmt w:val="bullet"/>
      <w:lvlText w:val="•"/>
      <w:lvlJc w:val="left"/>
      <w:pPr>
        <w:tabs>
          <w:tab w:val="num" w:pos="4320"/>
        </w:tabs>
        <w:ind w:left="4320" w:hanging="360"/>
      </w:pPr>
      <w:rPr>
        <w:rFonts w:ascii="Arial" w:hAnsi="Arial" w:hint="default"/>
      </w:rPr>
    </w:lvl>
    <w:lvl w:ilvl="6" w:tplc="6BF63310" w:tentative="1">
      <w:start w:val="1"/>
      <w:numFmt w:val="bullet"/>
      <w:lvlText w:val="•"/>
      <w:lvlJc w:val="left"/>
      <w:pPr>
        <w:tabs>
          <w:tab w:val="num" w:pos="5040"/>
        </w:tabs>
        <w:ind w:left="5040" w:hanging="360"/>
      </w:pPr>
      <w:rPr>
        <w:rFonts w:ascii="Arial" w:hAnsi="Arial" w:hint="default"/>
      </w:rPr>
    </w:lvl>
    <w:lvl w:ilvl="7" w:tplc="4F0E5F70" w:tentative="1">
      <w:start w:val="1"/>
      <w:numFmt w:val="bullet"/>
      <w:lvlText w:val="•"/>
      <w:lvlJc w:val="left"/>
      <w:pPr>
        <w:tabs>
          <w:tab w:val="num" w:pos="5760"/>
        </w:tabs>
        <w:ind w:left="5760" w:hanging="360"/>
      </w:pPr>
      <w:rPr>
        <w:rFonts w:ascii="Arial" w:hAnsi="Arial" w:hint="default"/>
      </w:rPr>
    </w:lvl>
    <w:lvl w:ilvl="8" w:tplc="C62E7986"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DF65788"/>
    <w:multiLevelType w:val="hybridMultilevel"/>
    <w:tmpl w:val="6E6493B8"/>
    <w:lvl w:ilvl="0" w:tplc="E57C4344">
      <w:start w:val="1602"/>
      <w:numFmt w:val="bullet"/>
      <w:lvlText w:val="-"/>
      <w:lvlJc w:val="left"/>
      <w:pPr>
        <w:ind w:left="1080" w:hanging="360"/>
      </w:pPr>
      <w:rPr>
        <w:rFonts w:ascii="Times New Roman" w:eastAsiaTheme="minorHAnsi" w:hAnsi="Times New Roman" w:cs="Times New Roman" w:hint="default"/>
        <w:i w:val="0"/>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 w15:restartNumberingAfterBreak="0">
    <w:nsid w:val="0ED35C07"/>
    <w:multiLevelType w:val="hybridMultilevel"/>
    <w:tmpl w:val="DF207D5C"/>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0166095"/>
    <w:multiLevelType w:val="hybridMultilevel"/>
    <w:tmpl w:val="9B84BA6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16B5C66"/>
    <w:multiLevelType w:val="hybridMultilevel"/>
    <w:tmpl w:val="11BA4932"/>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1FE6590"/>
    <w:multiLevelType w:val="hybridMultilevel"/>
    <w:tmpl w:val="1B18AADE"/>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182F6CC5"/>
    <w:multiLevelType w:val="hybridMultilevel"/>
    <w:tmpl w:val="2C3081E0"/>
    <w:lvl w:ilvl="0" w:tplc="E57C4344">
      <w:start w:val="1602"/>
      <w:numFmt w:val="bullet"/>
      <w:lvlText w:val="-"/>
      <w:lvlJc w:val="left"/>
      <w:pPr>
        <w:ind w:left="776" w:hanging="360"/>
      </w:pPr>
      <w:rPr>
        <w:rFonts w:ascii="Times New Roman" w:eastAsiaTheme="minorHAnsi" w:hAnsi="Times New Roman" w:cs="Times New Roman" w:hint="default"/>
        <w:i w:val="0"/>
      </w:rPr>
    </w:lvl>
    <w:lvl w:ilvl="1" w:tplc="080A0003" w:tentative="1">
      <w:start w:val="1"/>
      <w:numFmt w:val="bullet"/>
      <w:lvlText w:val="o"/>
      <w:lvlJc w:val="left"/>
      <w:pPr>
        <w:ind w:left="1496" w:hanging="360"/>
      </w:pPr>
      <w:rPr>
        <w:rFonts w:ascii="Courier New" w:hAnsi="Courier New" w:cs="Courier New" w:hint="default"/>
      </w:rPr>
    </w:lvl>
    <w:lvl w:ilvl="2" w:tplc="080A0005" w:tentative="1">
      <w:start w:val="1"/>
      <w:numFmt w:val="bullet"/>
      <w:lvlText w:val=""/>
      <w:lvlJc w:val="left"/>
      <w:pPr>
        <w:ind w:left="2216" w:hanging="360"/>
      </w:pPr>
      <w:rPr>
        <w:rFonts w:ascii="Wingdings" w:hAnsi="Wingdings" w:hint="default"/>
      </w:rPr>
    </w:lvl>
    <w:lvl w:ilvl="3" w:tplc="080A0001" w:tentative="1">
      <w:start w:val="1"/>
      <w:numFmt w:val="bullet"/>
      <w:lvlText w:val=""/>
      <w:lvlJc w:val="left"/>
      <w:pPr>
        <w:ind w:left="2936" w:hanging="360"/>
      </w:pPr>
      <w:rPr>
        <w:rFonts w:ascii="Symbol" w:hAnsi="Symbol" w:hint="default"/>
      </w:rPr>
    </w:lvl>
    <w:lvl w:ilvl="4" w:tplc="080A0003" w:tentative="1">
      <w:start w:val="1"/>
      <w:numFmt w:val="bullet"/>
      <w:lvlText w:val="o"/>
      <w:lvlJc w:val="left"/>
      <w:pPr>
        <w:ind w:left="3656" w:hanging="360"/>
      </w:pPr>
      <w:rPr>
        <w:rFonts w:ascii="Courier New" w:hAnsi="Courier New" w:cs="Courier New" w:hint="default"/>
      </w:rPr>
    </w:lvl>
    <w:lvl w:ilvl="5" w:tplc="080A0005" w:tentative="1">
      <w:start w:val="1"/>
      <w:numFmt w:val="bullet"/>
      <w:lvlText w:val=""/>
      <w:lvlJc w:val="left"/>
      <w:pPr>
        <w:ind w:left="4376" w:hanging="360"/>
      </w:pPr>
      <w:rPr>
        <w:rFonts w:ascii="Wingdings" w:hAnsi="Wingdings" w:hint="default"/>
      </w:rPr>
    </w:lvl>
    <w:lvl w:ilvl="6" w:tplc="080A0001" w:tentative="1">
      <w:start w:val="1"/>
      <w:numFmt w:val="bullet"/>
      <w:lvlText w:val=""/>
      <w:lvlJc w:val="left"/>
      <w:pPr>
        <w:ind w:left="5096" w:hanging="360"/>
      </w:pPr>
      <w:rPr>
        <w:rFonts w:ascii="Symbol" w:hAnsi="Symbol" w:hint="default"/>
      </w:rPr>
    </w:lvl>
    <w:lvl w:ilvl="7" w:tplc="080A0003" w:tentative="1">
      <w:start w:val="1"/>
      <w:numFmt w:val="bullet"/>
      <w:lvlText w:val="o"/>
      <w:lvlJc w:val="left"/>
      <w:pPr>
        <w:ind w:left="5816" w:hanging="360"/>
      </w:pPr>
      <w:rPr>
        <w:rFonts w:ascii="Courier New" w:hAnsi="Courier New" w:cs="Courier New" w:hint="default"/>
      </w:rPr>
    </w:lvl>
    <w:lvl w:ilvl="8" w:tplc="080A0005" w:tentative="1">
      <w:start w:val="1"/>
      <w:numFmt w:val="bullet"/>
      <w:lvlText w:val=""/>
      <w:lvlJc w:val="left"/>
      <w:pPr>
        <w:ind w:left="6536" w:hanging="360"/>
      </w:pPr>
      <w:rPr>
        <w:rFonts w:ascii="Wingdings" w:hAnsi="Wingdings" w:hint="default"/>
      </w:rPr>
    </w:lvl>
  </w:abstractNum>
  <w:abstractNum w:abstractNumId="13" w15:restartNumberingAfterBreak="0">
    <w:nsid w:val="1B6D5163"/>
    <w:multiLevelType w:val="hybridMultilevel"/>
    <w:tmpl w:val="1EACEE06"/>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2E86890"/>
    <w:multiLevelType w:val="hybridMultilevel"/>
    <w:tmpl w:val="91C834E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3900AA9"/>
    <w:multiLevelType w:val="hybridMultilevel"/>
    <w:tmpl w:val="FFF4E72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26DC783C"/>
    <w:multiLevelType w:val="hybridMultilevel"/>
    <w:tmpl w:val="E2742D1E"/>
    <w:lvl w:ilvl="0" w:tplc="E57C4344">
      <w:start w:val="1602"/>
      <w:numFmt w:val="bullet"/>
      <w:lvlText w:val="-"/>
      <w:lvlJc w:val="left"/>
      <w:pPr>
        <w:ind w:left="1068" w:hanging="360"/>
      </w:pPr>
      <w:rPr>
        <w:rFonts w:ascii="Times New Roman" w:eastAsiaTheme="minorHAnsi" w:hAnsi="Times New Roman" w:cs="Times New Roman" w:hint="default"/>
        <w:i w:val="0"/>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7" w15:restartNumberingAfterBreak="0">
    <w:nsid w:val="29BE09AA"/>
    <w:multiLevelType w:val="hybridMultilevel"/>
    <w:tmpl w:val="B4523458"/>
    <w:lvl w:ilvl="0" w:tplc="6AE2B8B6">
      <w:start w:val="1"/>
      <w:numFmt w:val="decimal"/>
      <w:lvlText w:val="Grafica%1."/>
      <w:lvlJc w:val="left"/>
      <w:pPr>
        <w:ind w:left="720" w:hanging="360"/>
      </w:pPr>
      <w:rPr>
        <w:rFonts w:ascii="Times New Roman" w:hAnsi="Times New Roman" w:hint="default"/>
        <w:b w:val="0"/>
        <w:i w:val="0"/>
        <w:caps w:val="0"/>
        <w:strike w:val="0"/>
        <w:dstrike w:val="0"/>
        <w:vanish w:val="0"/>
        <w:sz w:val="24"/>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2AD147D9"/>
    <w:multiLevelType w:val="hybridMultilevel"/>
    <w:tmpl w:val="3D0C51FE"/>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2C3A6ABB"/>
    <w:multiLevelType w:val="hybridMultilevel"/>
    <w:tmpl w:val="076287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4902755"/>
    <w:multiLevelType w:val="hybridMultilevel"/>
    <w:tmpl w:val="36B41892"/>
    <w:lvl w:ilvl="0" w:tplc="FEB8A6A6">
      <w:start w:val="1"/>
      <w:numFmt w:val="decimal"/>
      <w:lvlText w:val="Figura%1."/>
      <w:lvlJc w:val="left"/>
      <w:pPr>
        <w:ind w:left="720" w:hanging="360"/>
      </w:pPr>
      <w:rPr>
        <w:rFonts w:ascii="Times New Roman" w:hAnsi="Times New Roman" w:hint="default"/>
        <w:b w:val="0"/>
        <w:i w:val="0"/>
        <w:caps w:val="0"/>
        <w:strike w:val="0"/>
        <w:dstrike w:val="0"/>
        <w:vanish w:val="0"/>
        <w:sz w:val="24"/>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35AF3242"/>
    <w:multiLevelType w:val="hybridMultilevel"/>
    <w:tmpl w:val="AA3C65C8"/>
    <w:lvl w:ilvl="0" w:tplc="E57C4344">
      <w:start w:val="1602"/>
      <w:numFmt w:val="bullet"/>
      <w:lvlText w:val="-"/>
      <w:lvlJc w:val="left"/>
      <w:pPr>
        <w:ind w:left="1440" w:hanging="360"/>
      </w:pPr>
      <w:rPr>
        <w:rFonts w:ascii="Times New Roman" w:eastAsiaTheme="minorHAnsi" w:hAnsi="Times New Roman" w:cs="Times New Roman" w:hint="default"/>
        <w:i w:val="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2" w15:restartNumberingAfterBreak="0">
    <w:nsid w:val="35CC067A"/>
    <w:multiLevelType w:val="hybridMultilevel"/>
    <w:tmpl w:val="270A02E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3BEB74D9"/>
    <w:multiLevelType w:val="multilevel"/>
    <w:tmpl w:val="0CC2DD6C"/>
    <w:lvl w:ilvl="0">
      <w:start w:val="1"/>
      <w:numFmt w:val="decimal"/>
      <w:lvlText w:val="%1."/>
      <w:lvlJc w:val="left"/>
      <w:pPr>
        <w:ind w:left="720" w:hanging="360"/>
      </w:pPr>
      <w:rPr>
        <w:rFonts w:hint="default"/>
      </w:rPr>
    </w:lvl>
    <w:lvl w:ilvl="1">
      <w:start w:val="8"/>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lowerLetter"/>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3CAF38A4"/>
    <w:multiLevelType w:val="hybridMultilevel"/>
    <w:tmpl w:val="0130E974"/>
    <w:lvl w:ilvl="0" w:tplc="E57C4344">
      <w:start w:val="1602"/>
      <w:numFmt w:val="bullet"/>
      <w:lvlText w:val="-"/>
      <w:lvlJc w:val="left"/>
      <w:pPr>
        <w:ind w:left="1068" w:hanging="360"/>
      </w:pPr>
      <w:rPr>
        <w:rFonts w:ascii="Times New Roman" w:eastAsiaTheme="minorHAnsi" w:hAnsi="Times New Roman" w:cs="Times New Roman" w:hint="default"/>
        <w:i w:val="0"/>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5" w15:restartNumberingAfterBreak="0">
    <w:nsid w:val="3D5A6037"/>
    <w:multiLevelType w:val="hybridMultilevel"/>
    <w:tmpl w:val="D3A2913E"/>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3E573F98"/>
    <w:multiLevelType w:val="hybridMultilevel"/>
    <w:tmpl w:val="E5C43784"/>
    <w:lvl w:ilvl="0" w:tplc="E57C4344">
      <w:start w:val="1602"/>
      <w:numFmt w:val="bullet"/>
      <w:lvlText w:val="-"/>
      <w:lvlJc w:val="left"/>
      <w:pPr>
        <w:ind w:left="1080" w:hanging="360"/>
      </w:pPr>
      <w:rPr>
        <w:rFonts w:ascii="Times New Roman" w:eastAsiaTheme="minorHAnsi" w:hAnsi="Times New Roman" w:cs="Times New Roman" w:hint="default"/>
        <w:i w:val="0"/>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7" w15:restartNumberingAfterBreak="0">
    <w:nsid w:val="42993B23"/>
    <w:multiLevelType w:val="hybridMultilevel"/>
    <w:tmpl w:val="BF48BE44"/>
    <w:lvl w:ilvl="0" w:tplc="E57C4344">
      <w:start w:val="1602"/>
      <w:numFmt w:val="bullet"/>
      <w:lvlText w:val="-"/>
      <w:lvlJc w:val="left"/>
      <w:pPr>
        <w:ind w:left="1440" w:hanging="360"/>
      </w:pPr>
      <w:rPr>
        <w:rFonts w:ascii="Times New Roman" w:eastAsiaTheme="minorHAnsi" w:hAnsi="Times New Roman" w:cs="Times New Roman" w:hint="default"/>
        <w:i w:val="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8" w15:restartNumberingAfterBreak="0">
    <w:nsid w:val="46185758"/>
    <w:multiLevelType w:val="hybridMultilevel"/>
    <w:tmpl w:val="24B20778"/>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467836EA"/>
    <w:multiLevelType w:val="hybridMultilevel"/>
    <w:tmpl w:val="358A81FE"/>
    <w:lvl w:ilvl="0" w:tplc="92740B78">
      <w:start w:val="1"/>
      <w:numFmt w:val="decimal"/>
      <w:lvlText w:val="Figura %1."/>
      <w:lvlJc w:val="left"/>
      <w:pPr>
        <w:ind w:left="720" w:hanging="360"/>
      </w:pPr>
      <w:rPr>
        <w:rFonts w:ascii="Times New Roman" w:hAnsi="Times New Roman" w:hint="default"/>
        <w:b w:val="0"/>
        <w:i w:val="0"/>
        <w:caps w:val="0"/>
        <w:strike w:val="0"/>
        <w:dstrike w:val="0"/>
        <w:vanish w:val="0"/>
        <w:sz w:val="24"/>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47DF05E4"/>
    <w:multiLevelType w:val="hybridMultilevel"/>
    <w:tmpl w:val="5F20BF88"/>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4D3A6707"/>
    <w:multiLevelType w:val="hybridMultilevel"/>
    <w:tmpl w:val="83500BD6"/>
    <w:lvl w:ilvl="0" w:tplc="E57C4344">
      <w:start w:val="1602"/>
      <w:numFmt w:val="bullet"/>
      <w:lvlText w:val="-"/>
      <w:lvlJc w:val="left"/>
      <w:pPr>
        <w:ind w:left="1080" w:hanging="360"/>
      </w:pPr>
      <w:rPr>
        <w:rFonts w:ascii="Times New Roman" w:eastAsiaTheme="minorHAnsi" w:hAnsi="Times New Roman" w:cs="Times New Roman" w:hint="default"/>
        <w:i w:val="0"/>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2" w15:restartNumberingAfterBreak="0">
    <w:nsid w:val="4D8A5B04"/>
    <w:multiLevelType w:val="hybridMultilevel"/>
    <w:tmpl w:val="FAE61770"/>
    <w:lvl w:ilvl="0" w:tplc="E57C4344">
      <w:start w:val="1602"/>
      <w:numFmt w:val="bullet"/>
      <w:lvlText w:val="-"/>
      <w:lvlJc w:val="left"/>
      <w:pPr>
        <w:ind w:left="1068" w:hanging="360"/>
      </w:pPr>
      <w:rPr>
        <w:rFonts w:ascii="Times New Roman" w:eastAsiaTheme="minorHAnsi" w:hAnsi="Times New Roman" w:cs="Times New Roman" w:hint="default"/>
        <w:i w:val="0"/>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3" w15:restartNumberingAfterBreak="0">
    <w:nsid w:val="4F1941F3"/>
    <w:multiLevelType w:val="hybridMultilevel"/>
    <w:tmpl w:val="74EAD240"/>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50854127"/>
    <w:multiLevelType w:val="hybridMultilevel"/>
    <w:tmpl w:val="5D16B384"/>
    <w:lvl w:ilvl="0" w:tplc="E57C4344">
      <w:start w:val="1602"/>
      <w:numFmt w:val="bullet"/>
      <w:lvlText w:val="-"/>
      <w:lvlJc w:val="left"/>
      <w:pPr>
        <w:ind w:left="1440" w:hanging="360"/>
      </w:pPr>
      <w:rPr>
        <w:rFonts w:ascii="Times New Roman" w:eastAsiaTheme="minorHAnsi" w:hAnsi="Times New Roman" w:cs="Times New Roman" w:hint="default"/>
        <w:i w:val="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5" w15:restartNumberingAfterBreak="0">
    <w:nsid w:val="51723FF0"/>
    <w:multiLevelType w:val="hybridMultilevel"/>
    <w:tmpl w:val="EF40006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55E622E0"/>
    <w:multiLevelType w:val="hybridMultilevel"/>
    <w:tmpl w:val="2702CAFC"/>
    <w:lvl w:ilvl="0" w:tplc="E57C4344">
      <w:start w:val="1602"/>
      <w:numFmt w:val="bullet"/>
      <w:lvlText w:val="-"/>
      <w:lvlJc w:val="left"/>
      <w:pPr>
        <w:ind w:left="1068" w:hanging="360"/>
      </w:pPr>
      <w:rPr>
        <w:rFonts w:ascii="Times New Roman" w:eastAsiaTheme="minorHAnsi" w:hAnsi="Times New Roman" w:cs="Times New Roman" w:hint="default"/>
        <w:i w:val="0"/>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7" w15:restartNumberingAfterBreak="0">
    <w:nsid w:val="5652534A"/>
    <w:multiLevelType w:val="hybridMultilevel"/>
    <w:tmpl w:val="F800CBEC"/>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56CE666C"/>
    <w:multiLevelType w:val="hybridMultilevel"/>
    <w:tmpl w:val="79A053DC"/>
    <w:lvl w:ilvl="0" w:tplc="E57C4344">
      <w:start w:val="1602"/>
      <w:numFmt w:val="bullet"/>
      <w:lvlText w:val="-"/>
      <w:lvlJc w:val="left"/>
      <w:pPr>
        <w:ind w:left="1505" w:hanging="360"/>
      </w:pPr>
      <w:rPr>
        <w:rFonts w:ascii="Times New Roman" w:eastAsiaTheme="minorHAnsi" w:hAnsi="Times New Roman" w:cs="Times New Roman" w:hint="default"/>
        <w:i w:val="0"/>
      </w:rPr>
    </w:lvl>
    <w:lvl w:ilvl="1" w:tplc="080A0003" w:tentative="1">
      <w:start w:val="1"/>
      <w:numFmt w:val="bullet"/>
      <w:lvlText w:val="o"/>
      <w:lvlJc w:val="left"/>
      <w:pPr>
        <w:ind w:left="2225" w:hanging="360"/>
      </w:pPr>
      <w:rPr>
        <w:rFonts w:ascii="Courier New" w:hAnsi="Courier New" w:cs="Courier New" w:hint="default"/>
      </w:rPr>
    </w:lvl>
    <w:lvl w:ilvl="2" w:tplc="080A0005" w:tentative="1">
      <w:start w:val="1"/>
      <w:numFmt w:val="bullet"/>
      <w:lvlText w:val=""/>
      <w:lvlJc w:val="left"/>
      <w:pPr>
        <w:ind w:left="2945" w:hanging="360"/>
      </w:pPr>
      <w:rPr>
        <w:rFonts w:ascii="Wingdings" w:hAnsi="Wingdings" w:hint="default"/>
      </w:rPr>
    </w:lvl>
    <w:lvl w:ilvl="3" w:tplc="080A0001" w:tentative="1">
      <w:start w:val="1"/>
      <w:numFmt w:val="bullet"/>
      <w:lvlText w:val=""/>
      <w:lvlJc w:val="left"/>
      <w:pPr>
        <w:ind w:left="3665" w:hanging="360"/>
      </w:pPr>
      <w:rPr>
        <w:rFonts w:ascii="Symbol" w:hAnsi="Symbol" w:hint="default"/>
      </w:rPr>
    </w:lvl>
    <w:lvl w:ilvl="4" w:tplc="080A0003" w:tentative="1">
      <w:start w:val="1"/>
      <w:numFmt w:val="bullet"/>
      <w:lvlText w:val="o"/>
      <w:lvlJc w:val="left"/>
      <w:pPr>
        <w:ind w:left="4385" w:hanging="360"/>
      </w:pPr>
      <w:rPr>
        <w:rFonts w:ascii="Courier New" w:hAnsi="Courier New" w:cs="Courier New" w:hint="default"/>
      </w:rPr>
    </w:lvl>
    <w:lvl w:ilvl="5" w:tplc="080A0005" w:tentative="1">
      <w:start w:val="1"/>
      <w:numFmt w:val="bullet"/>
      <w:lvlText w:val=""/>
      <w:lvlJc w:val="left"/>
      <w:pPr>
        <w:ind w:left="5105" w:hanging="360"/>
      </w:pPr>
      <w:rPr>
        <w:rFonts w:ascii="Wingdings" w:hAnsi="Wingdings" w:hint="default"/>
      </w:rPr>
    </w:lvl>
    <w:lvl w:ilvl="6" w:tplc="080A0001" w:tentative="1">
      <w:start w:val="1"/>
      <w:numFmt w:val="bullet"/>
      <w:lvlText w:val=""/>
      <w:lvlJc w:val="left"/>
      <w:pPr>
        <w:ind w:left="5825" w:hanging="360"/>
      </w:pPr>
      <w:rPr>
        <w:rFonts w:ascii="Symbol" w:hAnsi="Symbol" w:hint="default"/>
      </w:rPr>
    </w:lvl>
    <w:lvl w:ilvl="7" w:tplc="080A0003" w:tentative="1">
      <w:start w:val="1"/>
      <w:numFmt w:val="bullet"/>
      <w:lvlText w:val="o"/>
      <w:lvlJc w:val="left"/>
      <w:pPr>
        <w:ind w:left="6545" w:hanging="360"/>
      </w:pPr>
      <w:rPr>
        <w:rFonts w:ascii="Courier New" w:hAnsi="Courier New" w:cs="Courier New" w:hint="default"/>
      </w:rPr>
    </w:lvl>
    <w:lvl w:ilvl="8" w:tplc="080A0005" w:tentative="1">
      <w:start w:val="1"/>
      <w:numFmt w:val="bullet"/>
      <w:lvlText w:val=""/>
      <w:lvlJc w:val="left"/>
      <w:pPr>
        <w:ind w:left="7265" w:hanging="360"/>
      </w:pPr>
      <w:rPr>
        <w:rFonts w:ascii="Wingdings" w:hAnsi="Wingdings" w:hint="default"/>
      </w:rPr>
    </w:lvl>
  </w:abstractNum>
  <w:abstractNum w:abstractNumId="39" w15:restartNumberingAfterBreak="0">
    <w:nsid w:val="56F23727"/>
    <w:multiLevelType w:val="hybridMultilevel"/>
    <w:tmpl w:val="D8F60A24"/>
    <w:lvl w:ilvl="0" w:tplc="6DA48AEC">
      <w:start w:val="1"/>
      <w:numFmt w:val="decimal"/>
      <w:pStyle w:val="Figuras"/>
      <w:lvlText w:val="Figura %1."/>
      <w:lvlJc w:val="left"/>
      <w:pPr>
        <w:ind w:left="720" w:hanging="360"/>
      </w:pPr>
      <w:rPr>
        <w:rFonts w:ascii="Times New Roman" w:hAnsi="Times New Roman" w:hint="default"/>
        <w:b w:val="0"/>
        <w:i w:val="0"/>
        <w:caps w:val="0"/>
        <w:strike w:val="0"/>
        <w:dstrike w:val="0"/>
        <w:vanish w:val="0"/>
        <w:sz w:val="24"/>
        <w:vertAlign w:val="baseli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5788545D"/>
    <w:multiLevelType w:val="hybridMultilevel"/>
    <w:tmpl w:val="72F0C560"/>
    <w:lvl w:ilvl="0" w:tplc="E57C4344">
      <w:start w:val="1602"/>
      <w:numFmt w:val="bullet"/>
      <w:lvlText w:val="-"/>
      <w:lvlJc w:val="left"/>
      <w:pPr>
        <w:ind w:left="1440" w:hanging="360"/>
      </w:pPr>
      <w:rPr>
        <w:rFonts w:ascii="Times New Roman" w:eastAsiaTheme="minorHAnsi" w:hAnsi="Times New Roman" w:cs="Times New Roman" w:hint="default"/>
        <w:i w:val="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1" w15:restartNumberingAfterBreak="0">
    <w:nsid w:val="5CBA2441"/>
    <w:multiLevelType w:val="hybridMultilevel"/>
    <w:tmpl w:val="FE627A5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5D9307CF"/>
    <w:multiLevelType w:val="hybridMultilevel"/>
    <w:tmpl w:val="8BEAF8D4"/>
    <w:lvl w:ilvl="0" w:tplc="E57C4344">
      <w:start w:val="1602"/>
      <w:numFmt w:val="bullet"/>
      <w:lvlText w:val="-"/>
      <w:lvlJc w:val="left"/>
      <w:pPr>
        <w:ind w:left="1440" w:hanging="360"/>
      </w:pPr>
      <w:rPr>
        <w:rFonts w:ascii="Times New Roman" w:eastAsiaTheme="minorHAnsi" w:hAnsi="Times New Roman" w:cs="Times New Roman" w:hint="default"/>
        <w:i w:val="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3" w15:restartNumberingAfterBreak="0">
    <w:nsid w:val="5F6A1E1F"/>
    <w:multiLevelType w:val="hybridMultilevel"/>
    <w:tmpl w:val="8320E998"/>
    <w:lvl w:ilvl="0" w:tplc="1FAA2756">
      <w:start w:val="1"/>
      <w:numFmt w:val="decimal"/>
      <w:lvlText w:val="Grafica %1."/>
      <w:lvlJc w:val="left"/>
      <w:pPr>
        <w:ind w:left="1440" w:hanging="360"/>
      </w:pPr>
      <w:rPr>
        <w:rFonts w:ascii="Times New Roman" w:hAnsi="Times New Roman" w:hint="default"/>
        <w:b w:val="0"/>
        <w:i w:val="0"/>
        <w:caps w:val="0"/>
        <w:strike w:val="0"/>
        <w:dstrike w:val="0"/>
        <w:vanish w:val="0"/>
        <w:sz w:val="24"/>
        <w:vertAlign w:val="baseline"/>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4" w15:restartNumberingAfterBreak="0">
    <w:nsid w:val="5FDC387A"/>
    <w:multiLevelType w:val="hybridMultilevel"/>
    <w:tmpl w:val="01347E2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6D7B4607"/>
    <w:multiLevelType w:val="hybridMultilevel"/>
    <w:tmpl w:val="56B61B5E"/>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70E126E2"/>
    <w:multiLevelType w:val="hybridMultilevel"/>
    <w:tmpl w:val="CB36535E"/>
    <w:lvl w:ilvl="0" w:tplc="E57C4344">
      <w:start w:val="1602"/>
      <w:numFmt w:val="bullet"/>
      <w:lvlText w:val="-"/>
      <w:lvlJc w:val="left"/>
      <w:pPr>
        <w:ind w:left="1068" w:hanging="360"/>
      </w:pPr>
      <w:rPr>
        <w:rFonts w:ascii="Times New Roman" w:eastAsiaTheme="minorHAnsi" w:hAnsi="Times New Roman" w:cs="Times New Roman" w:hint="default"/>
        <w:i w:val="0"/>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7" w15:restartNumberingAfterBreak="0">
    <w:nsid w:val="74ED6F01"/>
    <w:multiLevelType w:val="hybridMultilevel"/>
    <w:tmpl w:val="A57E5086"/>
    <w:lvl w:ilvl="0" w:tplc="E57C4344">
      <w:start w:val="1602"/>
      <w:numFmt w:val="bullet"/>
      <w:lvlText w:val="-"/>
      <w:lvlJc w:val="left"/>
      <w:pPr>
        <w:ind w:left="1440" w:hanging="360"/>
      </w:pPr>
      <w:rPr>
        <w:rFonts w:ascii="Times New Roman" w:eastAsiaTheme="minorHAnsi" w:hAnsi="Times New Roman" w:cs="Times New Roman" w:hint="default"/>
        <w:i w:val="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8" w15:restartNumberingAfterBreak="0">
    <w:nsid w:val="757010D5"/>
    <w:multiLevelType w:val="hybridMultilevel"/>
    <w:tmpl w:val="3BE4016E"/>
    <w:lvl w:ilvl="0" w:tplc="080A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A9F70AC"/>
    <w:multiLevelType w:val="hybridMultilevel"/>
    <w:tmpl w:val="F62E05B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7EDF15E5"/>
    <w:multiLevelType w:val="hybridMultilevel"/>
    <w:tmpl w:val="7874A0B6"/>
    <w:lvl w:ilvl="0" w:tplc="E57C4344">
      <w:start w:val="1602"/>
      <w:numFmt w:val="bullet"/>
      <w:lvlText w:val="-"/>
      <w:lvlJc w:val="left"/>
      <w:pPr>
        <w:ind w:left="1080" w:hanging="360"/>
      </w:pPr>
      <w:rPr>
        <w:rFonts w:ascii="Times New Roman" w:eastAsiaTheme="minorHAnsi" w:hAnsi="Times New Roman" w:cs="Times New Roman" w:hint="default"/>
        <w:i w:val="0"/>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1" w15:restartNumberingAfterBreak="0">
    <w:nsid w:val="7F7E6B6A"/>
    <w:multiLevelType w:val="hybridMultilevel"/>
    <w:tmpl w:val="FA60CD82"/>
    <w:lvl w:ilvl="0" w:tplc="E57C4344">
      <w:start w:val="1602"/>
      <w:numFmt w:val="bullet"/>
      <w:lvlText w:val="-"/>
      <w:lvlJc w:val="left"/>
      <w:pPr>
        <w:ind w:left="720" w:hanging="360"/>
      </w:pPr>
      <w:rPr>
        <w:rFonts w:ascii="Times New Roman" w:eastAsiaTheme="minorHAnsi" w:hAnsi="Times New Roman" w:cs="Times New Roman" w:hint="default"/>
        <w:i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945840430">
    <w:abstractNumId w:val="9"/>
  </w:num>
  <w:num w:numId="2" w16cid:durableId="1495873831">
    <w:abstractNumId w:val="12"/>
  </w:num>
  <w:num w:numId="3" w16cid:durableId="1988394587">
    <w:abstractNumId w:val="38"/>
  </w:num>
  <w:num w:numId="4" w16cid:durableId="1623536480">
    <w:abstractNumId w:val="31"/>
  </w:num>
  <w:num w:numId="5" w16cid:durableId="452868498">
    <w:abstractNumId w:val="49"/>
  </w:num>
  <w:num w:numId="6" w16cid:durableId="1374574143">
    <w:abstractNumId w:val="4"/>
  </w:num>
  <w:num w:numId="7" w16cid:durableId="1323005752">
    <w:abstractNumId w:val="1"/>
  </w:num>
  <w:num w:numId="8" w16cid:durableId="2080059837">
    <w:abstractNumId w:val="46"/>
  </w:num>
  <w:num w:numId="9" w16cid:durableId="958537067">
    <w:abstractNumId w:val="19"/>
  </w:num>
  <w:num w:numId="10" w16cid:durableId="1912427450">
    <w:abstractNumId w:val="7"/>
  </w:num>
  <w:num w:numId="11" w16cid:durableId="1069116777">
    <w:abstractNumId w:val="32"/>
  </w:num>
  <w:num w:numId="12" w16cid:durableId="114832972">
    <w:abstractNumId w:val="41"/>
  </w:num>
  <w:num w:numId="13" w16cid:durableId="371079061">
    <w:abstractNumId w:val="40"/>
  </w:num>
  <w:num w:numId="14" w16cid:durableId="789469139">
    <w:abstractNumId w:val="44"/>
  </w:num>
  <w:num w:numId="15" w16cid:durableId="473136987">
    <w:abstractNumId w:val="5"/>
  </w:num>
  <w:num w:numId="16" w16cid:durableId="859898431">
    <w:abstractNumId w:val="27"/>
  </w:num>
  <w:num w:numId="17" w16cid:durableId="273905141">
    <w:abstractNumId w:val="23"/>
  </w:num>
  <w:num w:numId="18" w16cid:durableId="883325660">
    <w:abstractNumId w:val="21"/>
  </w:num>
  <w:num w:numId="19" w16cid:durableId="1465737585">
    <w:abstractNumId w:val="34"/>
  </w:num>
  <w:num w:numId="20" w16cid:durableId="1307006562">
    <w:abstractNumId w:val="48"/>
  </w:num>
  <w:num w:numId="21" w16cid:durableId="39483514">
    <w:abstractNumId w:val="0"/>
  </w:num>
  <w:num w:numId="22" w16cid:durableId="641891352">
    <w:abstractNumId w:val="22"/>
  </w:num>
  <w:num w:numId="23" w16cid:durableId="454643974">
    <w:abstractNumId w:val="42"/>
  </w:num>
  <w:num w:numId="24" w16cid:durableId="1667316353">
    <w:abstractNumId w:val="47"/>
  </w:num>
  <w:num w:numId="25" w16cid:durableId="991447533">
    <w:abstractNumId w:val="26"/>
  </w:num>
  <w:num w:numId="26" w16cid:durableId="148446134">
    <w:abstractNumId w:val="37"/>
  </w:num>
  <w:num w:numId="27" w16cid:durableId="1638681035">
    <w:abstractNumId w:val="50"/>
  </w:num>
  <w:num w:numId="28" w16cid:durableId="1692101563">
    <w:abstractNumId w:val="51"/>
  </w:num>
  <w:num w:numId="29" w16cid:durableId="98960803">
    <w:abstractNumId w:val="33"/>
  </w:num>
  <w:num w:numId="30" w16cid:durableId="898781452">
    <w:abstractNumId w:val="30"/>
  </w:num>
  <w:num w:numId="31" w16cid:durableId="1069376477">
    <w:abstractNumId w:val="15"/>
  </w:num>
  <w:num w:numId="32" w16cid:durableId="427585162">
    <w:abstractNumId w:val="24"/>
  </w:num>
  <w:num w:numId="33" w16cid:durableId="2075463539">
    <w:abstractNumId w:val="36"/>
  </w:num>
  <w:num w:numId="34" w16cid:durableId="477845546">
    <w:abstractNumId w:val="10"/>
  </w:num>
  <w:num w:numId="35" w16cid:durableId="1127622490">
    <w:abstractNumId w:val="14"/>
  </w:num>
  <w:num w:numId="36" w16cid:durableId="341204394">
    <w:abstractNumId w:val="28"/>
  </w:num>
  <w:num w:numId="37" w16cid:durableId="686558993">
    <w:abstractNumId w:val="35"/>
  </w:num>
  <w:num w:numId="38" w16cid:durableId="1763601831">
    <w:abstractNumId w:val="16"/>
  </w:num>
  <w:num w:numId="39" w16cid:durableId="923757663">
    <w:abstractNumId w:val="2"/>
  </w:num>
  <w:num w:numId="40" w16cid:durableId="578439673">
    <w:abstractNumId w:val="45"/>
  </w:num>
  <w:num w:numId="41" w16cid:durableId="1977711485">
    <w:abstractNumId w:val="18"/>
  </w:num>
  <w:num w:numId="42" w16cid:durableId="1290168290">
    <w:abstractNumId w:val="3"/>
  </w:num>
  <w:num w:numId="43" w16cid:durableId="1947032899">
    <w:abstractNumId w:val="11"/>
  </w:num>
  <w:num w:numId="44" w16cid:durableId="1926915148">
    <w:abstractNumId w:val="8"/>
  </w:num>
  <w:num w:numId="45" w16cid:durableId="543098550">
    <w:abstractNumId w:val="20"/>
  </w:num>
  <w:num w:numId="46" w16cid:durableId="155807768">
    <w:abstractNumId w:val="17"/>
  </w:num>
  <w:num w:numId="47" w16cid:durableId="1960450628">
    <w:abstractNumId w:val="29"/>
  </w:num>
  <w:num w:numId="48" w16cid:durableId="1208182021">
    <w:abstractNumId w:val="17"/>
    <w:lvlOverride w:ilvl="0">
      <w:startOverride w:val="1"/>
    </w:lvlOverride>
  </w:num>
  <w:num w:numId="49" w16cid:durableId="934628889">
    <w:abstractNumId w:val="43"/>
  </w:num>
  <w:num w:numId="50" w16cid:durableId="2056813036">
    <w:abstractNumId w:val="13"/>
  </w:num>
  <w:num w:numId="51" w16cid:durableId="1199582792">
    <w:abstractNumId w:val="25"/>
  </w:num>
  <w:num w:numId="52" w16cid:durableId="1592081507">
    <w:abstractNumId w:val="39"/>
  </w:num>
  <w:num w:numId="53" w16cid:durableId="994724352">
    <w:abstractNumId w:val="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364E"/>
    <w:rsid w:val="000023CE"/>
    <w:rsid w:val="00005D7B"/>
    <w:rsid w:val="00007805"/>
    <w:rsid w:val="00012A62"/>
    <w:rsid w:val="00013FAE"/>
    <w:rsid w:val="0001566E"/>
    <w:rsid w:val="00015859"/>
    <w:rsid w:val="00017A44"/>
    <w:rsid w:val="00021279"/>
    <w:rsid w:val="0002215B"/>
    <w:rsid w:val="00022608"/>
    <w:rsid w:val="00022F0B"/>
    <w:rsid w:val="0002590F"/>
    <w:rsid w:val="00027415"/>
    <w:rsid w:val="00031542"/>
    <w:rsid w:val="000334B6"/>
    <w:rsid w:val="00033868"/>
    <w:rsid w:val="00035770"/>
    <w:rsid w:val="00035D52"/>
    <w:rsid w:val="0003605F"/>
    <w:rsid w:val="00037383"/>
    <w:rsid w:val="000436C7"/>
    <w:rsid w:val="000461A6"/>
    <w:rsid w:val="00046E4A"/>
    <w:rsid w:val="00046FC1"/>
    <w:rsid w:val="0005106A"/>
    <w:rsid w:val="000524BB"/>
    <w:rsid w:val="00055548"/>
    <w:rsid w:val="000558FF"/>
    <w:rsid w:val="0005749D"/>
    <w:rsid w:val="00064682"/>
    <w:rsid w:val="0007112F"/>
    <w:rsid w:val="0007183D"/>
    <w:rsid w:val="0007397C"/>
    <w:rsid w:val="000778DA"/>
    <w:rsid w:val="00081EF2"/>
    <w:rsid w:val="00082FD7"/>
    <w:rsid w:val="00083AB1"/>
    <w:rsid w:val="00084065"/>
    <w:rsid w:val="000862AA"/>
    <w:rsid w:val="000871E2"/>
    <w:rsid w:val="000907BE"/>
    <w:rsid w:val="0009263D"/>
    <w:rsid w:val="00092D6A"/>
    <w:rsid w:val="00094EC6"/>
    <w:rsid w:val="000955D0"/>
    <w:rsid w:val="00096E47"/>
    <w:rsid w:val="000B5FD2"/>
    <w:rsid w:val="000C00C7"/>
    <w:rsid w:val="000C00FF"/>
    <w:rsid w:val="000C10D9"/>
    <w:rsid w:val="000C3C6B"/>
    <w:rsid w:val="000C45A5"/>
    <w:rsid w:val="000D50E4"/>
    <w:rsid w:val="000D51C6"/>
    <w:rsid w:val="000E1BC7"/>
    <w:rsid w:val="000E1EEA"/>
    <w:rsid w:val="000E25EB"/>
    <w:rsid w:val="000E3291"/>
    <w:rsid w:val="000E4378"/>
    <w:rsid w:val="000F28B0"/>
    <w:rsid w:val="000F3267"/>
    <w:rsid w:val="000F33B4"/>
    <w:rsid w:val="000F49E1"/>
    <w:rsid w:val="00100F3A"/>
    <w:rsid w:val="00101E8A"/>
    <w:rsid w:val="00103940"/>
    <w:rsid w:val="00106D31"/>
    <w:rsid w:val="00107C52"/>
    <w:rsid w:val="00107DD3"/>
    <w:rsid w:val="0011216A"/>
    <w:rsid w:val="0011317C"/>
    <w:rsid w:val="00113AD5"/>
    <w:rsid w:val="00117FA5"/>
    <w:rsid w:val="00117FBE"/>
    <w:rsid w:val="0012481D"/>
    <w:rsid w:val="00124A35"/>
    <w:rsid w:val="00126569"/>
    <w:rsid w:val="00126F8A"/>
    <w:rsid w:val="00130CF5"/>
    <w:rsid w:val="0013143A"/>
    <w:rsid w:val="0013383A"/>
    <w:rsid w:val="00134444"/>
    <w:rsid w:val="001376D0"/>
    <w:rsid w:val="00141159"/>
    <w:rsid w:val="00146101"/>
    <w:rsid w:val="00146177"/>
    <w:rsid w:val="00147980"/>
    <w:rsid w:val="00153D24"/>
    <w:rsid w:val="001545D6"/>
    <w:rsid w:val="00155259"/>
    <w:rsid w:val="0015567B"/>
    <w:rsid w:val="001565AC"/>
    <w:rsid w:val="00160F73"/>
    <w:rsid w:val="0016399B"/>
    <w:rsid w:val="00164031"/>
    <w:rsid w:val="00165C4D"/>
    <w:rsid w:val="001708C1"/>
    <w:rsid w:val="001800D1"/>
    <w:rsid w:val="001810FF"/>
    <w:rsid w:val="00182A64"/>
    <w:rsid w:val="001875FE"/>
    <w:rsid w:val="00190E48"/>
    <w:rsid w:val="00191558"/>
    <w:rsid w:val="001A105D"/>
    <w:rsid w:val="001A15F6"/>
    <w:rsid w:val="001A2484"/>
    <w:rsid w:val="001A2955"/>
    <w:rsid w:val="001B21F7"/>
    <w:rsid w:val="001B4FF3"/>
    <w:rsid w:val="001B528F"/>
    <w:rsid w:val="001B66CC"/>
    <w:rsid w:val="001C1077"/>
    <w:rsid w:val="001C18BA"/>
    <w:rsid w:val="001C7E5F"/>
    <w:rsid w:val="001D0696"/>
    <w:rsid w:val="001D2C6A"/>
    <w:rsid w:val="001D38F0"/>
    <w:rsid w:val="001D7FA7"/>
    <w:rsid w:val="001E3DFF"/>
    <w:rsid w:val="001E498C"/>
    <w:rsid w:val="001E6B9D"/>
    <w:rsid w:val="001E7945"/>
    <w:rsid w:val="001F4830"/>
    <w:rsid w:val="001F69E1"/>
    <w:rsid w:val="001F6E5A"/>
    <w:rsid w:val="00205941"/>
    <w:rsid w:val="0020613E"/>
    <w:rsid w:val="00207F82"/>
    <w:rsid w:val="00212788"/>
    <w:rsid w:val="00213235"/>
    <w:rsid w:val="00213BE0"/>
    <w:rsid w:val="00215E55"/>
    <w:rsid w:val="002160E2"/>
    <w:rsid w:val="00220C32"/>
    <w:rsid w:val="00224E1E"/>
    <w:rsid w:val="00225035"/>
    <w:rsid w:val="002250A4"/>
    <w:rsid w:val="00225BEF"/>
    <w:rsid w:val="0022705E"/>
    <w:rsid w:val="00227599"/>
    <w:rsid w:val="00237090"/>
    <w:rsid w:val="00237D29"/>
    <w:rsid w:val="00242F57"/>
    <w:rsid w:val="002444B6"/>
    <w:rsid w:val="00246ADF"/>
    <w:rsid w:val="00252B21"/>
    <w:rsid w:val="00260069"/>
    <w:rsid w:val="00260806"/>
    <w:rsid w:val="00262AB4"/>
    <w:rsid w:val="0026754E"/>
    <w:rsid w:val="00270D40"/>
    <w:rsid w:val="00271555"/>
    <w:rsid w:val="0027431F"/>
    <w:rsid w:val="0027508D"/>
    <w:rsid w:val="00277705"/>
    <w:rsid w:val="00277D2D"/>
    <w:rsid w:val="00277D8E"/>
    <w:rsid w:val="0028007B"/>
    <w:rsid w:val="00280D42"/>
    <w:rsid w:val="002815F3"/>
    <w:rsid w:val="002817BF"/>
    <w:rsid w:val="002817C9"/>
    <w:rsid w:val="0028194F"/>
    <w:rsid w:val="0028222C"/>
    <w:rsid w:val="002824AB"/>
    <w:rsid w:val="00283138"/>
    <w:rsid w:val="00284C6F"/>
    <w:rsid w:val="00285902"/>
    <w:rsid w:val="002871B6"/>
    <w:rsid w:val="00287C4E"/>
    <w:rsid w:val="00287D50"/>
    <w:rsid w:val="002900E1"/>
    <w:rsid w:val="00296F18"/>
    <w:rsid w:val="002A067B"/>
    <w:rsid w:val="002A14B3"/>
    <w:rsid w:val="002A59B1"/>
    <w:rsid w:val="002A6974"/>
    <w:rsid w:val="002B2C80"/>
    <w:rsid w:val="002B50B6"/>
    <w:rsid w:val="002B5339"/>
    <w:rsid w:val="002B53C0"/>
    <w:rsid w:val="002B6637"/>
    <w:rsid w:val="002B75E6"/>
    <w:rsid w:val="002C0145"/>
    <w:rsid w:val="002C04A1"/>
    <w:rsid w:val="002C0967"/>
    <w:rsid w:val="002C463C"/>
    <w:rsid w:val="002C4A87"/>
    <w:rsid w:val="002C4B61"/>
    <w:rsid w:val="002C50A0"/>
    <w:rsid w:val="002C76F3"/>
    <w:rsid w:val="002C7D0C"/>
    <w:rsid w:val="002D0B7B"/>
    <w:rsid w:val="002D370C"/>
    <w:rsid w:val="002D4A4E"/>
    <w:rsid w:val="002D67E3"/>
    <w:rsid w:val="002D771F"/>
    <w:rsid w:val="002E12E2"/>
    <w:rsid w:val="002E16BE"/>
    <w:rsid w:val="002E17A3"/>
    <w:rsid w:val="002E268F"/>
    <w:rsid w:val="002E333C"/>
    <w:rsid w:val="002F1EED"/>
    <w:rsid w:val="002F351A"/>
    <w:rsid w:val="002F3B8D"/>
    <w:rsid w:val="002F4043"/>
    <w:rsid w:val="002F5411"/>
    <w:rsid w:val="002F7BC9"/>
    <w:rsid w:val="00301785"/>
    <w:rsid w:val="003018BA"/>
    <w:rsid w:val="00302334"/>
    <w:rsid w:val="003030BA"/>
    <w:rsid w:val="0031384F"/>
    <w:rsid w:val="0031544E"/>
    <w:rsid w:val="00317FFE"/>
    <w:rsid w:val="003228A3"/>
    <w:rsid w:val="00322D3D"/>
    <w:rsid w:val="0032311A"/>
    <w:rsid w:val="00323AB5"/>
    <w:rsid w:val="00324A75"/>
    <w:rsid w:val="00326DD1"/>
    <w:rsid w:val="00327C1C"/>
    <w:rsid w:val="00330717"/>
    <w:rsid w:val="00331E8D"/>
    <w:rsid w:val="00336708"/>
    <w:rsid w:val="00341F6E"/>
    <w:rsid w:val="0034258D"/>
    <w:rsid w:val="00343665"/>
    <w:rsid w:val="00344999"/>
    <w:rsid w:val="00346123"/>
    <w:rsid w:val="00350F4E"/>
    <w:rsid w:val="00351973"/>
    <w:rsid w:val="003575AE"/>
    <w:rsid w:val="003608CB"/>
    <w:rsid w:val="0036216C"/>
    <w:rsid w:val="003621BA"/>
    <w:rsid w:val="00364C2F"/>
    <w:rsid w:val="00365220"/>
    <w:rsid w:val="00371384"/>
    <w:rsid w:val="00373439"/>
    <w:rsid w:val="00374FEA"/>
    <w:rsid w:val="003779C6"/>
    <w:rsid w:val="00384CCB"/>
    <w:rsid w:val="0038605D"/>
    <w:rsid w:val="00386BFB"/>
    <w:rsid w:val="003877B3"/>
    <w:rsid w:val="0039102F"/>
    <w:rsid w:val="00391115"/>
    <w:rsid w:val="00394302"/>
    <w:rsid w:val="003945DB"/>
    <w:rsid w:val="00395C17"/>
    <w:rsid w:val="0039634C"/>
    <w:rsid w:val="003966B3"/>
    <w:rsid w:val="00396B26"/>
    <w:rsid w:val="00397115"/>
    <w:rsid w:val="003A3623"/>
    <w:rsid w:val="003A4E38"/>
    <w:rsid w:val="003A72F1"/>
    <w:rsid w:val="003B063C"/>
    <w:rsid w:val="003C69BB"/>
    <w:rsid w:val="003D29C9"/>
    <w:rsid w:val="003D35F2"/>
    <w:rsid w:val="003D3ED4"/>
    <w:rsid w:val="003D443C"/>
    <w:rsid w:val="003D5CB4"/>
    <w:rsid w:val="003D72D5"/>
    <w:rsid w:val="003D7B3D"/>
    <w:rsid w:val="003E0186"/>
    <w:rsid w:val="003E0649"/>
    <w:rsid w:val="003E0A72"/>
    <w:rsid w:val="003E3BA8"/>
    <w:rsid w:val="003F217D"/>
    <w:rsid w:val="003F2755"/>
    <w:rsid w:val="00401080"/>
    <w:rsid w:val="00401206"/>
    <w:rsid w:val="004012BB"/>
    <w:rsid w:val="00402AD7"/>
    <w:rsid w:val="0040467E"/>
    <w:rsid w:val="0041233D"/>
    <w:rsid w:val="004145A5"/>
    <w:rsid w:val="004271C1"/>
    <w:rsid w:val="00430429"/>
    <w:rsid w:val="00435AAD"/>
    <w:rsid w:val="00441651"/>
    <w:rsid w:val="0044350B"/>
    <w:rsid w:val="00443C32"/>
    <w:rsid w:val="00447259"/>
    <w:rsid w:val="00447C05"/>
    <w:rsid w:val="00450992"/>
    <w:rsid w:val="004556C7"/>
    <w:rsid w:val="004609D5"/>
    <w:rsid w:val="00460FA8"/>
    <w:rsid w:val="00461EF0"/>
    <w:rsid w:val="004638ED"/>
    <w:rsid w:val="004640EF"/>
    <w:rsid w:val="00467429"/>
    <w:rsid w:val="004677A8"/>
    <w:rsid w:val="00470ACD"/>
    <w:rsid w:val="004714BD"/>
    <w:rsid w:val="0047302E"/>
    <w:rsid w:val="00473405"/>
    <w:rsid w:val="004771B5"/>
    <w:rsid w:val="00477331"/>
    <w:rsid w:val="00477C1F"/>
    <w:rsid w:val="004809DA"/>
    <w:rsid w:val="004826F5"/>
    <w:rsid w:val="004834BA"/>
    <w:rsid w:val="00484E8B"/>
    <w:rsid w:val="00485073"/>
    <w:rsid w:val="004924A5"/>
    <w:rsid w:val="0049367B"/>
    <w:rsid w:val="00493F64"/>
    <w:rsid w:val="00495043"/>
    <w:rsid w:val="00497ECC"/>
    <w:rsid w:val="004A2DD1"/>
    <w:rsid w:val="004A2EE5"/>
    <w:rsid w:val="004A3863"/>
    <w:rsid w:val="004A4CDE"/>
    <w:rsid w:val="004B053E"/>
    <w:rsid w:val="004B25B2"/>
    <w:rsid w:val="004B2847"/>
    <w:rsid w:val="004B6021"/>
    <w:rsid w:val="004C139B"/>
    <w:rsid w:val="004C384C"/>
    <w:rsid w:val="004C4918"/>
    <w:rsid w:val="004C49BC"/>
    <w:rsid w:val="004C54AB"/>
    <w:rsid w:val="004D2A4E"/>
    <w:rsid w:val="004D44B4"/>
    <w:rsid w:val="004D5DB7"/>
    <w:rsid w:val="004E0CB6"/>
    <w:rsid w:val="004E4B09"/>
    <w:rsid w:val="004E557B"/>
    <w:rsid w:val="004F1EEA"/>
    <w:rsid w:val="004F2CB2"/>
    <w:rsid w:val="004F4007"/>
    <w:rsid w:val="004F70C3"/>
    <w:rsid w:val="004F7EFF"/>
    <w:rsid w:val="00501AA9"/>
    <w:rsid w:val="005056B0"/>
    <w:rsid w:val="00506949"/>
    <w:rsid w:val="00506BE6"/>
    <w:rsid w:val="00507DBF"/>
    <w:rsid w:val="00513622"/>
    <w:rsid w:val="00513C09"/>
    <w:rsid w:val="00513DBC"/>
    <w:rsid w:val="00514FD4"/>
    <w:rsid w:val="00516583"/>
    <w:rsid w:val="0051688C"/>
    <w:rsid w:val="005202CA"/>
    <w:rsid w:val="005209F9"/>
    <w:rsid w:val="0052241A"/>
    <w:rsid w:val="00524E16"/>
    <w:rsid w:val="0052557E"/>
    <w:rsid w:val="00526397"/>
    <w:rsid w:val="00526E57"/>
    <w:rsid w:val="00531DF1"/>
    <w:rsid w:val="00534746"/>
    <w:rsid w:val="00534996"/>
    <w:rsid w:val="00535612"/>
    <w:rsid w:val="00537968"/>
    <w:rsid w:val="00542170"/>
    <w:rsid w:val="00542E95"/>
    <w:rsid w:val="00545704"/>
    <w:rsid w:val="00546513"/>
    <w:rsid w:val="005473FB"/>
    <w:rsid w:val="00550F0E"/>
    <w:rsid w:val="00552E33"/>
    <w:rsid w:val="005607BA"/>
    <w:rsid w:val="0056167B"/>
    <w:rsid w:val="005628C6"/>
    <w:rsid w:val="005638B5"/>
    <w:rsid w:val="005647D9"/>
    <w:rsid w:val="005709EB"/>
    <w:rsid w:val="00572EBE"/>
    <w:rsid w:val="0057656D"/>
    <w:rsid w:val="0057697E"/>
    <w:rsid w:val="00580546"/>
    <w:rsid w:val="005901F6"/>
    <w:rsid w:val="0059254B"/>
    <w:rsid w:val="005937DA"/>
    <w:rsid w:val="00593F47"/>
    <w:rsid w:val="005A56D9"/>
    <w:rsid w:val="005A5BD3"/>
    <w:rsid w:val="005B0A08"/>
    <w:rsid w:val="005B178E"/>
    <w:rsid w:val="005B7421"/>
    <w:rsid w:val="005B79F9"/>
    <w:rsid w:val="005C08EC"/>
    <w:rsid w:val="005C0924"/>
    <w:rsid w:val="005C3B89"/>
    <w:rsid w:val="005C4DAE"/>
    <w:rsid w:val="005C6148"/>
    <w:rsid w:val="005D1ED5"/>
    <w:rsid w:val="005D2876"/>
    <w:rsid w:val="005D6D53"/>
    <w:rsid w:val="005E08BE"/>
    <w:rsid w:val="005E1E98"/>
    <w:rsid w:val="005E4FAE"/>
    <w:rsid w:val="005E5EA6"/>
    <w:rsid w:val="005E6264"/>
    <w:rsid w:val="005F21F3"/>
    <w:rsid w:val="005F25C6"/>
    <w:rsid w:val="005F298D"/>
    <w:rsid w:val="005F29E6"/>
    <w:rsid w:val="005F2C02"/>
    <w:rsid w:val="005F3EA8"/>
    <w:rsid w:val="005F44BA"/>
    <w:rsid w:val="005F4AD4"/>
    <w:rsid w:val="005F7923"/>
    <w:rsid w:val="006002CF"/>
    <w:rsid w:val="00601FFF"/>
    <w:rsid w:val="00603082"/>
    <w:rsid w:val="0060457B"/>
    <w:rsid w:val="006056F0"/>
    <w:rsid w:val="0060604E"/>
    <w:rsid w:val="0060685F"/>
    <w:rsid w:val="00607EBF"/>
    <w:rsid w:val="00611B9F"/>
    <w:rsid w:val="00612722"/>
    <w:rsid w:val="00613764"/>
    <w:rsid w:val="006147F3"/>
    <w:rsid w:val="00614A18"/>
    <w:rsid w:val="00616B25"/>
    <w:rsid w:val="00622890"/>
    <w:rsid w:val="00622DE9"/>
    <w:rsid w:val="00634158"/>
    <w:rsid w:val="00637022"/>
    <w:rsid w:val="00640592"/>
    <w:rsid w:val="006407E1"/>
    <w:rsid w:val="0064292B"/>
    <w:rsid w:val="00642FBE"/>
    <w:rsid w:val="00644BF6"/>
    <w:rsid w:val="0064505B"/>
    <w:rsid w:val="0064706F"/>
    <w:rsid w:val="006520E1"/>
    <w:rsid w:val="00654C92"/>
    <w:rsid w:val="00657066"/>
    <w:rsid w:val="00667C9E"/>
    <w:rsid w:val="00671140"/>
    <w:rsid w:val="0067478D"/>
    <w:rsid w:val="006761EB"/>
    <w:rsid w:val="0068048C"/>
    <w:rsid w:val="00682709"/>
    <w:rsid w:val="00682DC5"/>
    <w:rsid w:val="00683603"/>
    <w:rsid w:val="00686168"/>
    <w:rsid w:val="00686CF0"/>
    <w:rsid w:val="006906AB"/>
    <w:rsid w:val="006915E5"/>
    <w:rsid w:val="00694944"/>
    <w:rsid w:val="00694AA8"/>
    <w:rsid w:val="006954D5"/>
    <w:rsid w:val="006A5349"/>
    <w:rsid w:val="006B005A"/>
    <w:rsid w:val="006B0233"/>
    <w:rsid w:val="006B0DCE"/>
    <w:rsid w:val="006B4346"/>
    <w:rsid w:val="006B5A4A"/>
    <w:rsid w:val="006B6860"/>
    <w:rsid w:val="006C0B8D"/>
    <w:rsid w:val="006C1BC5"/>
    <w:rsid w:val="006C27F0"/>
    <w:rsid w:val="006C47F2"/>
    <w:rsid w:val="006C55E3"/>
    <w:rsid w:val="006D2876"/>
    <w:rsid w:val="006D4E68"/>
    <w:rsid w:val="006E31FE"/>
    <w:rsid w:val="006E4BD7"/>
    <w:rsid w:val="006E77ED"/>
    <w:rsid w:val="006F41F6"/>
    <w:rsid w:val="006F504B"/>
    <w:rsid w:val="006F5076"/>
    <w:rsid w:val="006F714E"/>
    <w:rsid w:val="006F7F39"/>
    <w:rsid w:val="00700D3C"/>
    <w:rsid w:val="00702335"/>
    <w:rsid w:val="00703898"/>
    <w:rsid w:val="00707218"/>
    <w:rsid w:val="00715908"/>
    <w:rsid w:val="00715C0E"/>
    <w:rsid w:val="00722E32"/>
    <w:rsid w:val="00726EF8"/>
    <w:rsid w:val="0073578A"/>
    <w:rsid w:val="00741C9A"/>
    <w:rsid w:val="00741CF4"/>
    <w:rsid w:val="00746895"/>
    <w:rsid w:val="00747A5B"/>
    <w:rsid w:val="0075050E"/>
    <w:rsid w:val="00750668"/>
    <w:rsid w:val="00750AF7"/>
    <w:rsid w:val="00750D41"/>
    <w:rsid w:val="007535FB"/>
    <w:rsid w:val="00760D3D"/>
    <w:rsid w:val="0076407A"/>
    <w:rsid w:val="00764F81"/>
    <w:rsid w:val="00766E48"/>
    <w:rsid w:val="00771185"/>
    <w:rsid w:val="007740C2"/>
    <w:rsid w:val="00774C71"/>
    <w:rsid w:val="00780D2D"/>
    <w:rsid w:val="00780F4E"/>
    <w:rsid w:val="007822A9"/>
    <w:rsid w:val="00792481"/>
    <w:rsid w:val="007933CD"/>
    <w:rsid w:val="00793E0B"/>
    <w:rsid w:val="00794A06"/>
    <w:rsid w:val="007964B1"/>
    <w:rsid w:val="00796D50"/>
    <w:rsid w:val="007A02FF"/>
    <w:rsid w:val="007A4225"/>
    <w:rsid w:val="007A4920"/>
    <w:rsid w:val="007A5201"/>
    <w:rsid w:val="007A5824"/>
    <w:rsid w:val="007A656C"/>
    <w:rsid w:val="007B541B"/>
    <w:rsid w:val="007C3032"/>
    <w:rsid w:val="007C5A02"/>
    <w:rsid w:val="007D1154"/>
    <w:rsid w:val="007D3809"/>
    <w:rsid w:val="007D5820"/>
    <w:rsid w:val="007D7D28"/>
    <w:rsid w:val="007F0181"/>
    <w:rsid w:val="007F025E"/>
    <w:rsid w:val="007F2326"/>
    <w:rsid w:val="007F2A6A"/>
    <w:rsid w:val="007F4311"/>
    <w:rsid w:val="007F5544"/>
    <w:rsid w:val="0080096B"/>
    <w:rsid w:val="0080262D"/>
    <w:rsid w:val="00811852"/>
    <w:rsid w:val="00813872"/>
    <w:rsid w:val="00814EE6"/>
    <w:rsid w:val="00816372"/>
    <w:rsid w:val="00822FCD"/>
    <w:rsid w:val="008264A0"/>
    <w:rsid w:val="00834C87"/>
    <w:rsid w:val="008441FA"/>
    <w:rsid w:val="00845410"/>
    <w:rsid w:val="00845C37"/>
    <w:rsid w:val="008512B9"/>
    <w:rsid w:val="00852145"/>
    <w:rsid w:val="00852FF7"/>
    <w:rsid w:val="00854823"/>
    <w:rsid w:val="008609B7"/>
    <w:rsid w:val="008627E1"/>
    <w:rsid w:val="00862AB3"/>
    <w:rsid w:val="00862E5A"/>
    <w:rsid w:val="00863473"/>
    <w:rsid w:val="008637DA"/>
    <w:rsid w:val="008657CD"/>
    <w:rsid w:val="008677E2"/>
    <w:rsid w:val="0087151A"/>
    <w:rsid w:val="008720C9"/>
    <w:rsid w:val="008746EC"/>
    <w:rsid w:val="00876C5C"/>
    <w:rsid w:val="00876E1F"/>
    <w:rsid w:val="0088474E"/>
    <w:rsid w:val="008927B7"/>
    <w:rsid w:val="00897126"/>
    <w:rsid w:val="008A2A98"/>
    <w:rsid w:val="008A45A9"/>
    <w:rsid w:val="008B102C"/>
    <w:rsid w:val="008B2450"/>
    <w:rsid w:val="008B27E3"/>
    <w:rsid w:val="008B4AD1"/>
    <w:rsid w:val="008B6C9E"/>
    <w:rsid w:val="008B74EB"/>
    <w:rsid w:val="008B7B8E"/>
    <w:rsid w:val="008C43E3"/>
    <w:rsid w:val="008C57F9"/>
    <w:rsid w:val="008C594D"/>
    <w:rsid w:val="008D0EBC"/>
    <w:rsid w:val="008D3AD6"/>
    <w:rsid w:val="008E158C"/>
    <w:rsid w:val="008E204C"/>
    <w:rsid w:val="008E2592"/>
    <w:rsid w:val="008E3E6A"/>
    <w:rsid w:val="008E56BE"/>
    <w:rsid w:val="008F0AA7"/>
    <w:rsid w:val="008F22FD"/>
    <w:rsid w:val="008F3525"/>
    <w:rsid w:val="008F389F"/>
    <w:rsid w:val="008F59B0"/>
    <w:rsid w:val="008F7F40"/>
    <w:rsid w:val="00905177"/>
    <w:rsid w:val="0090619B"/>
    <w:rsid w:val="00910D42"/>
    <w:rsid w:val="009123EA"/>
    <w:rsid w:val="00915A94"/>
    <w:rsid w:val="0091627E"/>
    <w:rsid w:val="00926E77"/>
    <w:rsid w:val="0093107B"/>
    <w:rsid w:val="00931D66"/>
    <w:rsid w:val="009368D2"/>
    <w:rsid w:val="0093754A"/>
    <w:rsid w:val="009402FA"/>
    <w:rsid w:val="009418D4"/>
    <w:rsid w:val="009431A5"/>
    <w:rsid w:val="00946698"/>
    <w:rsid w:val="00946F28"/>
    <w:rsid w:val="00950A56"/>
    <w:rsid w:val="009512C7"/>
    <w:rsid w:val="00951B07"/>
    <w:rsid w:val="00952ED5"/>
    <w:rsid w:val="0095722C"/>
    <w:rsid w:val="00960872"/>
    <w:rsid w:val="00965BAD"/>
    <w:rsid w:val="00966557"/>
    <w:rsid w:val="00966DA1"/>
    <w:rsid w:val="00971328"/>
    <w:rsid w:val="00971620"/>
    <w:rsid w:val="00971920"/>
    <w:rsid w:val="00972BF1"/>
    <w:rsid w:val="009744B2"/>
    <w:rsid w:val="0097482E"/>
    <w:rsid w:val="00974E31"/>
    <w:rsid w:val="009803BD"/>
    <w:rsid w:val="00981459"/>
    <w:rsid w:val="00981B7F"/>
    <w:rsid w:val="009820BC"/>
    <w:rsid w:val="009831B5"/>
    <w:rsid w:val="0098649F"/>
    <w:rsid w:val="00990753"/>
    <w:rsid w:val="009923F3"/>
    <w:rsid w:val="00993B68"/>
    <w:rsid w:val="00994893"/>
    <w:rsid w:val="00995231"/>
    <w:rsid w:val="009952AF"/>
    <w:rsid w:val="00995C47"/>
    <w:rsid w:val="00996600"/>
    <w:rsid w:val="00997FD1"/>
    <w:rsid w:val="009A16FE"/>
    <w:rsid w:val="009A26AC"/>
    <w:rsid w:val="009A5522"/>
    <w:rsid w:val="009A5752"/>
    <w:rsid w:val="009A6D77"/>
    <w:rsid w:val="009A6DB6"/>
    <w:rsid w:val="009A6F48"/>
    <w:rsid w:val="009B0E3D"/>
    <w:rsid w:val="009C0CE6"/>
    <w:rsid w:val="009C280B"/>
    <w:rsid w:val="009C54D4"/>
    <w:rsid w:val="009C6454"/>
    <w:rsid w:val="009C7076"/>
    <w:rsid w:val="009D3541"/>
    <w:rsid w:val="009D5F89"/>
    <w:rsid w:val="009D6236"/>
    <w:rsid w:val="009D69C5"/>
    <w:rsid w:val="009D713C"/>
    <w:rsid w:val="009D7413"/>
    <w:rsid w:val="009E0F06"/>
    <w:rsid w:val="009E119D"/>
    <w:rsid w:val="009F00C7"/>
    <w:rsid w:val="009F040F"/>
    <w:rsid w:val="009F3077"/>
    <w:rsid w:val="009F42D4"/>
    <w:rsid w:val="00A01FE7"/>
    <w:rsid w:val="00A02367"/>
    <w:rsid w:val="00A025BF"/>
    <w:rsid w:val="00A0416C"/>
    <w:rsid w:val="00A051AA"/>
    <w:rsid w:val="00A06749"/>
    <w:rsid w:val="00A122C4"/>
    <w:rsid w:val="00A122E6"/>
    <w:rsid w:val="00A15246"/>
    <w:rsid w:val="00A17456"/>
    <w:rsid w:val="00A22250"/>
    <w:rsid w:val="00A24C34"/>
    <w:rsid w:val="00A24C3A"/>
    <w:rsid w:val="00A2785A"/>
    <w:rsid w:val="00A304B6"/>
    <w:rsid w:val="00A3278D"/>
    <w:rsid w:val="00A32ED4"/>
    <w:rsid w:val="00A37F6A"/>
    <w:rsid w:val="00A40EE8"/>
    <w:rsid w:val="00A417CD"/>
    <w:rsid w:val="00A42197"/>
    <w:rsid w:val="00A44B75"/>
    <w:rsid w:val="00A47DA4"/>
    <w:rsid w:val="00A55140"/>
    <w:rsid w:val="00A55C7C"/>
    <w:rsid w:val="00A60894"/>
    <w:rsid w:val="00A60B05"/>
    <w:rsid w:val="00A7325A"/>
    <w:rsid w:val="00A7364E"/>
    <w:rsid w:val="00A75270"/>
    <w:rsid w:val="00A75F03"/>
    <w:rsid w:val="00A76A53"/>
    <w:rsid w:val="00A8117F"/>
    <w:rsid w:val="00A831A7"/>
    <w:rsid w:val="00A8625C"/>
    <w:rsid w:val="00A8635A"/>
    <w:rsid w:val="00A9399A"/>
    <w:rsid w:val="00A93A6E"/>
    <w:rsid w:val="00A93F23"/>
    <w:rsid w:val="00A95573"/>
    <w:rsid w:val="00A95683"/>
    <w:rsid w:val="00A9707C"/>
    <w:rsid w:val="00AA65FE"/>
    <w:rsid w:val="00AA7121"/>
    <w:rsid w:val="00AB2000"/>
    <w:rsid w:val="00AB2543"/>
    <w:rsid w:val="00AB3AC3"/>
    <w:rsid w:val="00AC7940"/>
    <w:rsid w:val="00AD0136"/>
    <w:rsid w:val="00AD376C"/>
    <w:rsid w:val="00AD37CF"/>
    <w:rsid w:val="00AD60BA"/>
    <w:rsid w:val="00AE199A"/>
    <w:rsid w:val="00AE2729"/>
    <w:rsid w:val="00AE3AFF"/>
    <w:rsid w:val="00AE46A0"/>
    <w:rsid w:val="00AE602A"/>
    <w:rsid w:val="00AE61A6"/>
    <w:rsid w:val="00AE7297"/>
    <w:rsid w:val="00AF0A22"/>
    <w:rsid w:val="00AF0D89"/>
    <w:rsid w:val="00AF6A76"/>
    <w:rsid w:val="00B006CE"/>
    <w:rsid w:val="00B0583B"/>
    <w:rsid w:val="00B05E7D"/>
    <w:rsid w:val="00B07499"/>
    <w:rsid w:val="00B07BB6"/>
    <w:rsid w:val="00B11849"/>
    <w:rsid w:val="00B16849"/>
    <w:rsid w:val="00B1705D"/>
    <w:rsid w:val="00B20F90"/>
    <w:rsid w:val="00B242B9"/>
    <w:rsid w:val="00B2611E"/>
    <w:rsid w:val="00B267A2"/>
    <w:rsid w:val="00B27555"/>
    <w:rsid w:val="00B30254"/>
    <w:rsid w:val="00B35401"/>
    <w:rsid w:val="00B40A71"/>
    <w:rsid w:val="00B41173"/>
    <w:rsid w:val="00B42887"/>
    <w:rsid w:val="00B43A07"/>
    <w:rsid w:val="00B46B83"/>
    <w:rsid w:val="00B515C6"/>
    <w:rsid w:val="00B52CB2"/>
    <w:rsid w:val="00B541FB"/>
    <w:rsid w:val="00B56173"/>
    <w:rsid w:val="00B56A93"/>
    <w:rsid w:val="00B611B1"/>
    <w:rsid w:val="00B64FE8"/>
    <w:rsid w:val="00B66BAD"/>
    <w:rsid w:val="00B6786C"/>
    <w:rsid w:val="00B70115"/>
    <w:rsid w:val="00B701E3"/>
    <w:rsid w:val="00B7377C"/>
    <w:rsid w:val="00B75C93"/>
    <w:rsid w:val="00B7640B"/>
    <w:rsid w:val="00B76571"/>
    <w:rsid w:val="00B76751"/>
    <w:rsid w:val="00B767E5"/>
    <w:rsid w:val="00B805B9"/>
    <w:rsid w:val="00B860A7"/>
    <w:rsid w:val="00B92918"/>
    <w:rsid w:val="00B92C51"/>
    <w:rsid w:val="00BA0E20"/>
    <w:rsid w:val="00BA2FF3"/>
    <w:rsid w:val="00BA3335"/>
    <w:rsid w:val="00BA6B36"/>
    <w:rsid w:val="00BB071D"/>
    <w:rsid w:val="00BC4E94"/>
    <w:rsid w:val="00BD1171"/>
    <w:rsid w:val="00BD2213"/>
    <w:rsid w:val="00BD7E20"/>
    <w:rsid w:val="00BE0F1B"/>
    <w:rsid w:val="00BF64CD"/>
    <w:rsid w:val="00BF65A4"/>
    <w:rsid w:val="00C059DC"/>
    <w:rsid w:val="00C139E5"/>
    <w:rsid w:val="00C16863"/>
    <w:rsid w:val="00C16FD5"/>
    <w:rsid w:val="00C24335"/>
    <w:rsid w:val="00C341FF"/>
    <w:rsid w:val="00C36DB3"/>
    <w:rsid w:val="00C41D1C"/>
    <w:rsid w:val="00C42B8F"/>
    <w:rsid w:val="00C43D86"/>
    <w:rsid w:val="00C43F34"/>
    <w:rsid w:val="00C46441"/>
    <w:rsid w:val="00C50B50"/>
    <w:rsid w:val="00C52D63"/>
    <w:rsid w:val="00C5329B"/>
    <w:rsid w:val="00C532F4"/>
    <w:rsid w:val="00C54933"/>
    <w:rsid w:val="00C54B64"/>
    <w:rsid w:val="00C57F48"/>
    <w:rsid w:val="00C61000"/>
    <w:rsid w:val="00C629B4"/>
    <w:rsid w:val="00C654E6"/>
    <w:rsid w:val="00C656D5"/>
    <w:rsid w:val="00C6603E"/>
    <w:rsid w:val="00C660CA"/>
    <w:rsid w:val="00C661BC"/>
    <w:rsid w:val="00C720FF"/>
    <w:rsid w:val="00C73EF2"/>
    <w:rsid w:val="00C74D61"/>
    <w:rsid w:val="00C75B49"/>
    <w:rsid w:val="00C80AF3"/>
    <w:rsid w:val="00C82933"/>
    <w:rsid w:val="00C837A2"/>
    <w:rsid w:val="00C86738"/>
    <w:rsid w:val="00C86902"/>
    <w:rsid w:val="00C9171B"/>
    <w:rsid w:val="00C968CB"/>
    <w:rsid w:val="00C9737E"/>
    <w:rsid w:val="00CA02D2"/>
    <w:rsid w:val="00CA0EFF"/>
    <w:rsid w:val="00CA4532"/>
    <w:rsid w:val="00CB2C94"/>
    <w:rsid w:val="00CB36FD"/>
    <w:rsid w:val="00CB4BD9"/>
    <w:rsid w:val="00CB4F15"/>
    <w:rsid w:val="00CB5324"/>
    <w:rsid w:val="00CC1419"/>
    <w:rsid w:val="00CC59CB"/>
    <w:rsid w:val="00CD0F41"/>
    <w:rsid w:val="00CD2616"/>
    <w:rsid w:val="00CE2BB4"/>
    <w:rsid w:val="00CE480C"/>
    <w:rsid w:val="00CE53DB"/>
    <w:rsid w:val="00CE5B3A"/>
    <w:rsid w:val="00CE75FC"/>
    <w:rsid w:val="00CF1410"/>
    <w:rsid w:val="00CF1D44"/>
    <w:rsid w:val="00CF2D7C"/>
    <w:rsid w:val="00CF39C3"/>
    <w:rsid w:val="00D02455"/>
    <w:rsid w:val="00D03BAF"/>
    <w:rsid w:val="00D041CD"/>
    <w:rsid w:val="00D07F1B"/>
    <w:rsid w:val="00D11C51"/>
    <w:rsid w:val="00D14EA8"/>
    <w:rsid w:val="00D15ADD"/>
    <w:rsid w:val="00D21122"/>
    <w:rsid w:val="00D2421D"/>
    <w:rsid w:val="00D25479"/>
    <w:rsid w:val="00D26D24"/>
    <w:rsid w:val="00D27D39"/>
    <w:rsid w:val="00D27D42"/>
    <w:rsid w:val="00D31AB9"/>
    <w:rsid w:val="00D3289C"/>
    <w:rsid w:val="00D34231"/>
    <w:rsid w:val="00D35AE5"/>
    <w:rsid w:val="00D40112"/>
    <w:rsid w:val="00D4427F"/>
    <w:rsid w:val="00D463B8"/>
    <w:rsid w:val="00D51882"/>
    <w:rsid w:val="00D566E0"/>
    <w:rsid w:val="00D57650"/>
    <w:rsid w:val="00D57B34"/>
    <w:rsid w:val="00D65AC5"/>
    <w:rsid w:val="00D65C9C"/>
    <w:rsid w:val="00D672AE"/>
    <w:rsid w:val="00D76B32"/>
    <w:rsid w:val="00D84989"/>
    <w:rsid w:val="00D85308"/>
    <w:rsid w:val="00D8631C"/>
    <w:rsid w:val="00D87CD2"/>
    <w:rsid w:val="00D9453D"/>
    <w:rsid w:val="00D948D2"/>
    <w:rsid w:val="00DA3E7E"/>
    <w:rsid w:val="00DB171B"/>
    <w:rsid w:val="00DB1E77"/>
    <w:rsid w:val="00DB5BE3"/>
    <w:rsid w:val="00DB7D8E"/>
    <w:rsid w:val="00DC0087"/>
    <w:rsid w:val="00DC43CB"/>
    <w:rsid w:val="00DC5E95"/>
    <w:rsid w:val="00DC6A5B"/>
    <w:rsid w:val="00DD0373"/>
    <w:rsid w:val="00DD108B"/>
    <w:rsid w:val="00DD4D88"/>
    <w:rsid w:val="00DD5A41"/>
    <w:rsid w:val="00DD5CBB"/>
    <w:rsid w:val="00DE0392"/>
    <w:rsid w:val="00DE2D8A"/>
    <w:rsid w:val="00DE3889"/>
    <w:rsid w:val="00DE7C05"/>
    <w:rsid w:val="00DF2625"/>
    <w:rsid w:val="00DF5E48"/>
    <w:rsid w:val="00E003C8"/>
    <w:rsid w:val="00E0066D"/>
    <w:rsid w:val="00E0364A"/>
    <w:rsid w:val="00E039B6"/>
    <w:rsid w:val="00E03C03"/>
    <w:rsid w:val="00E07307"/>
    <w:rsid w:val="00E07A4F"/>
    <w:rsid w:val="00E102C7"/>
    <w:rsid w:val="00E17018"/>
    <w:rsid w:val="00E20DCD"/>
    <w:rsid w:val="00E223AE"/>
    <w:rsid w:val="00E2375D"/>
    <w:rsid w:val="00E24EDA"/>
    <w:rsid w:val="00E26657"/>
    <w:rsid w:val="00E275C6"/>
    <w:rsid w:val="00E27E73"/>
    <w:rsid w:val="00E31FFA"/>
    <w:rsid w:val="00E32167"/>
    <w:rsid w:val="00E34A14"/>
    <w:rsid w:val="00E42C9B"/>
    <w:rsid w:val="00E455EA"/>
    <w:rsid w:val="00E46D64"/>
    <w:rsid w:val="00E472AF"/>
    <w:rsid w:val="00E50734"/>
    <w:rsid w:val="00E5258E"/>
    <w:rsid w:val="00E5288A"/>
    <w:rsid w:val="00E52939"/>
    <w:rsid w:val="00E55619"/>
    <w:rsid w:val="00E6302D"/>
    <w:rsid w:val="00E6339E"/>
    <w:rsid w:val="00E70B67"/>
    <w:rsid w:val="00E71495"/>
    <w:rsid w:val="00E720C5"/>
    <w:rsid w:val="00E75F53"/>
    <w:rsid w:val="00E77664"/>
    <w:rsid w:val="00E83376"/>
    <w:rsid w:val="00E84744"/>
    <w:rsid w:val="00E84AA8"/>
    <w:rsid w:val="00E85735"/>
    <w:rsid w:val="00E86F97"/>
    <w:rsid w:val="00E91A01"/>
    <w:rsid w:val="00E94B5B"/>
    <w:rsid w:val="00E964A1"/>
    <w:rsid w:val="00EA30AB"/>
    <w:rsid w:val="00EA4573"/>
    <w:rsid w:val="00EA59FC"/>
    <w:rsid w:val="00EA5C96"/>
    <w:rsid w:val="00EB4CC2"/>
    <w:rsid w:val="00EB6C1E"/>
    <w:rsid w:val="00EB7216"/>
    <w:rsid w:val="00EC5571"/>
    <w:rsid w:val="00EC6FEB"/>
    <w:rsid w:val="00ED5240"/>
    <w:rsid w:val="00EE1A62"/>
    <w:rsid w:val="00EF3C7A"/>
    <w:rsid w:val="00F072F3"/>
    <w:rsid w:val="00F0751E"/>
    <w:rsid w:val="00F13F05"/>
    <w:rsid w:val="00F14909"/>
    <w:rsid w:val="00F1572D"/>
    <w:rsid w:val="00F157A8"/>
    <w:rsid w:val="00F15879"/>
    <w:rsid w:val="00F175B1"/>
    <w:rsid w:val="00F20B60"/>
    <w:rsid w:val="00F2182F"/>
    <w:rsid w:val="00F22A4D"/>
    <w:rsid w:val="00F25AE8"/>
    <w:rsid w:val="00F26D3F"/>
    <w:rsid w:val="00F321BE"/>
    <w:rsid w:val="00F37BA2"/>
    <w:rsid w:val="00F37BA4"/>
    <w:rsid w:val="00F40C10"/>
    <w:rsid w:val="00F441AA"/>
    <w:rsid w:val="00F44ED9"/>
    <w:rsid w:val="00F44F39"/>
    <w:rsid w:val="00F51548"/>
    <w:rsid w:val="00F519BD"/>
    <w:rsid w:val="00F52299"/>
    <w:rsid w:val="00F54799"/>
    <w:rsid w:val="00F54EEE"/>
    <w:rsid w:val="00F5644D"/>
    <w:rsid w:val="00F65DB4"/>
    <w:rsid w:val="00F7138D"/>
    <w:rsid w:val="00F71522"/>
    <w:rsid w:val="00F73A5F"/>
    <w:rsid w:val="00F75FE6"/>
    <w:rsid w:val="00F81E45"/>
    <w:rsid w:val="00F82219"/>
    <w:rsid w:val="00F82473"/>
    <w:rsid w:val="00F834D2"/>
    <w:rsid w:val="00F8435C"/>
    <w:rsid w:val="00F84A68"/>
    <w:rsid w:val="00F877C5"/>
    <w:rsid w:val="00F9240D"/>
    <w:rsid w:val="00F933E3"/>
    <w:rsid w:val="00F936A9"/>
    <w:rsid w:val="00F94175"/>
    <w:rsid w:val="00F954A0"/>
    <w:rsid w:val="00F95DCD"/>
    <w:rsid w:val="00F95E52"/>
    <w:rsid w:val="00FA2219"/>
    <w:rsid w:val="00FA2535"/>
    <w:rsid w:val="00FA26DA"/>
    <w:rsid w:val="00FA2D11"/>
    <w:rsid w:val="00FA473E"/>
    <w:rsid w:val="00FA6909"/>
    <w:rsid w:val="00FB0306"/>
    <w:rsid w:val="00FB176A"/>
    <w:rsid w:val="00FB2577"/>
    <w:rsid w:val="00FB2E41"/>
    <w:rsid w:val="00FC48C1"/>
    <w:rsid w:val="00FC5C75"/>
    <w:rsid w:val="00FD71F4"/>
    <w:rsid w:val="00FD7B94"/>
    <w:rsid w:val="00FE3ED4"/>
    <w:rsid w:val="00FE6283"/>
    <w:rsid w:val="00FE63A1"/>
    <w:rsid w:val="00FE70F9"/>
    <w:rsid w:val="00FF0719"/>
    <w:rsid w:val="00FF081D"/>
    <w:rsid w:val="00FF3A62"/>
    <w:rsid w:val="00FF502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7540AE"/>
  <w15:chartTrackingRefBased/>
  <w15:docId w15:val="{5324F771-0A89-4231-895C-E054D1939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3623"/>
    <w:pPr>
      <w:spacing w:before="120" w:after="120" w:line="360" w:lineRule="auto"/>
      <w:jc w:val="both"/>
    </w:pPr>
    <w:rPr>
      <w:rFonts w:ascii="Times New Roman" w:hAnsi="Times New Roman"/>
      <w:sz w:val="24"/>
      <w:lang w:val="es-ES_tradnl"/>
    </w:rPr>
  </w:style>
  <w:style w:type="paragraph" w:styleId="Ttulo1">
    <w:name w:val="heading 1"/>
    <w:basedOn w:val="Normal"/>
    <w:next w:val="Normal"/>
    <w:link w:val="Ttulo1Car"/>
    <w:uiPriority w:val="9"/>
    <w:qFormat/>
    <w:rsid w:val="001E6B9D"/>
    <w:pPr>
      <w:keepNext/>
      <w:keepLines/>
      <w:spacing w:before="24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22705E"/>
    <w:pPr>
      <w:keepNext/>
      <w:keepLines/>
      <w:spacing w:before="160"/>
      <w:outlineLvl w:val="1"/>
    </w:pPr>
    <w:rPr>
      <w:rFonts w:eastAsiaTheme="majorEastAsia" w:cstheme="majorBidi"/>
      <w:b/>
      <w:color w:val="000000" w:themeColor="text1"/>
      <w:szCs w:val="26"/>
    </w:rPr>
  </w:style>
  <w:style w:type="paragraph" w:styleId="Ttulo3">
    <w:name w:val="heading 3"/>
    <w:basedOn w:val="Normal"/>
    <w:next w:val="Normal"/>
    <w:link w:val="Ttulo3Car"/>
    <w:unhideWhenUsed/>
    <w:qFormat/>
    <w:rsid w:val="000D51C6"/>
    <w:pPr>
      <w:keepNext/>
      <w:spacing w:line="240" w:lineRule="auto"/>
      <w:outlineLvl w:val="2"/>
    </w:pPr>
    <w:rPr>
      <w:rFonts w:eastAsia="Times New Roman" w:cs="Times New Roman"/>
      <w:b/>
      <w:bCs/>
      <w:kern w:val="0"/>
      <w:szCs w:val="24"/>
      <w:lang w:val="es-ES" w:eastAsia="es-ES"/>
      <w14:ligatures w14:val="none"/>
    </w:rPr>
  </w:style>
  <w:style w:type="paragraph" w:styleId="Ttulo4">
    <w:name w:val="heading 4"/>
    <w:basedOn w:val="Normal"/>
    <w:next w:val="Normal"/>
    <w:link w:val="Ttulo4Car"/>
    <w:uiPriority w:val="9"/>
    <w:unhideWhenUsed/>
    <w:qFormat/>
    <w:rsid w:val="0007183D"/>
    <w:pPr>
      <w:keepNext/>
      <w:keepLines/>
      <w:spacing w:before="40"/>
      <w:outlineLvl w:val="3"/>
    </w:pPr>
    <w:rPr>
      <w:rFonts w:eastAsiaTheme="majorEastAsia" w:cstheme="majorBid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E6B9D"/>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22705E"/>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rsid w:val="000D51C6"/>
    <w:rPr>
      <w:rFonts w:ascii="Times New Roman" w:eastAsia="Times New Roman" w:hAnsi="Times New Roman" w:cs="Times New Roman"/>
      <w:b/>
      <w:bCs/>
      <w:kern w:val="0"/>
      <w:sz w:val="24"/>
      <w:szCs w:val="24"/>
      <w:lang w:val="es-ES" w:eastAsia="es-ES"/>
      <w14:ligatures w14:val="none"/>
    </w:rPr>
  </w:style>
  <w:style w:type="character" w:customStyle="1" w:styleId="Ttulo4Car">
    <w:name w:val="Título 4 Car"/>
    <w:basedOn w:val="Fuentedeprrafopredeter"/>
    <w:link w:val="Ttulo4"/>
    <w:uiPriority w:val="9"/>
    <w:rsid w:val="0007183D"/>
    <w:rPr>
      <w:rFonts w:ascii="Times New Roman" w:eastAsiaTheme="majorEastAsia" w:hAnsi="Times New Roman" w:cstheme="majorBidi"/>
      <w:iCs/>
      <w:sz w:val="24"/>
    </w:rPr>
  </w:style>
  <w:style w:type="paragraph" w:styleId="Encabezado">
    <w:name w:val="header"/>
    <w:basedOn w:val="Normal"/>
    <w:link w:val="EncabezadoCar"/>
    <w:uiPriority w:val="99"/>
    <w:unhideWhenUsed/>
    <w:rsid w:val="00A7364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7364E"/>
  </w:style>
  <w:style w:type="paragraph" w:styleId="Piedepgina">
    <w:name w:val="footer"/>
    <w:basedOn w:val="Normal"/>
    <w:link w:val="PiedepginaCar"/>
    <w:uiPriority w:val="99"/>
    <w:unhideWhenUsed/>
    <w:rsid w:val="00A7364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7364E"/>
  </w:style>
  <w:style w:type="paragraph" w:customStyle="1" w:styleId="Estilo1">
    <w:name w:val="Estilo1"/>
    <w:basedOn w:val="Normal"/>
    <w:link w:val="Estilo1Car"/>
    <w:qFormat/>
    <w:rsid w:val="00A7364E"/>
    <w:pPr>
      <w:spacing w:after="240"/>
    </w:pPr>
    <w:rPr>
      <w:color w:val="000000" w:themeColor="text1"/>
      <w:kern w:val="0"/>
      <w14:ligatures w14:val="none"/>
    </w:rPr>
  </w:style>
  <w:style w:type="character" w:customStyle="1" w:styleId="Estilo1Car">
    <w:name w:val="Estilo1 Car"/>
    <w:basedOn w:val="Fuentedeprrafopredeter"/>
    <w:link w:val="Estilo1"/>
    <w:rsid w:val="00A7364E"/>
    <w:rPr>
      <w:rFonts w:ascii="Times New Roman" w:hAnsi="Times New Roman"/>
      <w:color w:val="000000" w:themeColor="text1"/>
      <w:kern w:val="0"/>
      <w:sz w:val="24"/>
      <w14:ligatures w14:val="none"/>
    </w:rPr>
  </w:style>
  <w:style w:type="paragraph" w:styleId="Prrafodelista">
    <w:name w:val="List Paragraph"/>
    <w:basedOn w:val="Normal"/>
    <w:uiPriority w:val="34"/>
    <w:qFormat/>
    <w:rsid w:val="00A7364E"/>
    <w:pPr>
      <w:spacing w:after="200"/>
      <w:ind w:left="720"/>
      <w:contextualSpacing/>
    </w:pPr>
    <w:rPr>
      <w:rFonts w:eastAsia="Calibri" w:cs="Calibri"/>
      <w:kern w:val="0"/>
      <w14:ligatures w14:val="none"/>
    </w:rPr>
  </w:style>
  <w:style w:type="paragraph" w:styleId="Bibliografa">
    <w:name w:val="Bibliography"/>
    <w:basedOn w:val="Normal"/>
    <w:next w:val="Normal"/>
    <w:uiPriority w:val="37"/>
    <w:semiHidden/>
    <w:unhideWhenUsed/>
    <w:rsid w:val="00A7364E"/>
    <w:pPr>
      <w:spacing w:after="200"/>
    </w:pPr>
    <w:rPr>
      <w:rFonts w:eastAsia="Calibri" w:cs="Calibri"/>
      <w:kern w:val="0"/>
      <w14:ligatures w14:val="none"/>
    </w:rPr>
  </w:style>
  <w:style w:type="paragraph" w:styleId="TtuloTDC">
    <w:name w:val="TOC Heading"/>
    <w:basedOn w:val="Ttulo1"/>
    <w:next w:val="Normal"/>
    <w:uiPriority w:val="39"/>
    <w:unhideWhenUsed/>
    <w:qFormat/>
    <w:rsid w:val="001E6B9D"/>
    <w:pPr>
      <w:jc w:val="left"/>
      <w:outlineLvl w:val="9"/>
    </w:pPr>
    <w:rPr>
      <w:rFonts w:asciiTheme="majorHAnsi" w:hAnsiTheme="majorHAnsi"/>
      <w:b w:val="0"/>
      <w:color w:val="2F5496" w:themeColor="accent1" w:themeShade="BF"/>
      <w:kern w:val="0"/>
      <w:sz w:val="32"/>
      <w:lang w:eastAsia="es-MX"/>
      <w14:ligatures w14:val="none"/>
    </w:rPr>
  </w:style>
  <w:style w:type="paragraph" w:styleId="TDC1">
    <w:name w:val="toc 1"/>
    <w:basedOn w:val="Normal"/>
    <w:next w:val="Normal"/>
    <w:autoRedefine/>
    <w:uiPriority w:val="39"/>
    <w:unhideWhenUsed/>
    <w:rsid w:val="001E6B9D"/>
    <w:pPr>
      <w:spacing w:after="100"/>
    </w:pPr>
  </w:style>
  <w:style w:type="paragraph" w:styleId="TDC3">
    <w:name w:val="toc 3"/>
    <w:basedOn w:val="Normal"/>
    <w:next w:val="Normal"/>
    <w:autoRedefine/>
    <w:uiPriority w:val="39"/>
    <w:unhideWhenUsed/>
    <w:rsid w:val="000D51C6"/>
    <w:pPr>
      <w:tabs>
        <w:tab w:val="right" w:leader="dot" w:pos="8828"/>
      </w:tabs>
      <w:spacing w:after="100"/>
      <w:ind w:left="708"/>
    </w:pPr>
  </w:style>
  <w:style w:type="character" w:styleId="Hipervnculo">
    <w:name w:val="Hyperlink"/>
    <w:basedOn w:val="Fuentedeprrafopredeter"/>
    <w:uiPriority w:val="99"/>
    <w:unhideWhenUsed/>
    <w:rsid w:val="001E6B9D"/>
    <w:rPr>
      <w:color w:val="0563C1" w:themeColor="hyperlink"/>
      <w:u w:val="single"/>
    </w:rPr>
  </w:style>
  <w:style w:type="table" w:styleId="Tablaconcuadrcula">
    <w:name w:val="Table Grid"/>
    <w:basedOn w:val="Tablanormal"/>
    <w:uiPriority w:val="39"/>
    <w:rsid w:val="002C0145"/>
    <w:pPr>
      <w:spacing w:after="0" w:line="240" w:lineRule="auto"/>
      <w:ind w:left="1276" w:hanging="1276"/>
      <w:jc w:val="both"/>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2">
    <w:name w:val="toc 2"/>
    <w:basedOn w:val="Normal"/>
    <w:next w:val="Normal"/>
    <w:autoRedefine/>
    <w:uiPriority w:val="39"/>
    <w:unhideWhenUsed/>
    <w:rsid w:val="00262AB4"/>
    <w:pPr>
      <w:spacing w:after="100"/>
      <w:ind w:left="240"/>
    </w:pPr>
  </w:style>
  <w:style w:type="character" w:styleId="Textodelmarcadordeposicin">
    <w:name w:val="Placeholder Text"/>
    <w:basedOn w:val="Fuentedeprrafopredeter"/>
    <w:uiPriority w:val="99"/>
    <w:semiHidden/>
    <w:rsid w:val="00A417CD"/>
    <w:rPr>
      <w:color w:val="666666"/>
    </w:rPr>
  </w:style>
  <w:style w:type="paragraph" w:customStyle="1" w:styleId="Cuadro">
    <w:name w:val="Cuadro"/>
    <w:basedOn w:val="Normal"/>
    <w:link w:val="CuadroCar"/>
    <w:qFormat/>
    <w:rsid w:val="000862AA"/>
    <w:pPr>
      <w:spacing w:line="240" w:lineRule="auto"/>
      <w:ind w:left="1276" w:hanging="1276"/>
    </w:pPr>
    <w:rPr>
      <w:kern w:val="0"/>
      <w:lang w:val="es-ES" w:eastAsia="es-ES"/>
      <w14:ligatures w14:val="none"/>
    </w:rPr>
  </w:style>
  <w:style w:type="character" w:customStyle="1" w:styleId="CuadroCar">
    <w:name w:val="Cuadro Car"/>
    <w:basedOn w:val="Fuentedeprrafopredeter"/>
    <w:link w:val="Cuadro"/>
    <w:rsid w:val="000862AA"/>
    <w:rPr>
      <w:rFonts w:ascii="Times New Roman" w:hAnsi="Times New Roman"/>
      <w:kern w:val="0"/>
      <w:sz w:val="24"/>
      <w:lang w:val="es-ES" w:eastAsia="es-ES"/>
      <w14:ligatures w14:val="none"/>
    </w:rPr>
  </w:style>
  <w:style w:type="table" w:customStyle="1" w:styleId="Tablaconcuadrcula1">
    <w:name w:val="Tabla con cuadrícula1"/>
    <w:basedOn w:val="Tablanormal"/>
    <w:next w:val="Tablaconcuadrcula"/>
    <w:uiPriority w:val="39"/>
    <w:rsid w:val="00246AD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2817C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9A6F48"/>
    <w:rPr>
      <w:color w:val="605E5C"/>
      <w:shd w:val="clear" w:color="auto" w:fill="E1DFDD"/>
    </w:rPr>
  </w:style>
  <w:style w:type="paragraph" w:styleId="Descripcin">
    <w:name w:val="caption"/>
    <w:basedOn w:val="Normal"/>
    <w:next w:val="Normal"/>
    <w:link w:val="DescripcinCar"/>
    <w:uiPriority w:val="35"/>
    <w:unhideWhenUsed/>
    <w:qFormat/>
    <w:rsid w:val="00F933E3"/>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113AD5"/>
  </w:style>
  <w:style w:type="paragraph" w:styleId="Subttulo">
    <w:name w:val="Subtitle"/>
    <w:basedOn w:val="Normal"/>
    <w:next w:val="Normal"/>
    <w:link w:val="SubttuloCar"/>
    <w:uiPriority w:val="11"/>
    <w:qFormat/>
    <w:rsid w:val="00B05E7D"/>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B05E7D"/>
    <w:rPr>
      <w:rFonts w:eastAsiaTheme="minorEastAsia"/>
      <w:color w:val="5A5A5A" w:themeColor="text1" w:themeTint="A5"/>
      <w:spacing w:val="15"/>
    </w:rPr>
  </w:style>
  <w:style w:type="character" w:styleId="Textoennegrita">
    <w:name w:val="Strong"/>
    <w:basedOn w:val="Fuentedeprrafopredeter"/>
    <w:uiPriority w:val="22"/>
    <w:qFormat/>
    <w:rsid w:val="00B05E7D"/>
    <w:rPr>
      <w:b/>
      <w:bCs/>
    </w:rPr>
  </w:style>
  <w:style w:type="paragraph" w:styleId="Textonotaalfinal">
    <w:name w:val="endnote text"/>
    <w:basedOn w:val="Normal"/>
    <w:link w:val="TextonotaalfinalCar"/>
    <w:uiPriority w:val="99"/>
    <w:semiHidden/>
    <w:unhideWhenUsed/>
    <w:rsid w:val="004145A5"/>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4145A5"/>
    <w:rPr>
      <w:rFonts w:ascii="Times New Roman" w:hAnsi="Times New Roman"/>
      <w:sz w:val="20"/>
      <w:szCs w:val="20"/>
    </w:rPr>
  </w:style>
  <w:style w:type="character" w:styleId="Refdenotaalfinal">
    <w:name w:val="endnote reference"/>
    <w:basedOn w:val="Fuentedeprrafopredeter"/>
    <w:uiPriority w:val="99"/>
    <w:semiHidden/>
    <w:unhideWhenUsed/>
    <w:rsid w:val="004145A5"/>
    <w:rPr>
      <w:vertAlign w:val="superscript"/>
    </w:rPr>
  </w:style>
  <w:style w:type="paragraph" w:styleId="NormalWeb">
    <w:name w:val="Normal (Web)"/>
    <w:basedOn w:val="Normal"/>
    <w:uiPriority w:val="99"/>
    <w:unhideWhenUsed/>
    <w:rsid w:val="00822FCD"/>
    <w:pPr>
      <w:spacing w:before="100" w:beforeAutospacing="1" w:after="100" w:afterAutospacing="1" w:line="240" w:lineRule="auto"/>
      <w:jc w:val="left"/>
    </w:pPr>
    <w:rPr>
      <w:rFonts w:eastAsia="Times New Roman" w:cs="Times New Roman"/>
      <w:kern w:val="0"/>
      <w:szCs w:val="24"/>
      <w:lang w:eastAsia="es-MX"/>
      <w14:ligatures w14:val="none"/>
    </w:rPr>
  </w:style>
  <w:style w:type="paragraph" w:customStyle="1" w:styleId="Figuras">
    <w:name w:val="Figuras"/>
    <w:basedOn w:val="Normal"/>
    <w:link w:val="FigurasCar"/>
    <w:autoRedefine/>
    <w:qFormat/>
    <w:rsid w:val="00603082"/>
    <w:pPr>
      <w:numPr>
        <w:numId w:val="52"/>
      </w:numPr>
      <w:spacing w:after="100" w:afterAutospacing="1" w:line="240" w:lineRule="auto"/>
      <w:jc w:val="left"/>
    </w:pPr>
  </w:style>
  <w:style w:type="character" w:customStyle="1" w:styleId="FigurasCar">
    <w:name w:val="Figuras Car"/>
    <w:basedOn w:val="Fuentedeprrafopredeter"/>
    <w:link w:val="Figuras"/>
    <w:rsid w:val="00603082"/>
    <w:rPr>
      <w:rFonts w:ascii="Times New Roman" w:hAnsi="Times New Roman"/>
      <w:sz w:val="24"/>
      <w:lang w:val="es-ES_tradnl"/>
    </w:rPr>
  </w:style>
  <w:style w:type="paragraph" w:customStyle="1" w:styleId="Graficas">
    <w:name w:val="Graficas"/>
    <w:basedOn w:val="Descripcin"/>
    <w:link w:val="GraficasCar"/>
    <w:autoRedefine/>
    <w:qFormat/>
    <w:rsid w:val="00E07A4F"/>
    <w:pPr>
      <w:spacing w:after="240" w:line="360" w:lineRule="auto"/>
      <w:ind w:left="1440"/>
      <w:jc w:val="left"/>
    </w:pPr>
    <w:rPr>
      <w:i w:val="0"/>
      <w:color w:val="auto"/>
      <w:sz w:val="24"/>
    </w:rPr>
  </w:style>
  <w:style w:type="character" w:customStyle="1" w:styleId="DescripcinCar">
    <w:name w:val="Descripción Car"/>
    <w:basedOn w:val="Fuentedeprrafopredeter"/>
    <w:link w:val="Descripcin"/>
    <w:uiPriority w:val="35"/>
    <w:rsid w:val="00667C9E"/>
    <w:rPr>
      <w:rFonts w:ascii="Times New Roman" w:hAnsi="Times New Roman"/>
      <w:i/>
      <w:iCs/>
      <w:color w:val="44546A" w:themeColor="text2"/>
      <w:sz w:val="18"/>
      <w:szCs w:val="18"/>
    </w:rPr>
  </w:style>
  <w:style w:type="character" w:customStyle="1" w:styleId="GraficasCar">
    <w:name w:val="Graficas Car"/>
    <w:basedOn w:val="DescripcinCar"/>
    <w:link w:val="Graficas"/>
    <w:rsid w:val="00E07A4F"/>
    <w:rPr>
      <w:rFonts w:ascii="Times New Roman" w:hAnsi="Times New Roman"/>
      <w:i w:val="0"/>
      <w:iCs/>
      <w:color w:val="44546A" w:themeColor="text2"/>
      <w:sz w:val="24"/>
      <w:szCs w:val="18"/>
    </w:rPr>
  </w:style>
  <w:style w:type="paragraph" w:styleId="TDC4">
    <w:name w:val="toc 4"/>
    <w:basedOn w:val="Normal"/>
    <w:next w:val="Normal"/>
    <w:autoRedefine/>
    <w:uiPriority w:val="39"/>
    <w:unhideWhenUsed/>
    <w:rsid w:val="00CC1419"/>
    <w:pPr>
      <w:spacing w:before="0" w:after="100" w:line="259" w:lineRule="auto"/>
      <w:ind w:left="660"/>
      <w:jc w:val="left"/>
    </w:pPr>
    <w:rPr>
      <w:rFonts w:asciiTheme="minorHAnsi" w:eastAsiaTheme="minorEastAsia" w:hAnsiTheme="minorHAnsi"/>
      <w:sz w:val="22"/>
      <w:lang w:val="es-MX" w:eastAsia="es-MX"/>
    </w:rPr>
  </w:style>
  <w:style w:type="paragraph" w:styleId="TDC5">
    <w:name w:val="toc 5"/>
    <w:basedOn w:val="Normal"/>
    <w:next w:val="Normal"/>
    <w:autoRedefine/>
    <w:uiPriority w:val="39"/>
    <w:unhideWhenUsed/>
    <w:rsid w:val="00CC1419"/>
    <w:pPr>
      <w:spacing w:before="0" w:after="100" w:line="259" w:lineRule="auto"/>
      <w:ind w:left="880"/>
      <w:jc w:val="left"/>
    </w:pPr>
    <w:rPr>
      <w:rFonts w:asciiTheme="minorHAnsi" w:eastAsiaTheme="minorEastAsia" w:hAnsiTheme="minorHAnsi"/>
      <w:sz w:val="22"/>
      <w:lang w:val="es-MX" w:eastAsia="es-MX"/>
    </w:rPr>
  </w:style>
  <w:style w:type="paragraph" w:styleId="TDC6">
    <w:name w:val="toc 6"/>
    <w:basedOn w:val="Normal"/>
    <w:next w:val="Normal"/>
    <w:autoRedefine/>
    <w:uiPriority w:val="39"/>
    <w:unhideWhenUsed/>
    <w:rsid w:val="00CC1419"/>
    <w:pPr>
      <w:spacing w:before="0" w:after="100" w:line="259" w:lineRule="auto"/>
      <w:ind w:left="1100"/>
      <w:jc w:val="left"/>
    </w:pPr>
    <w:rPr>
      <w:rFonts w:asciiTheme="minorHAnsi" w:eastAsiaTheme="minorEastAsia" w:hAnsiTheme="minorHAnsi"/>
      <w:sz w:val="22"/>
      <w:lang w:val="es-MX" w:eastAsia="es-MX"/>
    </w:rPr>
  </w:style>
  <w:style w:type="paragraph" w:styleId="TDC7">
    <w:name w:val="toc 7"/>
    <w:basedOn w:val="Normal"/>
    <w:next w:val="Normal"/>
    <w:autoRedefine/>
    <w:uiPriority w:val="39"/>
    <w:unhideWhenUsed/>
    <w:rsid w:val="00CC1419"/>
    <w:pPr>
      <w:spacing w:before="0" w:after="100" w:line="259" w:lineRule="auto"/>
      <w:ind w:left="1320"/>
      <w:jc w:val="left"/>
    </w:pPr>
    <w:rPr>
      <w:rFonts w:asciiTheme="minorHAnsi" w:eastAsiaTheme="minorEastAsia" w:hAnsiTheme="minorHAnsi"/>
      <w:sz w:val="22"/>
      <w:lang w:val="es-MX" w:eastAsia="es-MX"/>
    </w:rPr>
  </w:style>
  <w:style w:type="paragraph" w:styleId="TDC8">
    <w:name w:val="toc 8"/>
    <w:basedOn w:val="Normal"/>
    <w:next w:val="Normal"/>
    <w:autoRedefine/>
    <w:uiPriority w:val="39"/>
    <w:unhideWhenUsed/>
    <w:rsid w:val="00CC1419"/>
    <w:pPr>
      <w:spacing w:before="0" w:after="100" w:line="259" w:lineRule="auto"/>
      <w:ind w:left="1540"/>
      <w:jc w:val="left"/>
    </w:pPr>
    <w:rPr>
      <w:rFonts w:asciiTheme="minorHAnsi" w:eastAsiaTheme="minorEastAsia" w:hAnsiTheme="minorHAnsi"/>
      <w:sz w:val="22"/>
      <w:lang w:val="es-MX" w:eastAsia="es-MX"/>
    </w:rPr>
  </w:style>
  <w:style w:type="paragraph" w:styleId="TDC9">
    <w:name w:val="toc 9"/>
    <w:basedOn w:val="Normal"/>
    <w:next w:val="Normal"/>
    <w:autoRedefine/>
    <w:uiPriority w:val="39"/>
    <w:unhideWhenUsed/>
    <w:rsid w:val="00CC1419"/>
    <w:pPr>
      <w:spacing w:before="0" w:after="100" w:line="259" w:lineRule="auto"/>
      <w:ind w:left="1760"/>
      <w:jc w:val="left"/>
    </w:pPr>
    <w:rPr>
      <w:rFonts w:asciiTheme="minorHAnsi" w:eastAsiaTheme="minorEastAsia" w:hAnsiTheme="minorHAnsi"/>
      <w:sz w:val="22"/>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58145">
      <w:bodyDiv w:val="1"/>
      <w:marLeft w:val="0"/>
      <w:marRight w:val="0"/>
      <w:marTop w:val="0"/>
      <w:marBottom w:val="0"/>
      <w:divBdr>
        <w:top w:val="none" w:sz="0" w:space="0" w:color="auto"/>
        <w:left w:val="none" w:sz="0" w:space="0" w:color="auto"/>
        <w:bottom w:val="none" w:sz="0" w:space="0" w:color="auto"/>
        <w:right w:val="none" w:sz="0" w:space="0" w:color="auto"/>
      </w:divBdr>
      <w:divsChild>
        <w:div w:id="1357464848">
          <w:marLeft w:val="480"/>
          <w:marRight w:val="0"/>
          <w:marTop w:val="0"/>
          <w:marBottom w:val="0"/>
          <w:divBdr>
            <w:top w:val="none" w:sz="0" w:space="0" w:color="auto"/>
            <w:left w:val="none" w:sz="0" w:space="0" w:color="auto"/>
            <w:bottom w:val="none" w:sz="0" w:space="0" w:color="auto"/>
            <w:right w:val="none" w:sz="0" w:space="0" w:color="auto"/>
          </w:divBdr>
        </w:div>
        <w:div w:id="1480614021">
          <w:marLeft w:val="480"/>
          <w:marRight w:val="0"/>
          <w:marTop w:val="0"/>
          <w:marBottom w:val="0"/>
          <w:divBdr>
            <w:top w:val="none" w:sz="0" w:space="0" w:color="auto"/>
            <w:left w:val="none" w:sz="0" w:space="0" w:color="auto"/>
            <w:bottom w:val="none" w:sz="0" w:space="0" w:color="auto"/>
            <w:right w:val="none" w:sz="0" w:space="0" w:color="auto"/>
          </w:divBdr>
        </w:div>
        <w:div w:id="1654872338">
          <w:marLeft w:val="480"/>
          <w:marRight w:val="0"/>
          <w:marTop w:val="0"/>
          <w:marBottom w:val="0"/>
          <w:divBdr>
            <w:top w:val="none" w:sz="0" w:space="0" w:color="auto"/>
            <w:left w:val="none" w:sz="0" w:space="0" w:color="auto"/>
            <w:bottom w:val="none" w:sz="0" w:space="0" w:color="auto"/>
            <w:right w:val="none" w:sz="0" w:space="0" w:color="auto"/>
          </w:divBdr>
        </w:div>
        <w:div w:id="294147316">
          <w:marLeft w:val="480"/>
          <w:marRight w:val="0"/>
          <w:marTop w:val="0"/>
          <w:marBottom w:val="0"/>
          <w:divBdr>
            <w:top w:val="none" w:sz="0" w:space="0" w:color="auto"/>
            <w:left w:val="none" w:sz="0" w:space="0" w:color="auto"/>
            <w:bottom w:val="none" w:sz="0" w:space="0" w:color="auto"/>
            <w:right w:val="none" w:sz="0" w:space="0" w:color="auto"/>
          </w:divBdr>
        </w:div>
        <w:div w:id="2088376482">
          <w:marLeft w:val="480"/>
          <w:marRight w:val="0"/>
          <w:marTop w:val="0"/>
          <w:marBottom w:val="0"/>
          <w:divBdr>
            <w:top w:val="none" w:sz="0" w:space="0" w:color="auto"/>
            <w:left w:val="none" w:sz="0" w:space="0" w:color="auto"/>
            <w:bottom w:val="none" w:sz="0" w:space="0" w:color="auto"/>
            <w:right w:val="none" w:sz="0" w:space="0" w:color="auto"/>
          </w:divBdr>
        </w:div>
        <w:div w:id="360786220">
          <w:marLeft w:val="480"/>
          <w:marRight w:val="0"/>
          <w:marTop w:val="0"/>
          <w:marBottom w:val="0"/>
          <w:divBdr>
            <w:top w:val="none" w:sz="0" w:space="0" w:color="auto"/>
            <w:left w:val="none" w:sz="0" w:space="0" w:color="auto"/>
            <w:bottom w:val="none" w:sz="0" w:space="0" w:color="auto"/>
            <w:right w:val="none" w:sz="0" w:space="0" w:color="auto"/>
          </w:divBdr>
        </w:div>
        <w:div w:id="1376345122">
          <w:marLeft w:val="480"/>
          <w:marRight w:val="0"/>
          <w:marTop w:val="0"/>
          <w:marBottom w:val="0"/>
          <w:divBdr>
            <w:top w:val="none" w:sz="0" w:space="0" w:color="auto"/>
            <w:left w:val="none" w:sz="0" w:space="0" w:color="auto"/>
            <w:bottom w:val="none" w:sz="0" w:space="0" w:color="auto"/>
            <w:right w:val="none" w:sz="0" w:space="0" w:color="auto"/>
          </w:divBdr>
        </w:div>
        <w:div w:id="2102488976">
          <w:marLeft w:val="480"/>
          <w:marRight w:val="0"/>
          <w:marTop w:val="0"/>
          <w:marBottom w:val="0"/>
          <w:divBdr>
            <w:top w:val="none" w:sz="0" w:space="0" w:color="auto"/>
            <w:left w:val="none" w:sz="0" w:space="0" w:color="auto"/>
            <w:bottom w:val="none" w:sz="0" w:space="0" w:color="auto"/>
            <w:right w:val="none" w:sz="0" w:space="0" w:color="auto"/>
          </w:divBdr>
        </w:div>
        <w:div w:id="851258986">
          <w:marLeft w:val="480"/>
          <w:marRight w:val="0"/>
          <w:marTop w:val="0"/>
          <w:marBottom w:val="0"/>
          <w:divBdr>
            <w:top w:val="none" w:sz="0" w:space="0" w:color="auto"/>
            <w:left w:val="none" w:sz="0" w:space="0" w:color="auto"/>
            <w:bottom w:val="none" w:sz="0" w:space="0" w:color="auto"/>
            <w:right w:val="none" w:sz="0" w:space="0" w:color="auto"/>
          </w:divBdr>
        </w:div>
        <w:div w:id="805973299">
          <w:marLeft w:val="480"/>
          <w:marRight w:val="0"/>
          <w:marTop w:val="0"/>
          <w:marBottom w:val="0"/>
          <w:divBdr>
            <w:top w:val="none" w:sz="0" w:space="0" w:color="auto"/>
            <w:left w:val="none" w:sz="0" w:space="0" w:color="auto"/>
            <w:bottom w:val="none" w:sz="0" w:space="0" w:color="auto"/>
            <w:right w:val="none" w:sz="0" w:space="0" w:color="auto"/>
          </w:divBdr>
        </w:div>
        <w:div w:id="1553417822">
          <w:marLeft w:val="480"/>
          <w:marRight w:val="0"/>
          <w:marTop w:val="0"/>
          <w:marBottom w:val="0"/>
          <w:divBdr>
            <w:top w:val="none" w:sz="0" w:space="0" w:color="auto"/>
            <w:left w:val="none" w:sz="0" w:space="0" w:color="auto"/>
            <w:bottom w:val="none" w:sz="0" w:space="0" w:color="auto"/>
            <w:right w:val="none" w:sz="0" w:space="0" w:color="auto"/>
          </w:divBdr>
        </w:div>
        <w:div w:id="286668891">
          <w:marLeft w:val="480"/>
          <w:marRight w:val="0"/>
          <w:marTop w:val="0"/>
          <w:marBottom w:val="0"/>
          <w:divBdr>
            <w:top w:val="none" w:sz="0" w:space="0" w:color="auto"/>
            <w:left w:val="none" w:sz="0" w:space="0" w:color="auto"/>
            <w:bottom w:val="none" w:sz="0" w:space="0" w:color="auto"/>
            <w:right w:val="none" w:sz="0" w:space="0" w:color="auto"/>
          </w:divBdr>
        </w:div>
        <w:div w:id="1272595009">
          <w:marLeft w:val="480"/>
          <w:marRight w:val="0"/>
          <w:marTop w:val="0"/>
          <w:marBottom w:val="0"/>
          <w:divBdr>
            <w:top w:val="none" w:sz="0" w:space="0" w:color="auto"/>
            <w:left w:val="none" w:sz="0" w:space="0" w:color="auto"/>
            <w:bottom w:val="none" w:sz="0" w:space="0" w:color="auto"/>
            <w:right w:val="none" w:sz="0" w:space="0" w:color="auto"/>
          </w:divBdr>
        </w:div>
        <w:div w:id="555163910">
          <w:marLeft w:val="480"/>
          <w:marRight w:val="0"/>
          <w:marTop w:val="0"/>
          <w:marBottom w:val="0"/>
          <w:divBdr>
            <w:top w:val="none" w:sz="0" w:space="0" w:color="auto"/>
            <w:left w:val="none" w:sz="0" w:space="0" w:color="auto"/>
            <w:bottom w:val="none" w:sz="0" w:space="0" w:color="auto"/>
            <w:right w:val="none" w:sz="0" w:space="0" w:color="auto"/>
          </w:divBdr>
        </w:div>
        <w:div w:id="382028333">
          <w:marLeft w:val="480"/>
          <w:marRight w:val="0"/>
          <w:marTop w:val="0"/>
          <w:marBottom w:val="0"/>
          <w:divBdr>
            <w:top w:val="none" w:sz="0" w:space="0" w:color="auto"/>
            <w:left w:val="none" w:sz="0" w:space="0" w:color="auto"/>
            <w:bottom w:val="none" w:sz="0" w:space="0" w:color="auto"/>
            <w:right w:val="none" w:sz="0" w:space="0" w:color="auto"/>
          </w:divBdr>
        </w:div>
        <w:div w:id="1669669668">
          <w:marLeft w:val="480"/>
          <w:marRight w:val="0"/>
          <w:marTop w:val="0"/>
          <w:marBottom w:val="0"/>
          <w:divBdr>
            <w:top w:val="none" w:sz="0" w:space="0" w:color="auto"/>
            <w:left w:val="none" w:sz="0" w:space="0" w:color="auto"/>
            <w:bottom w:val="none" w:sz="0" w:space="0" w:color="auto"/>
            <w:right w:val="none" w:sz="0" w:space="0" w:color="auto"/>
          </w:divBdr>
        </w:div>
        <w:div w:id="479927423">
          <w:marLeft w:val="480"/>
          <w:marRight w:val="0"/>
          <w:marTop w:val="0"/>
          <w:marBottom w:val="0"/>
          <w:divBdr>
            <w:top w:val="none" w:sz="0" w:space="0" w:color="auto"/>
            <w:left w:val="none" w:sz="0" w:space="0" w:color="auto"/>
            <w:bottom w:val="none" w:sz="0" w:space="0" w:color="auto"/>
            <w:right w:val="none" w:sz="0" w:space="0" w:color="auto"/>
          </w:divBdr>
        </w:div>
        <w:div w:id="1505121587">
          <w:marLeft w:val="480"/>
          <w:marRight w:val="0"/>
          <w:marTop w:val="0"/>
          <w:marBottom w:val="0"/>
          <w:divBdr>
            <w:top w:val="none" w:sz="0" w:space="0" w:color="auto"/>
            <w:left w:val="none" w:sz="0" w:space="0" w:color="auto"/>
            <w:bottom w:val="none" w:sz="0" w:space="0" w:color="auto"/>
            <w:right w:val="none" w:sz="0" w:space="0" w:color="auto"/>
          </w:divBdr>
        </w:div>
        <w:div w:id="873419697">
          <w:marLeft w:val="480"/>
          <w:marRight w:val="0"/>
          <w:marTop w:val="0"/>
          <w:marBottom w:val="0"/>
          <w:divBdr>
            <w:top w:val="none" w:sz="0" w:space="0" w:color="auto"/>
            <w:left w:val="none" w:sz="0" w:space="0" w:color="auto"/>
            <w:bottom w:val="none" w:sz="0" w:space="0" w:color="auto"/>
            <w:right w:val="none" w:sz="0" w:space="0" w:color="auto"/>
          </w:divBdr>
        </w:div>
      </w:divsChild>
    </w:div>
    <w:div w:id="1251720">
      <w:bodyDiv w:val="1"/>
      <w:marLeft w:val="0"/>
      <w:marRight w:val="0"/>
      <w:marTop w:val="0"/>
      <w:marBottom w:val="0"/>
      <w:divBdr>
        <w:top w:val="none" w:sz="0" w:space="0" w:color="auto"/>
        <w:left w:val="none" w:sz="0" w:space="0" w:color="auto"/>
        <w:bottom w:val="none" w:sz="0" w:space="0" w:color="auto"/>
        <w:right w:val="none" w:sz="0" w:space="0" w:color="auto"/>
      </w:divBdr>
      <w:divsChild>
        <w:div w:id="373584554">
          <w:marLeft w:val="480"/>
          <w:marRight w:val="0"/>
          <w:marTop w:val="0"/>
          <w:marBottom w:val="0"/>
          <w:divBdr>
            <w:top w:val="none" w:sz="0" w:space="0" w:color="auto"/>
            <w:left w:val="none" w:sz="0" w:space="0" w:color="auto"/>
            <w:bottom w:val="none" w:sz="0" w:space="0" w:color="auto"/>
            <w:right w:val="none" w:sz="0" w:space="0" w:color="auto"/>
          </w:divBdr>
        </w:div>
        <w:div w:id="2032298699">
          <w:marLeft w:val="480"/>
          <w:marRight w:val="0"/>
          <w:marTop w:val="0"/>
          <w:marBottom w:val="0"/>
          <w:divBdr>
            <w:top w:val="none" w:sz="0" w:space="0" w:color="auto"/>
            <w:left w:val="none" w:sz="0" w:space="0" w:color="auto"/>
            <w:bottom w:val="none" w:sz="0" w:space="0" w:color="auto"/>
            <w:right w:val="none" w:sz="0" w:space="0" w:color="auto"/>
          </w:divBdr>
        </w:div>
        <w:div w:id="1927224146">
          <w:marLeft w:val="480"/>
          <w:marRight w:val="0"/>
          <w:marTop w:val="0"/>
          <w:marBottom w:val="0"/>
          <w:divBdr>
            <w:top w:val="none" w:sz="0" w:space="0" w:color="auto"/>
            <w:left w:val="none" w:sz="0" w:space="0" w:color="auto"/>
            <w:bottom w:val="none" w:sz="0" w:space="0" w:color="auto"/>
            <w:right w:val="none" w:sz="0" w:space="0" w:color="auto"/>
          </w:divBdr>
        </w:div>
        <w:div w:id="332925173">
          <w:marLeft w:val="480"/>
          <w:marRight w:val="0"/>
          <w:marTop w:val="0"/>
          <w:marBottom w:val="0"/>
          <w:divBdr>
            <w:top w:val="none" w:sz="0" w:space="0" w:color="auto"/>
            <w:left w:val="none" w:sz="0" w:space="0" w:color="auto"/>
            <w:bottom w:val="none" w:sz="0" w:space="0" w:color="auto"/>
            <w:right w:val="none" w:sz="0" w:space="0" w:color="auto"/>
          </w:divBdr>
        </w:div>
        <w:div w:id="1076589067">
          <w:marLeft w:val="480"/>
          <w:marRight w:val="0"/>
          <w:marTop w:val="0"/>
          <w:marBottom w:val="0"/>
          <w:divBdr>
            <w:top w:val="none" w:sz="0" w:space="0" w:color="auto"/>
            <w:left w:val="none" w:sz="0" w:space="0" w:color="auto"/>
            <w:bottom w:val="none" w:sz="0" w:space="0" w:color="auto"/>
            <w:right w:val="none" w:sz="0" w:space="0" w:color="auto"/>
          </w:divBdr>
        </w:div>
        <w:div w:id="304747045">
          <w:marLeft w:val="480"/>
          <w:marRight w:val="0"/>
          <w:marTop w:val="0"/>
          <w:marBottom w:val="0"/>
          <w:divBdr>
            <w:top w:val="none" w:sz="0" w:space="0" w:color="auto"/>
            <w:left w:val="none" w:sz="0" w:space="0" w:color="auto"/>
            <w:bottom w:val="none" w:sz="0" w:space="0" w:color="auto"/>
            <w:right w:val="none" w:sz="0" w:space="0" w:color="auto"/>
          </w:divBdr>
        </w:div>
        <w:div w:id="180515220">
          <w:marLeft w:val="480"/>
          <w:marRight w:val="0"/>
          <w:marTop w:val="0"/>
          <w:marBottom w:val="0"/>
          <w:divBdr>
            <w:top w:val="none" w:sz="0" w:space="0" w:color="auto"/>
            <w:left w:val="none" w:sz="0" w:space="0" w:color="auto"/>
            <w:bottom w:val="none" w:sz="0" w:space="0" w:color="auto"/>
            <w:right w:val="none" w:sz="0" w:space="0" w:color="auto"/>
          </w:divBdr>
        </w:div>
        <w:div w:id="1567834860">
          <w:marLeft w:val="480"/>
          <w:marRight w:val="0"/>
          <w:marTop w:val="0"/>
          <w:marBottom w:val="0"/>
          <w:divBdr>
            <w:top w:val="none" w:sz="0" w:space="0" w:color="auto"/>
            <w:left w:val="none" w:sz="0" w:space="0" w:color="auto"/>
            <w:bottom w:val="none" w:sz="0" w:space="0" w:color="auto"/>
            <w:right w:val="none" w:sz="0" w:space="0" w:color="auto"/>
          </w:divBdr>
        </w:div>
        <w:div w:id="653335145">
          <w:marLeft w:val="480"/>
          <w:marRight w:val="0"/>
          <w:marTop w:val="0"/>
          <w:marBottom w:val="0"/>
          <w:divBdr>
            <w:top w:val="none" w:sz="0" w:space="0" w:color="auto"/>
            <w:left w:val="none" w:sz="0" w:space="0" w:color="auto"/>
            <w:bottom w:val="none" w:sz="0" w:space="0" w:color="auto"/>
            <w:right w:val="none" w:sz="0" w:space="0" w:color="auto"/>
          </w:divBdr>
        </w:div>
        <w:div w:id="297876382">
          <w:marLeft w:val="480"/>
          <w:marRight w:val="0"/>
          <w:marTop w:val="0"/>
          <w:marBottom w:val="0"/>
          <w:divBdr>
            <w:top w:val="none" w:sz="0" w:space="0" w:color="auto"/>
            <w:left w:val="none" w:sz="0" w:space="0" w:color="auto"/>
            <w:bottom w:val="none" w:sz="0" w:space="0" w:color="auto"/>
            <w:right w:val="none" w:sz="0" w:space="0" w:color="auto"/>
          </w:divBdr>
        </w:div>
        <w:div w:id="1665083485">
          <w:marLeft w:val="480"/>
          <w:marRight w:val="0"/>
          <w:marTop w:val="0"/>
          <w:marBottom w:val="0"/>
          <w:divBdr>
            <w:top w:val="none" w:sz="0" w:space="0" w:color="auto"/>
            <w:left w:val="none" w:sz="0" w:space="0" w:color="auto"/>
            <w:bottom w:val="none" w:sz="0" w:space="0" w:color="auto"/>
            <w:right w:val="none" w:sz="0" w:space="0" w:color="auto"/>
          </w:divBdr>
        </w:div>
        <w:div w:id="940407309">
          <w:marLeft w:val="480"/>
          <w:marRight w:val="0"/>
          <w:marTop w:val="0"/>
          <w:marBottom w:val="0"/>
          <w:divBdr>
            <w:top w:val="none" w:sz="0" w:space="0" w:color="auto"/>
            <w:left w:val="none" w:sz="0" w:space="0" w:color="auto"/>
            <w:bottom w:val="none" w:sz="0" w:space="0" w:color="auto"/>
            <w:right w:val="none" w:sz="0" w:space="0" w:color="auto"/>
          </w:divBdr>
        </w:div>
        <w:div w:id="1518529">
          <w:marLeft w:val="480"/>
          <w:marRight w:val="0"/>
          <w:marTop w:val="0"/>
          <w:marBottom w:val="0"/>
          <w:divBdr>
            <w:top w:val="none" w:sz="0" w:space="0" w:color="auto"/>
            <w:left w:val="none" w:sz="0" w:space="0" w:color="auto"/>
            <w:bottom w:val="none" w:sz="0" w:space="0" w:color="auto"/>
            <w:right w:val="none" w:sz="0" w:space="0" w:color="auto"/>
          </w:divBdr>
        </w:div>
        <w:div w:id="4870187">
          <w:marLeft w:val="480"/>
          <w:marRight w:val="0"/>
          <w:marTop w:val="0"/>
          <w:marBottom w:val="0"/>
          <w:divBdr>
            <w:top w:val="none" w:sz="0" w:space="0" w:color="auto"/>
            <w:left w:val="none" w:sz="0" w:space="0" w:color="auto"/>
            <w:bottom w:val="none" w:sz="0" w:space="0" w:color="auto"/>
            <w:right w:val="none" w:sz="0" w:space="0" w:color="auto"/>
          </w:divBdr>
        </w:div>
        <w:div w:id="2037542196">
          <w:marLeft w:val="480"/>
          <w:marRight w:val="0"/>
          <w:marTop w:val="0"/>
          <w:marBottom w:val="0"/>
          <w:divBdr>
            <w:top w:val="none" w:sz="0" w:space="0" w:color="auto"/>
            <w:left w:val="none" w:sz="0" w:space="0" w:color="auto"/>
            <w:bottom w:val="none" w:sz="0" w:space="0" w:color="auto"/>
            <w:right w:val="none" w:sz="0" w:space="0" w:color="auto"/>
          </w:divBdr>
        </w:div>
        <w:div w:id="201402123">
          <w:marLeft w:val="480"/>
          <w:marRight w:val="0"/>
          <w:marTop w:val="0"/>
          <w:marBottom w:val="0"/>
          <w:divBdr>
            <w:top w:val="none" w:sz="0" w:space="0" w:color="auto"/>
            <w:left w:val="none" w:sz="0" w:space="0" w:color="auto"/>
            <w:bottom w:val="none" w:sz="0" w:space="0" w:color="auto"/>
            <w:right w:val="none" w:sz="0" w:space="0" w:color="auto"/>
          </w:divBdr>
        </w:div>
      </w:divsChild>
    </w:div>
    <w:div w:id="1471254">
      <w:bodyDiv w:val="1"/>
      <w:marLeft w:val="0"/>
      <w:marRight w:val="0"/>
      <w:marTop w:val="0"/>
      <w:marBottom w:val="0"/>
      <w:divBdr>
        <w:top w:val="none" w:sz="0" w:space="0" w:color="auto"/>
        <w:left w:val="none" w:sz="0" w:space="0" w:color="auto"/>
        <w:bottom w:val="none" w:sz="0" w:space="0" w:color="auto"/>
        <w:right w:val="none" w:sz="0" w:space="0" w:color="auto"/>
      </w:divBdr>
    </w:div>
    <w:div w:id="9457880">
      <w:bodyDiv w:val="1"/>
      <w:marLeft w:val="0"/>
      <w:marRight w:val="0"/>
      <w:marTop w:val="0"/>
      <w:marBottom w:val="0"/>
      <w:divBdr>
        <w:top w:val="none" w:sz="0" w:space="0" w:color="auto"/>
        <w:left w:val="none" w:sz="0" w:space="0" w:color="auto"/>
        <w:bottom w:val="none" w:sz="0" w:space="0" w:color="auto"/>
        <w:right w:val="none" w:sz="0" w:space="0" w:color="auto"/>
      </w:divBdr>
      <w:divsChild>
        <w:div w:id="1881428631">
          <w:marLeft w:val="0"/>
          <w:marRight w:val="0"/>
          <w:marTop w:val="600"/>
          <w:marBottom w:val="45"/>
          <w:divBdr>
            <w:top w:val="none" w:sz="0" w:space="0" w:color="auto"/>
            <w:left w:val="none" w:sz="0" w:space="0" w:color="auto"/>
            <w:bottom w:val="none" w:sz="0" w:space="0" w:color="auto"/>
            <w:right w:val="none" w:sz="0" w:space="0" w:color="auto"/>
          </w:divBdr>
        </w:div>
      </w:divsChild>
    </w:div>
    <w:div w:id="12805735">
      <w:bodyDiv w:val="1"/>
      <w:marLeft w:val="0"/>
      <w:marRight w:val="0"/>
      <w:marTop w:val="0"/>
      <w:marBottom w:val="0"/>
      <w:divBdr>
        <w:top w:val="none" w:sz="0" w:space="0" w:color="auto"/>
        <w:left w:val="none" w:sz="0" w:space="0" w:color="auto"/>
        <w:bottom w:val="none" w:sz="0" w:space="0" w:color="auto"/>
        <w:right w:val="none" w:sz="0" w:space="0" w:color="auto"/>
      </w:divBdr>
      <w:divsChild>
        <w:div w:id="1612515789">
          <w:marLeft w:val="480"/>
          <w:marRight w:val="0"/>
          <w:marTop w:val="0"/>
          <w:marBottom w:val="0"/>
          <w:divBdr>
            <w:top w:val="none" w:sz="0" w:space="0" w:color="auto"/>
            <w:left w:val="none" w:sz="0" w:space="0" w:color="auto"/>
            <w:bottom w:val="none" w:sz="0" w:space="0" w:color="auto"/>
            <w:right w:val="none" w:sz="0" w:space="0" w:color="auto"/>
          </w:divBdr>
        </w:div>
        <w:div w:id="1668284648">
          <w:marLeft w:val="480"/>
          <w:marRight w:val="0"/>
          <w:marTop w:val="0"/>
          <w:marBottom w:val="0"/>
          <w:divBdr>
            <w:top w:val="none" w:sz="0" w:space="0" w:color="auto"/>
            <w:left w:val="none" w:sz="0" w:space="0" w:color="auto"/>
            <w:bottom w:val="none" w:sz="0" w:space="0" w:color="auto"/>
            <w:right w:val="none" w:sz="0" w:space="0" w:color="auto"/>
          </w:divBdr>
        </w:div>
        <w:div w:id="599069041">
          <w:marLeft w:val="480"/>
          <w:marRight w:val="0"/>
          <w:marTop w:val="0"/>
          <w:marBottom w:val="0"/>
          <w:divBdr>
            <w:top w:val="none" w:sz="0" w:space="0" w:color="auto"/>
            <w:left w:val="none" w:sz="0" w:space="0" w:color="auto"/>
            <w:bottom w:val="none" w:sz="0" w:space="0" w:color="auto"/>
            <w:right w:val="none" w:sz="0" w:space="0" w:color="auto"/>
          </w:divBdr>
        </w:div>
        <w:div w:id="374700156">
          <w:marLeft w:val="480"/>
          <w:marRight w:val="0"/>
          <w:marTop w:val="0"/>
          <w:marBottom w:val="0"/>
          <w:divBdr>
            <w:top w:val="none" w:sz="0" w:space="0" w:color="auto"/>
            <w:left w:val="none" w:sz="0" w:space="0" w:color="auto"/>
            <w:bottom w:val="none" w:sz="0" w:space="0" w:color="auto"/>
            <w:right w:val="none" w:sz="0" w:space="0" w:color="auto"/>
          </w:divBdr>
        </w:div>
        <w:div w:id="1878933311">
          <w:marLeft w:val="480"/>
          <w:marRight w:val="0"/>
          <w:marTop w:val="0"/>
          <w:marBottom w:val="0"/>
          <w:divBdr>
            <w:top w:val="none" w:sz="0" w:space="0" w:color="auto"/>
            <w:left w:val="none" w:sz="0" w:space="0" w:color="auto"/>
            <w:bottom w:val="none" w:sz="0" w:space="0" w:color="auto"/>
            <w:right w:val="none" w:sz="0" w:space="0" w:color="auto"/>
          </w:divBdr>
        </w:div>
        <w:div w:id="2087873817">
          <w:marLeft w:val="480"/>
          <w:marRight w:val="0"/>
          <w:marTop w:val="0"/>
          <w:marBottom w:val="0"/>
          <w:divBdr>
            <w:top w:val="none" w:sz="0" w:space="0" w:color="auto"/>
            <w:left w:val="none" w:sz="0" w:space="0" w:color="auto"/>
            <w:bottom w:val="none" w:sz="0" w:space="0" w:color="auto"/>
            <w:right w:val="none" w:sz="0" w:space="0" w:color="auto"/>
          </w:divBdr>
        </w:div>
        <w:div w:id="585697798">
          <w:marLeft w:val="480"/>
          <w:marRight w:val="0"/>
          <w:marTop w:val="0"/>
          <w:marBottom w:val="0"/>
          <w:divBdr>
            <w:top w:val="none" w:sz="0" w:space="0" w:color="auto"/>
            <w:left w:val="none" w:sz="0" w:space="0" w:color="auto"/>
            <w:bottom w:val="none" w:sz="0" w:space="0" w:color="auto"/>
            <w:right w:val="none" w:sz="0" w:space="0" w:color="auto"/>
          </w:divBdr>
        </w:div>
        <w:div w:id="1840533130">
          <w:marLeft w:val="480"/>
          <w:marRight w:val="0"/>
          <w:marTop w:val="0"/>
          <w:marBottom w:val="0"/>
          <w:divBdr>
            <w:top w:val="none" w:sz="0" w:space="0" w:color="auto"/>
            <w:left w:val="none" w:sz="0" w:space="0" w:color="auto"/>
            <w:bottom w:val="none" w:sz="0" w:space="0" w:color="auto"/>
            <w:right w:val="none" w:sz="0" w:space="0" w:color="auto"/>
          </w:divBdr>
        </w:div>
        <w:div w:id="1177114275">
          <w:marLeft w:val="480"/>
          <w:marRight w:val="0"/>
          <w:marTop w:val="0"/>
          <w:marBottom w:val="0"/>
          <w:divBdr>
            <w:top w:val="none" w:sz="0" w:space="0" w:color="auto"/>
            <w:left w:val="none" w:sz="0" w:space="0" w:color="auto"/>
            <w:bottom w:val="none" w:sz="0" w:space="0" w:color="auto"/>
            <w:right w:val="none" w:sz="0" w:space="0" w:color="auto"/>
          </w:divBdr>
        </w:div>
        <w:div w:id="1593052322">
          <w:marLeft w:val="480"/>
          <w:marRight w:val="0"/>
          <w:marTop w:val="0"/>
          <w:marBottom w:val="0"/>
          <w:divBdr>
            <w:top w:val="none" w:sz="0" w:space="0" w:color="auto"/>
            <w:left w:val="none" w:sz="0" w:space="0" w:color="auto"/>
            <w:bottom w:val="none" w:sz="0" w:space="0" w:color="auto"/>
            <w:right w:val="none" w:sz="0" w:space="0" w:color="auto"/>
          </w:divBdr>
        </w:div>
        <w:div w:id="444691344">
          <w:marLeft w:val="480"/>
          <w:marRight w:val="0"/>
          <w:marTop w:val="0"/>
          <w:marBottom w:val="0"/>
          <w:divBdr>
            <w:top w:val="none" w:sz="0" w:space="0" w:color="auto"/>
            <w:left w:val="none" w:sz="0" w:space="0" w:color="auto"/>
            <w:bottom w:val="none" w:sz="0" w:space="0" w:color="auto"/>
            <w:right w:val="none" w:sz="0" w:space="0" w:color="auto"/>
          </w:divBdr>
        </w:div>
        <w:div w:id="72775381">
          <w:marLeft w:val="480"/>
          <w:marRight w:val="0"/>
          <w:marTop w:val="0"/>
          <w:marBottom w:val="0"/>
          <w:divBdr>
            <w:top w:val="none" w:sz="0" w:space="0" w:color="auto"/>
            <w:left w:val="none" w:sz="0" w:space="0" w:color="auto"/>
            <w:bottom w:val="none" w:sz="0" w:space="0" w:color="auto"/>
            <w:right w:val="none" w:sz="0" w:space="0" w:color="auto"/>
          </w:divBdr>
        </w:div>
        <w:div w:id="569003538">
          <w:marLeft w:val="480"/>
          <w:marRight w:val="0"/>
          <w:marTop w:val="0"/>
          <w:marBottom w:val="0"/>
          <w:divBdr>
            <w:top w:val="none" w:sz="0" w:space="0" w:color="auto"/>
            <w:left w:val="none" w:sz="0" w:space="0" w:color="auto"/>
            <w:bottom w:val="none" w:sz="0" w:space="0" w:color="auto"/>
            <w:right w:val="none" w:sz="0" w:space="0" w:color="auto"/>
          </w:divBdr>
        </w:div>
        <w:div w:id="186338092">
          <w:marLeft w:val="480"/>
          <w:marRight w:val="0"/>
          <w:marTop w:val="0"/>
          <w:marBottom w:val="0"/>
          <w:divBdr>
            <w:top w:val="none" w:sz="0" w:space="0" w:color="auto"/>
            <w:left w:val="none" w:sz="0" w:space="0" w:color="auto"/>
            <w:bottom w:val="none" w:sz="0" w:space="0" w:color="auto"/>
            <w:right w:val="none" w:sz="0" w:space="0" w:color="auto"/>
          </w:divBdr>
        </w:div>
      </w:divsChild>
    </w:div>
    <w:div w:id="25566727">
      <w:bodyDiv w:val="1"/>
      <w:marLeft w:val="0"/>
      <w:marRight w:val="0"/>
      <w:marTop w:val="0"/>
      <w:marBottom w:val="0"/>
      <w:divBdr>
        <w:top w:val="none" w:sz="0" w:space="0" w:color="auto"/>
        <w:left w:val="none" w:sz="0" w:space="0" w:color="auto"/>
        <w:bottom w:val="none" w:sz="0" w:space="0" w:color="auto"/>
        <w:right w:val="none" w:sz="0" w:space="0" w:color="auto"/>
      </w:divBdr>
    </w:div>
    <w:div w:id="39597443">
      <w:bodyDiv w:val="1"/>
      <w:marLeft w:val="0"/>
      <w:marRight w:val="0"/>
      <w:marTop w:val="0"/>
      <w:marBottom w:val="0"/>
      <w:divBdr>
        <w:top w:val="none" w:sz="0" w:space="0" w:color="auto"/>
        <w:left w:val="none" w:sz="0" w:space="0" w:color="auto"/>
        <w:bottom w:val="none" w:sz="0" w:space="0" w:color="auto"/>
        <w:right w:val="none" w:sz="0" w:space="0" w:color="auto"/>
      </w:divBdr>
    </w:div>
    <w:div w:id="43995032">
      <w:bodyDiv w:val="1"/>
      <w:marLeft w:val="0"/>
      <w:marRight w:val="0"/>
      <w:marTop w:val="0"/>
      <w:marBottom w:val="0"/>
      <w:divBdr>
        <w:top w:val="none" w:sz="0" w:space="0" w:color="auto"/>
        <w:left w:val="none" w:sz="0" w:space="0" w:color="auto"/>
        <w:bottom w:val="none" w:sz="0" w:space="0" w:color="auto"/>
        <w:right w:val="none" w:sz="0" w:space="0" w:color="auto"/>
      </w:divBdr>
    </w:div>
    <w:div w:id="44836893">
      <w:bodyDiv w:val="1"/>
      <w:marLeft w:val="0"/>
      <w:marRight w:val="0"/>
      <w:marTop w:val="0"/>
      <w:marBottom w:val="0"/>
      <w:divBdr>
        <w:top w:val="none" w:sz="0" w:space="0" w:color="auto"/>
        <w:left w:val="none" w:sz="0" w:space="0" w:color="auto"/>
        <w:bottom w:val="none" w:sz="0" w:space="0" w:color="auto"/>
        <w:right w:val="none" w:sz="0" w:space="0" w:color="auto"/>
      </w:divBdr>
    </w:div>
    <w:div w:id="48115464">
      <w:bodyDiv w:val="1"/>
      <w:marLeft w:val="0"/>
      <w:marRight w:val="0"/>
      <w:marTop w:val="0"/>
      <w:marBottom w:val="0"/>
      <w:divBdr>
        <w:top w:val="none" w:sz="0" w:space="0" w:color="auto"/>
        <w:left w:val="none" w:sz="0" w:space="0" w:color="auto"/>
        <w:bottom w:val="none" w:sz="0" w:space="0" w:color="auto"/>
        <w:right w:val="none" w:sz="0" w:space="0" w:color="auto"/>
      </w:divBdr>
      <w:divsChild>
        <w:div w:id="528226206">
          <w:marLeft w:val="480"/>
          <w:marRight w:val="0"/>
          <w:marTop w:val="0"/>
          <w:marBottom w:val="0"/>
          <w:divBdr>
            <w:top w:val="none" w:sz="0" w:space="0" w:color="auto"/>
            <w:left w:val="none" w:sz="0" w:space="0" w:color="auto"/>
            <w:bottom w:val="none" w:sz="0" w:space="0" w:color="auto"/>
            <w:right w:val="none" w:sz="0" w:space="0" w:color="auto"/>
          </w:divBdr>
        </w:div>
        <w:div w:id="1887526012">
          <w:marLeft w:val="480"/>
          <w:marRight w:val="0"/>
          <w:marTop w:val="0"/>
          <w:marBottom w:val="0"/>
          <w:divBdr>
            <w:top w:val="none" w:sz="0" w:space="0" w:color="auto"/>
            <w:left w:val="none" w:sz="0" w:space="0" w:color="auto"/>
            <w:bottom w:val="none" w:sz="0" w:space="0" w:color="auto"/>
            <w:right w:val="none" w:sz="0" w:space="0" w:color="auto"/>
          </w:divBdr>
        </w:div>
        <w:div w:id="429736528">
          <w:marLeft w:val="480"/>
          <w:marRight w:val="0"/>
          <w:marTop w:val="0"/>
          <w:marBottom w:val="0"/>
          <w:divBdr>
            <w:top w:val="none" w:sz="0" w:space="0" w:color="auto"/>
            <w:left w:val="none" w:sz="0" w:space="0" w:color="auto"/>
            <w:bottom w:val="none" w:sz="0" w:space="0" w:color="auto"/>
            <w:right w:val="none" w:sz="0" w:space="0" w:color="auto"/>
          </w:divBdr>
        </w:div>
        <w:div w:id="1195004407">
          <w:marLeft w:val="480"/>
          <w:marRight w:val="0"/>
          <w:marTop w:val="0"/>
          <w:marBottom w:val="0"/>
          <w:divBdr>
            <w:top w:val="none" w:sz="0" w:space="0" w:color="auto"/>
            <w:left w:val="none" w:sz="0" w:space="0" w:color="auto"/>
            <w:bottom w:val="none" w:sz="0" w:space="0" w:color="auto"/>
            <w:right w:val="none" w:sz="0" w:space="0" w:color="auto"/>
          </w:divBdr>
        </w:div>
        <w:div w:id="2010331533">
          <w:marLeft w:val="480"/>
          <w:marRight w:val="0"/>
          <w:marTop w:val="0"/>
          <w:marBottom w:val="0"/>
          <w:divBdr>
            <w:top w:val="none" w:sz="0" w:space="0" w:color="auto"/>
            <w:left w:val="none" w:sz="0" w:space="0" w:color="auto"/>
            <w:bottom w:val="none" w:sz="0" w:space="0" w:color="auto"/>
            <w:right w:val="none" w:sz="0" w:space="0" w:color="auto"/>
          </w:divBdr>
        </w:div>
        <w:div w:id="1974484822">
          <w:marLeft w:val="480"/>
          <w:marRight w:val="0"/>
          <w:marTop w:val="0"/>
          <w:marBottom w:val="0"/>
          <w:divBdr>
            <w:top w:val="none" w:sz="0" w:space="0" w:color="auto"/>
            <w:left w:val="none" w:sz="0" w:space="0" w:color="auto"/>
            <w:bottom w:val="none" w:sz="0" w:space="0" w:color="auto"/>
            <w:right w:val="none" w:sz="0" w:space="0" w:color="auto"/>
          </w:divBdr>
        </w:div>
        <w:div w:id="1312952182">
          <w:marLeft w:val="480"/>
          <w:marRight w:val="0"/>
          <w:marTop w:val="0"/>
          <w:marBottom w:val="0"/>
          <w:divBdr>
            <w:top w:val="none" w:sz="0" w:space="0" w:color="auto"/>
            <w:left w:val="none" w:sz="0" w:space="0" w:color="auto"/>
            <w:bottom w:val="none" w:sz="0" w:space="0" w:color="auto"/>
            <w:right w:val="none" w:sz="0" w:space="0" w:color="auto"/>
          </w:divBdr>
        </w:div>
        <w:div w:id="581371679">
          <w:marLeft w:val="480"/>
          <w:marRight w:val="0"/>
          <w:marTop w:val="0"/>
          <w:marBottom w:val="0"/>
          <w:divBdr>
            <w:top w:val="none" w:sz="0" w:space="0" w:color="auto"/>
            <w:left w:val="none" w:sz="0" w:space="0" w:color="auto"/>
            <w:bottom w:val="none" w:sz="0" w:space="0" w:color="auto"/>
            <w:right w:val="none" w:sz="0" w:space="0" w:color="auto"/>
          </w:divBdr>
        </w:div>
        <w:div w:id="802842871">
          <w:marLeft w:val="480"/>
          <w:marRight w:val="0"/>
          <w:marTop w:val="0"/>
          <w:marBottom w:val="0"/>
          <w:divBdr>
            <w:top w:val="none" w:sz="0" w:space="0" w:color="auto"/>
            <w:left w:val="none" w:sz="0" w:space="0" w:color="auto"/>
            <w:bottom w:val="none" w:sz="0" w:space="0" w:color="auto"/>
            <w:right w:val="none" w:sz="0" w:space="0" w:color="auto"/>
          </w:divBdr>
        </w:div>
        <w:div w:id="1673680407">
          <w:marLeft w:val="480"/>
          <w:marRight w:val="0"/>
          <w:marTop w:val="0"/>
          <w:marBottom w:val="0"/>
          <w:divBdr>
            <w:top w:val="none" w:sz="0" w:space="0" w:color="auto"/>
            <w:left w:val="none" w:sz="0" w:space="0" w:color="auto"/>
            <w:bottom w:val="none" w:sz="0" w:space="0" w:color="auto"/>
            <w:right w:val="none" w:sz="0" w:space="0" w:color="auto"/>
          </w:divBdr>
        </w:div>
        <w:div w:id="313066125">
          <w:marLeft w:val="480"/>
          <w:marRight w:val="0"/>
          <w:marTop w:val="0"/>
          <w:marBottom w:val="0"/>
          <w:divBdr>
            <w:top w:val="none" w:sz="0" w:space="0" w:color="auto"/>
            <w:left w:val="none" w:sz="0" w:space="0" w:color="auto"/>
            <w:bottom w:val="none" w:sz="0" w:space="0" w:color="auto"/>
            <w:right w:val="none" w:sz="0" w:space="0" w:color="auto"/>
          </w:divBdr>
        </w:div>
        <w:div w:id="1774278813">
          <w:marLeft w:val="480"/>
          <w:marRight w:val="0"/>
          <w:marTop w:val="0"/>
          <w:marBottom w:val="0"/>
          <w:divBdr>
            <w:top w:val="none" w:sz="0" w:space="0" w:color="auto"/>
            <w:left w:val="none" w:sz="0" w:space="0" w:color="auto"/>
            <w:bottom w:val="none" w:sz="0" w:space="0" w:color="auto"/>
            <w:right w:val="none" w:sz="0" w:space="0" w:color="auto"/>
          </w:divBdr>
        </w:div>
        <w:div w:id="224797672">
          <w:marLeft w:val="480"/>
          <w:marRight w:val="0"/>
          <w:marTop w:val="0"/>
          <w:marBottom w:val="0"/>
          <w:divBdr>
            <w:top w:val="none" w:sz="0" w:space="0" w:color="auto"/>
            <w:left w:val="none" w:sz="0" w:space="0" w:color="auto"/>
            <w:bottom w:val="none" w:sz="0" w:space="0" w:color="auto"/>
            <w:right w:val="none" w:sz="0" w:space="0" w:color="auto"/>
          </w:divBdr>
        </w:div>
        <w:div w:id="522206514">
          <w:marLeft w:val="480"/>
          <w:marRight w:val="0"/>
          <w:marTop w:val="0"/>
          <w:marBottom w:val="0"/>
          <w:divBdr>
            <w:top w:val="none" w:sz="0" w:space="0" w:color="auto"/>
            <w:left w:val="none" w:sz="0" w:space="0" w:color="auto"/>
            <w:bottom w:val="none" w:sz="0" w:space="0" w:color="auto"/>
            <w:right w:val="none" w:sz="0" w:space="0" w:color="auto"/>
          </w:divBdr>
        </w:div>
        <w:div w:id="1505894467">
          <w:marLeft w:val="480"/>
          <w:marRight w:val="0"/>
          <w:marTop w:val="0"/>
          <w:marBottom w:val="0"/>
          <w:divBdr>
            <w:top w:val="none" w:sz="0" w:space="0" w:color="auto"/>
            <w:left w:val="none" w:sz="0" w:space="0" w:color="auto"/>
            <w:bottom w:val="none" w:sz="0" w:space="0" w:color="auto"/>
            <w:right w:val="none" w:sz="0" w:space="0" w:color="auto"/>
          </w:divBdr>
        </w:div>
        <w:div w:id="62458523">
          <w:marLeft w:val="480"/>
          <w:marRight w:val="0"/>
          <w:marTop w:val="0"/>
          <w:marBottom w:val="0"/>
          <w:divBdr>
            <w:top w:val="none" w:sz="0" w:space="0" w:color="auto"/>
            <w:left w:val="none" w:sz="0" w:space="0" w:color="auto"/>
            <w:bottom w:val="none" w:sz="0" w:space="0" w:color="auto"/>
            <w:right w:val="none" w:sz="0" w:space="0" w:color="auto"/>
          </w:divBdr>
        </w:div>
        <w:div w:id="1745568258">
          <w:marLeft w:val="480"/>
          <w:marRight w:val="0"/>
          <w:marTop w:val="0"/>
          <w:marBottom w:val="0"/>
          <w:divBdr>
            <w:top w:val="none" w:sz="0" w:space="0" w:color="auto"/>
            <w:left w:val="none" w:sz="0" w:space="0" w:color="auto"/>
            <w:bottom w:val="none" w:sz="0" w:space="0" w:color="auto"/>
            <w:right w:val="none" w:sz="0" w:space="0" w:color="auto"/>
          </w:divBdr>
        </w:div>
        <w:div w:id="918060955">
          <w:marLeft w:val="480"/>
          <w:marRight w:val="0"/>
          <w:marTop w:val="0"/>
          <w:marBottom w:val="0"/>
          <w:divBdr>
            <w:top w:val="none" w:sz="0" w:space="0" w:color="auto"/>
            <w:left w:val="none" w:sz="0" w:space="0" w:color="auto"/>
            <w:bottom w:val="none" w:sz="0" w:space="0" w:color="auto"/>
            <w:right w:val="none" w:sz="0" w:space="0" w:color="auto"/>
          </w:divBdr>
        </w:div>
        <w:div w:id="292905868">
          <w:marLeft w:val="480"/>
          <w:marRight w:val="0"/>
          <w:marTop w:val="0"/>
          <w:marBottom w:val="0"/>
          <w:divBdr>
            <w:top w:val="none" w:sz="0" w:space="0" w:color="auto"/>
            <w:left w:val="none" w:sz="0" w:space="0" w:color="auto"/>
            <w:bottom w:val="none" w:sz="0" w:space="0" w:color="auto"/>
            <w:right w:val="none" w:sz="0" w:space="0" w:color="auto"/>
          </w:divBdr>
        </w:div>
        <w:div w:id="250699398">
          <w:marLeft w:val="480"/>
          <w:marRight w:val="0"/>
          <w:marTop w:val="0"/>
          <w:marBottom w:val="0"/>
          <w:divBdr>
            <w:top w:val="none" w:sz="0" w:space="0" w:color="auto"/>
            <w:left w:val="none" w:sz="0" w:space="0" w:color="auto"/>
            <w:bottom w:val="none" w:sz="0" w:space="0" w:color="auto"/>
            <w:right w:val="none" w:sz="0" w:space="0" w:color="auto"/>
          </w:divBdr>
        </w:div>
        <w:div w:id="110323068">
          <w:marLeft w:val="480"/>
          <w:marRight w:val="0"/>
          <w:marTop w:val="0"/>
          <w:marBottom w:val="0"/>
          <w:divBdr>
            <w:top w:val="none" w:sz="0" w:space="0" w:color="auto"/>
            <w:left w:val="none" w:sz="0" w:space="0" w:color="auto"/>
            <w:bottom w:val="none" w:sz="0" w:space="0" w:color="auto"/>
            <w:right w:val="none" w:sz="0" w:space="0" w:color="auto"/>
          </w:divBdr>
        </w:div>
      </w:divsChild>
    </w:div>
    <w:div w:id="52891589">
      <w:bodyDiv w:val="1"/>
      <w:marLeft w:val="0"/>
      <w:marRight w:val="0"/>
      <w:marTop w:val="0"/>
      <w:marBottom w:val="0"/>
      <w:divBdr>
        <w:top w:val="none" w:sz="0" w:space="0" w:color="auto"/>
        <w:left w:val="none" w:sz="0" w:space="0" w:color="auto"/>
        <w:bottom w:val="none" w:sz="0" w:space="0" w:color="auto"/>
        <w:right w:val="none" w:sz="0" w:space="0" w:color="auto"/>
      </w:divBdr>
    </w:div>
    <w:div w:id="53741096">
      <w:bodyDiv w:val="1"/>
      <w:marLeft w:val="0"/>
      <w:marRight w:val="0"/>
      <w:marTop w:val="0"/>
      <w:marBottom w:val="0"/>
      <w:divBdr>
        <w:top w:val="none" w:sz="0" w:space="0" w:color="auto"/>
        <w:left w:val="none" w:sz="0" w:space="0" w:color="auto"/>
        <w:bottom w:val="none" w:sz="0" w:space="0" w:color="auto"/>
        <w:right w:val="none" w:sz="0" w:space="0" w:color="auto"/>
      </w:divBdr>
      <w:divsChild>
        <w:div w:id="1453287457">
          <w:marLeft w:val="480"/>
          <w:marRight w:val="0"/>
          <w:marTop w:val="0"/>
          <w:marBottom w:val="0"/>
          <w:divBdr>
            <w:top w:val="none" w:sz="0" w:space="0" w:color="auto"/>
            <w:left w:val="none" w:sz="0" w:space="0" w:color="auto"/>
            <w:bottom w:val="none" w:sz="0" w:space="0" w:color="auto"/>
            <w:right w:val="none" w:sz="0" w:space="0" w:color="auto"/>
          </w:divBdr>
        </w:div>
        <w:div w:id="1807626192">
          <w:marLeft w:val="480"/>
          <w:marRight w:val="0"/>
          <w:marTop w:val="0"/>
          <w:marBottom w:val="0"/>
          <w:divBdr>
            <w:top w:val="none" w:sz="0" w:space="0" w:color="auto"/>
            <w:left w:val="none" w:sz="0" w:space="0" w:color="auto"/>
            <w:bottom w:val="none" w:sz="0" w:space="0" w:color="auto"/>
            <w:right w:val="none" w:sz="0" w:space="0" w:color="auto"/>
          </w:divBdr>
        </w:div>
        <w:div w:id="1366826480">
          <w:marLeft w:val="480"/>
          <w:marRight w:val="0"/>
          <w:marTop w:val="0"/>
          <w:marBottom w:val="0"/>
          <w:divBdr>
            <w:top w:val="none" w:sz="0" w:space="0" w:color="auto"/>
            <w:left w:val="none" w:sz="0" w:space="0" w:color="auto"/>
            <w:bottom w:val="none" w:sz="0" w:space="0" w:color="auto"/>
            <w:right w:val="none" w:sz="0" w:space="0" w:color="auto"/>
          </w:divBdr>
        </w:div>
        <w:div w:id="1844201799">
          <w:marLeft w:val="480"/>
          <w:marRight w:val="0"/>
          <w:marTop w:val="0"/>
          <w:marBottom w:val="0"/>
          <w:divBdr>
            <w:top w:val="none" w:sz="0" w:space="0" w:color="auto"/>
            <w:left w:val="none" w:sz="0" w:space="0" w:color="auto"/>
            <w:bottom w:val="none" w:sz="0" w:space="0" w:color="auto"/>
            <w:right w:val="none" w:sz="0" w:space="0" w:color="auto"/>
          </w:divBdr>
        </w:div>
        <w:div w:id="787702692">
          <w:marLeft w:val="480"/>
          <w:marRight w:val="0"/>
          <w:marTop w:val="0"/>
          <w:marBottom w:val="0"/>
          <w:divBdr>
            <w:top w:val="none" w:sz="0" w:space="0" w:color="auto"/>
            <w:left w:val="none" w:sz="0" w:space="0" w:color="auto"/>
            <w:bottom w:val="none" w:sz="0" w:space="0" w:color="auto"/>
            <w:right w:val="none" w:sz="0" w:space="0" w:color="auto"/>
          </w:divBdr>
        </w:div>
        <w:div w:id="528419172">
          <w:marLeft w:val="480"/>
          <w:marRight w:val="0"/>
          <w:marTop w:val="0"/>
          <w:marBottom w:val="0"/>
          <w:divBdr>
            <w:top w:val="none" w:sz="0" w:space="0" w:color="auto"/>
            <w:left w:val="none" w:sz="0" w:space="0" w:color="auto"/>
            <w:bottom w:val="none" w:sz="0" w:space="0" w:color="auto"/>
            <w:right w:val="none" w:sz="0" w:space="0" w:color="auto"/>
          </w:divBdr>
        </w:div>
        <w:div w:id="1301305314">
          <w:marLeft w:val="480"/>
          <w:marRight w:val="0"/>
          <w:marTop w:val="0"/>
          <w:marBottom w:val="0"/>
          <w:divBdr>
            <w:top w:val="none" w:sz="0" w:space="0" w:color="auto"/>
            <w:left w:val="none" w:sz="0" w:space="0" w:color="auto"/>
            <w:bottom w:val="none" w:sz="0" w:space="0" w:color="auto"/>
            <w:right w:val="none" w:sz="0" w:space="0" w:color="auto"/>
          </w:divBdr>
        </w:div>
        <w:div w:id="2117285651">
          <w:marLeft w:val="480"/>
          <w:marRight w:val="0"/>
          <w:marTop w:val="0"/>
          <w:marBottom w:val="0"/>
          <w:divBdr>
            <w:top w:val="none" w:sz="0" w:space="0" w:color="auto"/>
            <w:left w:val="none" w:sz="0" w:space="0" w:color="auto"/>
            <w:bottom w:val="none" w:sz="0" w:space="0" w:color="auto"/>
            <w:right w:val="none" w:sz="0" w:space="0" w:color="auto"/>
          </w:divBdr>
        </w:div>
        <w:div w:id="1598564138">
          <w:marLeft w:val="480"/>
          <w:marRight w:val="0"/>
          <w:marTop w:val="0"/>
          <w:marBottom w:val="0"/>
          <w:divBdr>
            <w:top w:val="none" w:sz="0" w:space="0" w:color="auto"/>
            <w:left w:val="none" w:sz="0" w:space="0" w:color="auto"/>
            <w:bottom w:val="none" w:sz="0" w:space="0" w:color="auto"/>
            <w:right w:val="none" w:sz="0" w:space="0" w:color="auto"/>
          </w:divBdr>
        </w:div>
        <w:div w:id="739987210">
          <w:marLeft w:val="480"/>
          <w:marRight w:val="0"/>
          <w:marTop w:val="0"/>
          <w:marBottom w:val="0"/>
          <w:divBdr>
            <w:top w:val="none" w:sz="0" w:space="0" w:color="auto"/>
            <w:left w:val="none" w:sz="0" w:space="0" w:color="auto"/>
            <w:bottom w:val="none" w:sz="0" w:space="0" w:color="auto"/>
            <w:right w:val="none" w:sz="0" w:space="0" w:color="auto"/>
          </w:divBdr>
        </w:div>
        <w:div w:id="640230113">
          <w:marLeft w:val="480"/>
          <w:marRight w:val="0"/>
          <w:marTop w:val="0"/>
          <w:marBottom w:val="0"/>
          <w:divBdr>
            <w:top w:val="none" w:sz="0" w:space="0" w:color="auto"/>
            <w:left w:val="none" w:sz="0" w:space="0" w:color="auto"/>
            <w:bottom w:val="none" w:sz="0" w:space="0" w:color="auto"/>
            <w:right w:val="none" w:sz="0" w:space="0" w:color="auto"/>
          </w:divBdr>
        </w:div>
        <w:div w:id="926185400">
          <w:marLeft w:val="480"/>
          <w:marRight w:val="0"/>
          <w:marTop w:val="0"/>
          <w:marBottom w:val="0"/>
          <w:divBdr>
            <w:top w:val="none" w:sz="0" w:space="0" w:color="auto"/>
            <w:left w:val="none" w:sz="0" w:space="0" w:color="auto"/>
            <w:bottom w:val="none" w:sz="0" w:space="0" w:color="auto"/>
            <w:right w:val="none" w:sz="0" w:space="0" w:color="auto"/>
          </w:divBdr>
        </w:div>
        <w:div w:id="731003628">
          <w:marLeft w:val="480"/>
          <w:marRight w:val="0"/>
          <w:marTop w:val="0"/>
          <w:marBottom w:val="0"/>
          <w:divBdr>
            <w:top w:val="none" w:sz="0" w:space="0" w:color="auto"/>
            <w:left w:val="none" w:sz="0" w:space="0" w:color="auto"/>
            <w:bottom w:val="none" w:sz="0" w:space="0" w:color="auto"/>
            <w:right w:val="none" w:sz="0" w:space="0" w:color="auto"/>
          </w:divBdr>
        </w:div>
        <w:div w:id="471949690">
          <w:marLeft w:val="480"/>
          <w:marRight w:val="0"/>
          <w:marTop w:val="0"/>
          <w:marBottom w:val="0"/>
          <w:divBdr>
            <w:top w:val="none" w:sz="0" w:space="0" w:color="auto"/>
            <w:left w:val="none" w:sz="0" w:space="0" w:color="auto"/>
            <w:bottom w:val="none" w:sz="0" w:space="0" w:color="auto"/>
            <w:right w:val="none" w:sz="0" w:space="0" w:color="auto"/>
          </w:divBdr>
        </w:div>
        <w:div w:id="1604151172">
          <w:marLeft w:val="480"/>
          <w:marRight w:val="0"/>
          <w:marTop w:val="0"/>
          <w:marBottom w:val="0"/>
          <w:divBdr>
            <w:top w:val="none" w:sz="0" w:space="0" w:color="auto"/>
            <w:left w:val="none" w:sz="0" w:space="0" w:color="auto"/>
            <w:bottom w:val="none" w:sz="0" w:space="0" w:color="auto"/>
            <w:right w:val="none" w:sz="0" w:space="0" w:color="auto"/>
          </w:divBdr>
        </w:div>
        <w:div w:id="1947885564">
          <w:marLeft w:val="480"/>
          <w:marRight w:val="0"/>
          <w:marTop w:val="0"/>
          <w:marBottom w:val="0"/>
          <w:divBdr>
            <w:top w:val="none" w:sz="0" w:space="0" w:color="auto"/>
            <w:left w:val="none" w:sz="0" w:space="0" w:color="auto"/>
            <w:bottom w:val="none" w:sz="0" w:space="0" w:color="auto"/>
            <w:right w:val="none" w:sz="0" w:space="0" w:color="auto"/>
          </w:divBdr>
        </w:div>
      </w:divsChild>
    </w:div>
    <w:div w:id="54360153">
      <w:bodyDiv w:val="1"/>
      <w:marLeft w:val="0"/>
      <w:marRight w:val="0"/>
      <w:marTop w:val="0"/>
      <w:marBottom w:val="0"/>
      <w:divBdr>
        <w:top w:val="none" w:sz="0" w:space="0" w:color="auto"/>
        <w:left w:val="none" w:sz="0" w:space="0" w:color="auto"/>
        <w:bottom w:val="none" w:sz="0" w:space="0" w:color="auto"/>
        <w:right w:val="none" w:sz="0" w:space="0" w:color="auto"/>
      </w:divBdr>
      <w:divsChild>
        <w:div w:id="221212559">
          <w:marLeft w:val="480"/>
          <w:marRight w:val="0"/>
          <w:marTop w:val="0"/>
          <w:marBottom w:val="0"/>
          <w:divBdr>
            <w:top w:val="none" w:sz="0" w:space="0" w:color="auto"/>
            <w:left w:val="none" w:sz="0" w:space="0" w:color="auto"/>
            <w:bottom w:val="none" w:sz="0" w:space="0" w:color="auto"/>
            <w:right w:val="none" w:sz="0" w:space="0" w:color="auto"/>
          </w:divBdr>
        </w:div>
        <w:div w:id="1744765478">
          <w:marLeft w:val="480"/>
          <w:marRight w:val="0"/>
          <w:marTop w:val="0"/>
          <w:marBottom w:val="0"/>
          <w:divBdr>
            <w:top w:val="none" w:sz="0" w:space="0" w:color="auto"/>
            <w:left w:val="none" w:sz="0" w:space="0" w:color="auto"/>
            <w:bottom w:val="none" w:sz="0" w:space="0" w:color="auto"/>
            <w:right w:val="none" w:sz="0" w:space="0" w:color="auto"/>
          </w:divBdr>
        </w:div>
        <w:div w:id="1993288639">
          <w:marLeft w:val="480"/>
          <w:marRight w:val="0"/>
          <w:marTop w:val="0"/>
          <w:marBottom w:val="0"/>
          <w:divBdr>
            <w:top w:val="none" w:sz="0" w:space="0" w:color="auto"/>
            <w:left w:val="none" w:sz="0" w:space="0" w:color="auto"/>
            <w:bottom w:val="none" w:sz="0" w:space="0" w:color="auto"/>
            <w:right w:val="none" w:sz="0" w:space="0" w:color="auto"/>
          </w:divBdr>
        </w:div>
        <w:div w:id="1551766747">
          <w:marLeft w:val="480"/>
          <w:marRight w:val="0"/>
          <w:marTop w:val="0"/>
          <w:marBottom w:val="0"/>
          <w:divBdr>
            <w:top w:val="none" w:sz="0" w:space="0" w:color="auto"/>
            <w:left w:val="none" w:sz="0" w:space="0" w:color="auto"/>
            <w:bottom w:val="none" w:sz="0" w:space="0" w:color="auto"/>
            <w:right w:val="none" w:sz="0" w:space="0" w:color="auto"/>
          </w:divBdr>
        </w:div>
        <w:div w:id="431702869">
          <w:marLeft w:val="480"/>
          <w:marRight w:val="0"/>
          <w:marTop w:val="0"/>
          <w:marBottom w:val="0"/>
          <w:divBdr>
            <w:top w:val="none" w:sz="0" w:space="0" w:color="auto"/>
            <w:left w:val="none" w:sz="0" w:space="0" w:color="auto"/>
            <w:bottom w:val="none" w:sz="0" w:space="0" w:color="auto"/>
            <w:right w:val="none" w:sz="0" w:space="0" w:color="auto"/>
          </w:divBdr>
        </w:div>
        <w:div w:id="1055588458">
          <w:marLeft w:val="480"/>
          <w:marRight w:val="0"/>
          <w:marTop w:val="0"/>
          <w:marBottom w:val="0"/>
          <w:divBdr>
            <w:top w:val="none" w:sz="0" w:space="0" w:color="auto"/>
            <w:left w:val="none" w:sz="0" w:space="0" w:color="auto"/>
            <w:bottom w:val="none" w:sz="0" w:space="0" w:color="auto"/>
            <w:right w:val="none" w:sz="0" w:space="0" w:color="auto"/>
          </w:divBdr>
        </w:div>
        <w:div w:id="1665477013">
          <w:marLeft w:val="480"/>
          <w:marRight w:val="0"/>
          <w:marTop w:val="0"/>
          <w:marBottom w:val="0"/>
          <w:divBdr>
            <w:top w:val="none" w:sz="0" w:space="0" w:color="auto"/>
            <w:left w:val="none" w:sz="0" w:space="0" w:color="auto"/>
            <w:bottom w:val="none" w:sz="0" w:space="0" w:color="auto"/>
            <w:right w:val="none" w:sz="0" w:space="0" w:color="auto"/>
          </w:divBdr>
        </w:div>
        <w:div w:id="1033266012">
          <w:marLeft w:val="480"/>
          <w:marRight w:val="0"/>
          <w:marTop w:val="0"/>
          <w:marBottom w:val="0"/>
          <w:divBdr>
            <w:top w:val="none" w:sz="0" w:space="0" w:color="auto"/>
            <w:left w:val="none" w:sz="0" w:space="0" w:color="auto"/>
            <w:bottom w:val="none" w:sz="0" w:space="0" w:color="auto"/>
            <w:right w:val="none" w:sz="0" w:space="0" w:color="auto"/>
          </w:divBdr>
        </w:div>
        <w:div w:id="1929341109">
          <w:marLeft w:val="480"/>
          <w:marRight w:val="0"/>
          <w:marTop w:val="0"/>
          <w:marBottom w:val="0"/>
          <w:divBdr>
            <w:top w:val="none" w:sz="0" w:space="0" w:color="auto"/>
            <w:left w:val="none" w:sz="0" w:space="0" w:color="auto"/>
            <w:bottom w:val="none" w:sz="0" w:space="0" w:color="auto"/>
            <w:right w:val="none" w:sz="0" w:space="0" w:color="auto"/>
          </w:divBdr>
        </w:div>
        <w:div w:id="2126000213">
          <w:marLeft w:val="480"/>
          <w:marRight w:val="0"/>
          <w:marTop w:val="0"/>
          <w:marBottom w:val="0"/>
          <w:divBdr>
            <w:top w:val="none" w:sz="0" w:space="0" w:color="auto"/>
            <w:left w:val="none" w:sz="0" w:space="0" w:color="auto"/>
            <w:bottom w:val="none" w:sz="0" w:space="0" w:color="auto"/>
            <w:right w:val="none" w:sz="0" w:space="0" w:color="auto"/>
          </w:divBdr>
        </w:div>
        <w:div w:id="1390033987">
          <w:marLeft w:val="480"/>
          <w:marRight w:val="0"/>
          <w:marTop w:val="0"/>
          <w:marBottom w:val="0"/>
          <w:divBdr>
            <w:top w:val="none" w:sz="0" w:space="0" w:color="auto"/>
            <w:left w:val="none" w:sz="0" w:space="0" w:color="auto"/>
            <w:bottom w:val="none" w:sz="0" w:space="0" w:color="auto"/>
            <w:right w:val="none" w:sz="0" w:space="0" w:color="auto"/>
          </w:divBdr>
        </w:div>
        <w:div w:id="2062946088">
          <w:marLeft w:val="480"/>
          <w:marRight w:val="0"/>
          <w:marTop w:val="0"/>
          <w:marBottom w:val="0"/>
          <w:divBdr>
            <w:top w:val="none" w:sz="0" w:space="0" w:color="auto"/>
            <w:left w:val="none" w:sz="0" w:space="0" w:color="auto"/>
            <w:bottom w:val="none" w:sz="0" w:space="0" w:color="auto"/>
            <w:right w:val="none" w:sz="0" w:space="0" w:color="auto"/>
          </w:divBdr>
        </w:div>
        <w:div w:id="263659820">
          <w:marLeft w:val="480"/>
          <w:marRight w:val="0"/>
          <w:marTop w:val="0"/>
          <w:marBottom w:val="0"/>
          <w:divBdr>
            <w:top w:val="none" w:sz="0" w:space="0" w:color="auto"/>
            <w:left w:val="none" w:sz="0" w:space="0" w:color="auto"/>
            <w:bottom w:val="none" w:sz="0" w:space="0" w:color="auto"/>
            <w:right w:val="none" w:sz="0" w:space="0" w:color="auto"/>
          </w:divBdr>
        </w:div>
        <w:div w:id="565334440">
          <w:marLeft w:val="480"/>
          <w:marRight w:val="0"/>
          <w:marTop w:val="0"/>
          <w:marBottom w:val="0"/>
          <w:divBdr>
            <w:top w:val="none" w:sz="0" w:space="0" w:color="auto"/>
            <w:left w:val="none" w:sz="0" w:space="0" w:color="auto"/>
            <w:bottom w:val="none" w:sz="0" w:space="0" w:color="auto"/>
            <w:right w:val="none" w:sz="0" w:space="0" w:color="auto"/>
          </w:divBdr>
        </w:div>
        <w:div w:id="832259512">
          <w:marLeft w:val="480"/>
          <w:marRight w:val="0"/>
          <w:marTop w:val="0"/>
          <w:marBottom w:val="0"/>
          <w:divBdr>
            <w:top w:val="none" w:sz="0" w:space="0" w:color="auto"/>
            <w:left w:val="none" w:sz="0" w:space="0" w:color="auto"/>
            <w:bottom w:val="none" w:sz="0" w:space="0" w:color="auto"/>
            <w:right w:val="none" w:sz="0" w:space="0" w:color="auto"/>
          </w:divBdr>
        </w:div>
        <w:div w:id="834995547">
          <w:marLeft w:val="480"/>
          <w:marRight w:val="0"/>
          <w:marTop w:val="0"/>
          <w:marBottom w:val="0"/>
          <w:divBdr>
            <w:top w:val="none" w:sz="0" w:space="0" w:color="auto"/>
            <w:left w:val="none" w:sz="0" w:space="0" w:color="auto"/>
            <w:bottom w:val="none" w:sz="0" w:space="0" w:color="auto"/>
            <w:right w:val="none" w:sz="0" w:space="0" w:color="auto"/>
          </w:divBdr>
        </w:div>
        <w:div w:id="1846937406">
          <w:marLeft w:val="480"/>
          <w:marRight w:val="0"/>
          <w:marTop w:val="0"/>
          <w:marBottom w:val="0"/>
          <w:divBdr>
            <w:top w:val="none" w:sz="0" w:space="0" w:color="auto"/>
            <w:left w:val="none" w:sz="0" w:space="0" w:color="auto"/>
            <w:bottom w:val="none" w:sz="0" w:space="0" w:color="auto"/>
            <w:right w:val="none" w:sz="0" w:space="0" w:color="auto"/>
          </w:divBdr>
        </w:div>
        <w:div w:id="1424455847">
          <w:marLeft w:val="480"/>
          <w:marRight w:val="0"/>
          <w:marTop w:val="0"/>
          <w:marBottom w:val="0"/>
          <w:divBdr>
            <w:top w:val="none" w:sz="0" w:space="0" w:color="auto"/>
            <w:left w:val="none" w:sz="0" w:space="0" w:color="auto"/>
            <w:bottom w:val="none" w:sz="0" w:space="0" w:color="auto"/>
            <w:right w:val="none" w:sz="0" w:space="0" w:color="auto"/>
          </w:divBdr>
        </w:div>
        <w:div w:id="1211914228">
          <w:marLeft w:val="480"/>
          <w:marRight w:val="0"/>
          <w:marTop w:val="0"/>
          <w:marBottom w:val="0"/>
          <w:divBdr>
            <w:top w:val="none" w:sz="0" w:space="0" w:color="auto"/>
            <w:left w:val="none" w:sz="0" w:space="0" w:color="auto"/>
            <w:bottom w:val="none" w:sz="0" w:space="0" w:color="auto"/>
            <w:right w:val="none" w:sz="0" w:space="0" w:color="auto"/>
          </w:divBdr>
        </w:div>
        <w:div w:id="1202089707">
          <w:marLeft w:val="480"/>
          <w:marRight w:val="0"/>
          <w:marTop w:val="0"/>
          <w:marBottom w:val="0"/>
          <w:divBdr>
            <w:top w:val="none" w:sz="0" w:space="0" w:color="auto"/>
            <w:left w:val="none" w:sz="0" w:space="0" w:color="auto"/>
            <w:bottom w:val="none" w:sz="0" w:space="0" w:color="auto"/>
            <w:right w:val="none" w:sz="0" w:space="0" w:color="auto"/>
          </w:divBdr>
        </w:div>
        <w:div w:id="1404253812">
          <w:marLeft w:val="480"/>
          <w:marRight w:val="0"/>
          <w:marTop w:val="0"/>
          <w:marBottom w:val="0"/>
          <w:divBdr>
            <w:top w:val="none" w:sz="0" w:space="0" w:color="auto"/>
            <w:left w:val="none" w:sz="0" w:space="0" w:color="auto"/>
            <w:bottom w:val="none" w:sz="0" w:space="0" w:color="auto"/>
            <w:right w:val="none" w:sz="0" w:space="0" w:color="auto"/>
          </w:divBdr>
        </w:div>
        <w:div w:id="641740484">
          <w:marLeft w:val="480"/>
          <w:marRight w:val="0"/>
          <w:marTop w:val="0"/>
          <w:marBottom w:val="0"/>
          <w:divBdr>
            <w:top w:val="none" w:sz="0" w:space="0" w:color="auto"/>
            <w:left w:val="none" w:sz="0" w:space="0" w:color="auto"/>
            <w:bottom w:val="none" w:sz="0" w:space="0" w:color="auto"/>
            <w:right w:val="none" w:sz="0" w:space="0" w:color="auto"/>
          </w:divBdr>
        </w:div>
        <w:div w:id="716008551">
          <w:marLeft w:val="480"/>
          <w:marRight w:val="0"/>
          <w:marTop w:val="0"/>
          <w:marBottom w:val="0"/>
          <w:divBdr>
            <w:top w:val="none" w:sz="0" w:space="0" w:color="auto"/>
            <w:left w:val="none" w:sz="0" w:space="0" w:color="auto"/>
            <w:bottom w:val="none" w:sz="0" w:space="0" w:color="auto"/>
            <w:right w:val="none" w:sz="0" w:space="0" w:color="auto"/>
          </w:divBdr>
        </w:div>
        <w:div w:id="1283150058">
          <w:marLeft w:val="480"/>
          <w:marRight w:val="0"/>
          <w:marTop w:val="0"/>
          <w:marBottom w:val="0"/>
          <w:divBdr>
            <w:top w:val="none" w:sz="0" w:space="0" w:color="auto"/>
            <w:left w:val="none" w:sz="0" w:space="0" w:color="auto"/>
            <w:bottom w:val="none" w:sz="0" w:space="0" w:color="auto"/>
            <w:right w:val="none" w:sz="0" w:space="0" w:color="auto"/>
          </w:divBdr>
        </w:div>
        <w:div w:id="1322267719">
          <w:marLeft w:val="480"/>
          <w:marRight w:val="0"/>
          <w:marTop w:val="0"/>
          <w:marBottom w:val="0"/>
          <w:divBdr>
            <w:top w:val="none" w:sz="0" w:space="0" w:color="auto"/>
            <w:left w:val="none" w:sz="0" w:space="0" w:color="auto"/>
            <w:bottom w:val="none" w:sz="0" w:space="0" w:color="auto"/>
            <w:right w:val="none" w:sz="0" w:space="0" w:color="auto"/>
          </w:divBdr>
        </w:div>
        <w:div w:id="372003269">
          <w:marLeft w:val="480"/>
          <w:marRight w:val="0"/>
          <w:marTop w:val="0"/>
          <w:marBottom w:val="0"/>
          <w:divBdr>
            <w:top w:val="none" w:sz="0" w:space="0" w:color="auto"/>
            <w:left w:val="none" w:sz="0" w:space="0" w:color="auto"/>
            <w:bottom w:val="none" w:sz="0" w:space="0" w:color="auto"/>
            <w:right w:val="none" w:sz="0" w:space="0" w:color="auto"/>
          </w:divBdr>
        </w:div>
        <w:div w:id="2146703121">
          <w:marLeft w:val="480"/>
          <w:marRight w:val="0"/>
          <w:marTop w:val="0"/>
          <w:marBottom w:val="0"/>
          <w:divBdr>
            <w:top w:val="none" w:sz="0" w:space="0" w:color="auto"/>
            <w:left w:val="none" w:sz="0" w:space="0" w:color="auto"/>
            <w:bottom w:val="none" w:sz="0" w:space="0" w:color="auto"/>
            <w:right w:val="none" w:sz="0" w:space="0" w:color="auto"/>
          </w:divBdr>
        </w:div>
        <w:div w:id="45881428">
          <w:marLeft w:val="480"/>
          <w:marRight w:val="0"/>
          <w:marTop w:val="0"/>
          <w:marBottom w:val="0"/>
          <w:divBdr>
            <w:top w:val="none" w:sz="0" w:space="0" w:color="auto"/>
            <w:left w:val="none" w:sz="0" w:space="0" w:color="auto"/>
            <w:bottom w:val="none" w:sz="0" w:space="0" w:color="auto"/>
            <w:right w:val="none" w:sz="0" w:space="0" w:color="auto"/>
          </w:divBdr>
        </w:div>
        <w:div w:id="1738624667">
          <w:marLeft w:val="480"/>
          <w:marRight w:val="0"/>
          <w:marTop w:val="0"/>
          <w:marBottom w:val="0"/>
          <w:divBdr>
            <w:top w:val="none" w:sz="0" w:space="0" w:color="auto"/>
            <w:left w:val="none" w:sz="0" w:space="0" w:color="auto"/>
            <w:bottom w:val="none" w:sz="0" w:space="0" w:color="auto"/>
            <w:right w:val="none" w:sz="0" w:space="0" w:color="auto"/>
          </w:divBdr>
        </w:div>
        <w:div w:id="1045178914">
          <w:marLeft w:val="480"/>
          <w:marRight w:val="0"/>
          <w:marTop w:val="0"/>
          <w:marBottom w:val="0"/>
          <w:divBdr>
            <w:top w:val="none" w:sz="0" w:space="0" w:color="auto"/>
            <w:left w:val="none" w:sz="0" w:space="0" w:color="auto"/>
            <w:bottom w:val="none" w:sz="0" w:space="0" w:color="auto"/>
            <w:right w:val="none" w:sz="0" w:space="0" w:color="auto"/>
          </w:divBdr>
        </w:div>
        <w:div w:id="1761560483">
          <w:marLeft w:val="480"/>
          <w:marRight w:val="0"/>
          <w:marTop w:val="0"/>
          <w:marBottom w:val="0"/>
          <w:divBdr>
            <w:top w:val="none" w:sz="0" w:space="0" w:color="auto"/>
            <w:left w:val="none" w:sz="0" w:space="0" w:color="auto"/>
            <w:bottom w:val="none" w:sz="0" w:space="0" w:color="auto"/>
            <w:right w:val="none" w:sz="0" w:space="0" w:color="auto"/>
          </w:divBdr>
        </w:div>
        <w:div w:id="1674721720">
          <w:marLeft w:val="480"/>
          <w:marRight w:val="0"/>
          <w:marTop w:val="0"/>
          <w:marBottom w:val="0"/>
          <w:divBdr>
            <w:top w:val="none" w:sz="0" w:space="0" w:color="auto"/>
            <w:left w:val="none" w:sz="0" w:space="0" w:color="auto"/>
            <w:bottom w:val="none" w:sz="0" w:space="0" w:color="auto"/>
            <w:right w:val="none" w:sz="0" w:space="0" w:color="auto"/>
          </w:divBdr>
        </w:div>
        <w:div w:id="1394112163">
          <w:marLeft w:val="480"/>
          <w:marRight w:val="0"/>
          <w:marTop w:val="0"/>
          <w:marBottom w:val="0"/>
          <w:divBdr>
            <w:top w:val="none" w:sz="0" w:space="0" w:color="auto"/>
            <w:left w:val="none" w:sz="0" w:space="0" w:color="auto"/>
            <w:bottom w:val="none" w:sz="0" w:space="0" w:color="auto"/>
            <w:right w:val="none" w:sz="0" w:space="0" w:color="auto"/>
          </w:divBdr>
        </w:div>
        <w:div w:id="2124415529">
          <w:marLeft w:val="480"/>
          <w:marRight w:val="0"/>
          <w:marTop w:val="0"/>
          <w:marBottom w:val="0"/>
          <w:divBdr>
            <w:top w:val="none" w:sz="0" w:space="0" w:color="auto"/>
            <w:left w:val="none" w:sz="0" w:space="0" w:color="auto"/>
            <w:bottom w:val="none" w:sz="0" w:space="0" w:color="auto"/>
            <w:right w:val="none" w:sz="0" w:space="0" w:color="auto"/>
          </w:divBdr>
        </w:div>
        <w:div w:id="1998923459">
          <w:marLeft w:val="480"/>
          <w:marRight w:val="0"/>
          <w:marTop w:val="0"/>
          <w:marBottom w:val="0"/>
          <w:divBdr>
            <w:top w:val="none" w:sz="0" w:space="0" w:color="auto"/>
            <w:left w:val="none" w:sz="0" w:space="0" w:color="auto"/>
            <w:bottom w:val="none" w:sz="0" w:space="0" w:color="auto"/>
            <w:right w:val="none" w:sz="0" w:space="0" w:color="auto"/>
          </w:divBdr>
        </w:div>
        <w:div w:id="591091517">
          <w:marLeft w:val="480"/>
          <w:marRight w:val="0"/>
          <w:marTop w:val="0"/>
          <w:marBottom w:val="0"/>
          <w:divBdr>
            <w:top w:val="none" w:sz="0" w:space="0" w:color="auto"/>
            <w:left w:val="none" w:sz="0" w:space="0" w:color="auto"/>
            <w:bottom w:val="none" w:sz="0" w:space="0" w:color="auto"/>
            <w:right w:val="none" w:sz="0" w:space="0" w:color="auto"/>
          </w:divBdr>
        </w:div>
        <w:div w:id="1377005234">
          <w:marLeft w:val="480"/>
          <w:marRight w:val="0"/>
          <w:marTop w:val="0"/>
          <w:marBottom w:val="0"/>
          <w:divBdr>
            <w:top w:val="none" w:sz="0" w:space="0" w:color="auto"/>
            <w:left w:val="none" w:sz="0" w:space="0" w:color="auto"/>
            <w:bottom w:val="none" w:sz="0" w:space="0" w:color="auto"/>
            <w:right w:val="none" w:sz="0" w:space="0" w:color="auto"/>
          </w:divBdr>
        </w:div>
        <w:div w:id="1465346673">
          <w:marLeft w:val="480"/>
          <w:marRight w:val="0"/>
          <w:marTop w:val="0"/>
          <w:marBottom w:val="0"/>
          <w:divBdr>
            <w:top w:val="none" w:sz="0" w:space="0" w:color="auto"/>
            <w:left w:val="none" w:sz="0" w:space="0" w:color="auto"/>
            <w:bottom w:val="none" w:sz="0" w:space="0" w:color="auto"/>
            <w:right w:val="none" w:sz="0" w:space="0" w:color="auto"/>
          </w:divBdr>
        </w:div>
        <w:div w:id="144468771">
          <w:marLeft w:val="480"/>
          <w:marRight w:val="0"/>
          <w:marTop w:val="0"/>
          <w:marBottom w:val="0"/>
          <w:divBdr>
            <w:top w:val="none" w:sz="0" w:space="0" w:color="auto"/>
            <w:left w:val="none" w:sz="0" w:space="0" w:color="auto"/>
            <w:bottom w:val="none" w:sz="0" w:space="0" w:color="auto"/>
            <w:right w:val="none" w:sz="0" w:space="0" w:color="auto"/>
          </w:divBdr>
        </w:div>
        <w:div w:id="1077247913">
          <w:marLeft w:val="480"/>
          <w:marRight w:val="0"/>
          <w:marTop w:val="0"/>
          <w:marBottom w:val="0"/>
          <w:divBdr>
            <w:top w:val="none" w:sz="0" w:space="0" w:color="auto"/>
            <w:left w:val="none" w:sz="0" w:space="0" w:color="auto"/>
            <w:bottom w:val="none" w:sz="0" w:space="0" w:color="auto"/>
            <w:right w:val="none" w:sz="0" w:space="0" w:color="auto"/>
          </w:divBdr>
        </w:div>
        <w:div w:id="876237355">
          <w:marLeft w:val="480"/>
          <w:marRight w:val="0"/>
          <w:marTop w:val="0"/>
          <w:marBottom w:val="0"/>
          <w:divBdr>
            <w:top w:val="none" w:sz="0" w:space="0" w:color="auto"/>
            <w:left w:val="none" w:sz="0" w:space="0" w:color="auto"/>
            <w:bottom w:val="none" w:sz="0" w:space="0" w:color="auto"/>
            <w:right w:val="none" w:sz="0" w:space="0" w:color="auto"/>
          </w:divBdr>
        </w:div>
        <w:div w:id="1418283684">
          <w:marLeft w:val="480"/>
          <w:marRight w:val="0"/>
          <w:marTop w:val="0"/>
          <w:marBottom w:val="0"/>
          <w:divBdr>
            <w:top w:val="none" w:sz="0" w:space="0" w:color="auto"/>
            <w:left w:val="none" w:sz="0" w:space="0" w:color="auto"/>
            <w:bottom w:val="none" w:sz="0" w:space="0" w:color="auto"/>
            <w:right w:val="none" w:sz="0" w:space="0" w:color="auto"/>
          </w:divBdr>
        </w:div>
        <w:div w:id="115370679">
          <w:marLeft w:val="480"/>
          <w:marRight w:val="0"/>
          <w:marTop w:val="0"/>
          <w:marBottom w:val="0"/>
          <w:divBdr>
            <w:top w:val="none" w:sz="0" w:space="0" w:color="auto"/>
            <w:left w:val="none" w:sz="0" w:space="0" w:color="auto"/>
            <w:bottom w:val="none" w:sz="0" w:space="0" w:color="auto"/>
            <w:right w:val="none" w:sz="0" w:space="0" w:color="auto"/>
          </w:divBdr>
        </w:div>
        <w:div w:id="201942867">
          <w:marLeft w:val="480"/>
          <w:marRight w:val="0"/>
          <w:marTop w:val="0"/>
          <w:marBottom w:val="0"/>
          <w:divBdr>
            <w:top w:val="none" w:sz="0" w:space="0" w:color="auto"/>
            <w:left w:val="none" w:sz="0" w:space="0" w:color="auto"/>
            <w:bottom w:val="none" w:sz="0" w:space="0" w:color="auto"/>
            <w:right w:val="none" w:sz="0" w:space="0" w:color="auto"/>
          </w:divBdr>
        </w:div>
      </w:divsChild>
    </w:div>
    <w:div w:id="54476367">
      <w:bodyDiv w:val="1"/>
      <w:marLeft w:val="0"/>
      <w:marRight w:val="0"/>
      <w:marTop w:val="0"/>
      <w:marBottom w:val="0"/>
      <w:divBdr>
        <w:top w:val="none" w:sz="0" w:space="0" w:color="auto"/>
        <w:left w:val="none" w:sz="0" w:space="0" w:color="auto"/>
        <w:bottom w:val="none" w:sz="0" w:space="0" w:color="auto"/>
        <w:right w:val="none" w:sz="0" w:space="0" w:color="auto"/>
      </w:divBdr>
    </w:div>
    <w:div w:id="57172772">
      <w:bodyDiv w:val="1"/>
      <w:marLeft w:val="0"/>
      <w:marRight w:val="0"/>
      <w:marTop w:val="0"/>
      <w:marBottom w:val="0"/>
      <w:divBdr>
        <w:top w:val="none" w:sz="0" w:space="0" w:color="auto"/>
        <w:left w:val="none" w:sz="0" w:space="0" w:color="auto"/>
        <w:bottom w:val="none" w:sz="0" w:space="0" w:color="auto"/>
        <w:right w:val="none" w:sz="0" w:space="0" w:color="auto"/>
      </w:divBdr>
    </w:div>
    <w:div w:id="63575393">
      <w:bodyDiv w:val="1"/>
      <w:marLeft w:val="0"/>
      <w:marRight w:val="0"/>
      <w:marTop w:val="0"/>
      <w:marBottom w:val="0"/>
      <w:divBdr>
        <w:top w:val="none" w:sz="0" w:space="0" w:color="auto"/>
        <w:left w:val="none" w:sz="0" w:space="0" w:color="auto"/>
        <w:bottom w:val="none" w:sz="0" w:space="0" w:color="auto"/>
        <w:right w:val="none" w:sz="0" w:space="0" w:color="auto"/>
      </w:divBdr>
    </w:div>
    <w:div w:id="65611192">
      <w:bodyDiv w:val="1"/>
      <w:marLeft w:val="0"/>
      <w:marRight w:val="0"/>
      <w:marTop w:val="0"/>
      <w:marBottom w:val="0"/>
      <w:divBdr>
        <w:top w:val="none" w:sz="0" w:space="0" w:color="auto"/>
        <w:left w:val="none" w:sz="0" w:space="0" w:color="auto"/>
        <w:bottom w:val="none" w:sz="0" w:space="0" w:color="auto"/>
        <w:right w:val="none" w:sz="0" w:space="0" w:color="auto"/>
      </w:divBdr>
      <w:divsChild>
        <w:div w:id="461769704">
          <w:marLeft w:val="480"/>
          <w:marRight w:val="0"/>
          <w:marTop w:val="0"/>
          <w:marBottom w:val="0"/>
          <w:divBdr>
            <w:top w:val="none" w:sz="0" w:space="0" w:color="auto"/>
            <w:left w:val="none" w:sz="0" w:space="0" w:color="auto"/>
            <w:bottom w:val="none" w:sz="0" w:space="0" w:color="auto"/>
            <w:right w:val="none" w:sz="0" w:space="0" w:color="auto"/>
          </w:divBdr>
        </w:div>
        <w:div w:id="1022056034">
          <w:marLeft w:val="480"/>
          <w:marRight w:val="0"/>
          <w:marTop w:val="0"/>
          <w:marBottom w:val="0"/>
          <w:divBdr>
            <w:top w:val="none" w:sz="0" w:space="0" w:color="auto"/>
            <w:left w:val="none" w:sz="0" w:space="0" w:color="auto"/>
            <w:bottom w:val="none" w:sz="0" w:space="0" w:color="auto"/>
            <w:right w:val="none" w:sz="0" w:space="0" w:color="auto"/>
          </w:divBdr>
        </w:div>
        <w:div w:id="472722376">
          <w:marLeft w:val="480"/>
          <w:marRight w:val="0"/>
          <w:marTop w:val="0"/>
          <w:marBottom w:val="0"/>
          <w:divBdr>
            <w:top w:val="none" w:sz="0" w:space="0" w:color="auto"/>
            <w:left w:val="none" w:sz="0" w:space="0" w:color="auto"/>
            <w:bottom w:val="none" w:sz="0" w:space="0" w:color="auto"/>
            <w:right w:val="none" w:sz="0" w:space="0" w:color="auto"/>
          </w:divBdr>
        </w:div>
        <w:div w:id="439762919">
          <w:marLeft w:val="480"/>
          <w:marRight w:val="0"/>
          <w:marTop w:val="0"/>
          <w:marBottom w:val="0"/>
          <w:divBdr>
            <w:top w:val="none" w:sz="0" w:space="0" w:color="auto"/>
            <w:left w:val="none" w:sz="0" w:space="0" w:color="auto"/>
            <w:bottom w:val="none" w:sz="0" w:space="0" w:color="auto"/>
            <w:right w:val="none" w:sz="0" w:space="0" w:color="auto"/>
          </w:divBdr>
        </w:div>
        <w:div w:id="375395059">
          <w:marLeft w:val="480"/>
          <w:marRight w:val="0"/>
          <w:marTop w:val="0"/>
          <w:marBottom w:val="0"/>
          <w:divBdr>
            <w:top w:val="none" w:sz="0" w:space="0" w:color="auto"/>
            <w:left w:val="none" w:sz="0" w:space="0" w:color="auto"/>
            <w:bottom w:val="none" w:sz="0" w:space="0" w:color="auto"/>
            <w:right w:val="none" w:sz="0" w:space="0" w:color="auto"/>
          </w:divBdr>
        </w:div>
      </w:divsChild>
    </w:div>
    <w:div w:id="67458028">
      <w:bodyDiv w:val="1"/>
      <w:marLeft w:val="0"/>
      <w:marRight w:val="0"/>
      <w:marTop w:val="0"/>
      <w:marBottom w:val="0"/>
      <w:divBdr>
        <w:top w:val="none" w:sz="0" w:space="0" w:color="auto"/>
        <w:left w:val="none" w:sz="0" w:space="0" w:color="auto"/>
        <w:bottom w:val="none" w:sz="0" w:space="0" w:color="auto"/>
        <w:right w:val="none" w:sz="0" w:space="0" w:color="auto"/>
      </w:divBdr>
    </w:div>
    <w:div w:id="78674473">
      <w:bodyDiv w:val="1"/>
      <w:marLeft w:val="0"/>
      <w:marRight w:val="0"/>
      <w:marTop w:val="0"/>
      <w:marBottom w:val="0"/>
      <w:divBdr>
        <w:top w:val="none" w:sz="0" w:space="0" w:color="auto"/>
        <w:left w:val="none" w:sz="0" w:space="0" w:color="auto"/>
        <w:bottom w:val="none" w:sz="0" w:space="0" w:color="auto"/>
        <w:right w:val="none" w:sz="0" w:space="0" w:color="auto"/>
      </w:divBdr>
      <w:divsChild>
        <w:div w:id="1433747514">
          <w:marLeft w:val="480"/>
          <w:marRight w:val="0"/>
          <w:marTop w:val="0"/>
          <w:marBottom w:val="0"/>
          <w:divBdr>
            <w:top w:val="none" w:sz="0" w:space="0" w:color="auto"/>
            <w:left w:val="none" w:sz="0" w:space="0" w:color="auto"/>
            <w:bottom w:val="none" w:sz="0" w:space="0" w:color="auto"/>
            <w:right w:val="none" w:sz="0" w:space="0" w:color="auto"/>
          </w:divBdr>
        </w:div>
        <w:div w:id="869533188">
          <w:marLeft w:val="480"/>
          <w:marRight w:val="0"/>
          <w:marTop w:val="0"/>
          <w:marBottom w:val="0"/>
          <w:divBdr>
            <w:top w:val="none" w:sz="0" w:space="0" w:color="auto"/>
            <w:left w:val="none" w:sz="0" w:space="0" w:color="auto"/>
            <w:bottom w:val="none" w:sz="0" w:space="0" w:color="auto"/>
            <w:right w:val="none" w:sz="0" w:space="0" w:color="auto"/>
          </w:divBdr>
        </w:div>
        <w:div w:id="1369722264">
          <w:marLeft w:val="480"/>
          <w:marRight w:val="0"/>
          <w:marTop w:val="0"/>
          <w:marBottom w:val="0"/>
          <w:divBdr>
            <w:top w:val="none" w:sz="0" w:space="0" w:color="auto"/>
            <w:left w:val="none" w:sz="0" w:space="0" w:color="auto"/>
            <w:bottom w:val="none" w:sz="0" w:space="0" w:color="auto"/>
            <w:right w:val="none" w:sz="0" w:space="0" w:color="auto"/>
          </w:divBdr>
        </w:div>
        <w:div w:id="1736077423">
          <w:marLeft w:val="480"/>
          <w:marRight w:val="0"/>
          <w:marTop w:val="0"/>
          <w:marBottom w:val="0"/>
          <w:divBdr>
            <w:top w:val="none" w:sz="0" w:space="0" w:color="auto"/>
            <w:left w:val="none" w:sz="0" w:space="0" w:color="auto"/>
            <w:bottom w:val="none" w:sz="0" w:space="0" w:color="auto"/>
            <w:right w:val="none" w:sz="0" w:space="0" w:color="auto"/>
          </w:divBdr>
        </w:div>
        <w:div w:id="2074893226">
          <w:marLeft w:val="480"/>
          <w:marRight w:val="0"/>
          <w:marTop w:val="0"/>
          <w:marBottom w:val="0"/>
          <w:divBdr>
            <w:top w:val="none" w:sz="0" w:space="0" w:color="auto"/>
            <w:left w:val="none" w:sz="0" w:space="0" w:color="auto"/>
            <w:bottom w:val="none" w:sz="0" w:space="0" w:color="auto"/>
            <w:right w:val="none" w:sz="0" w:space="0" w:color="auto"/>
          </w:divBdr>
        </w:div>
        <w:div w:id="722876524">
          <w:marLeft w:val="480"/>
          <w:marRight w:val="0"/>
          <w:marTop w:val="0"/>
          <w:marBottom w:val="0"/>
          <w:divBdr>
            <w:top w:val="none" w:sz="0" w:space="0" w:color="auto"/>
            <w:left w:val="none" w:sz="0" w:space="0" w:color="auto"/>
            <w:bottom w:val="none" w:sz="0" w:space="0" w:color="auto"/>
            <w:right w:val="none" w:sz="0" w:space="0" w:color="auto"/>
          </w:divBdr>
        </w:div>
        <w:div w:id="206919116">
          <w:marLeft w:val="480"/>
          <w:marRight w:val="0"/>
          <w:marTop w:val="0"/>
          <w:marBottom w:val="0"/>
          <w:divBdr>
            <w:top w:val="none" w:sz="0" w:space="0" w:color="auto"/>
            <w:left w:val="none" w:sz="0" w:space="0" w:color="auto"/>
            <w:bottom w:val="none" w:sz="0" w:space="0" w:color="auto"/>
            <w:right w:val="none" w:sz="0" w:space="0" w:color="auto"/>
          </w:divBdr>
        </w:div>
        <w:div w:id="2088726422">
          <w:marLeft w:val="480"/>
          <w:marRight w:val="0"/>
          <w:marTop w:val="0"/>
          <w:marBottom w:val="0"/>
          <w:divBdr>
            <w:top w:val="none" w:sz="0" w:space="0" w:color="auto"/>
            <w:left w:val="none" w:sz="0" w:space="0" w:color="auto"/>
            <w:bottom w:val="none" w:sz="0" w:space="0" w:color="auto"/>
            <w:right w:val="none" w:sz="0" w:space="0" w:color="auto"/>
          </w:divBdr>
        </w:div>
        <w:div w:id="1924610357">
          <w:marLeft w:val="480"/>
          <w:marRight w:val="0"/>
          <w:marTop w:val="0"/>
          <w:marBottom w:val="0"/>
          <w:divBdr>
            <w:top w:val="none" w:sz="0" w:space="0" w:color="auto"/>
            <w:left w:val="none" w:sz="0" w:space="0" w:color="auto"/>
            <w:bottom w:val="none" w:sz="0" w:space="0" w:color="auto"/>
            <w:right w:val="none" w:sz="0" w:space="0" w:color="auto"/>
          </w:divBdr>
        </w:div>
        <w:div w:id="1794252798">
          <w:marLeft w:val="480"/>
          <w:marRight w:val="0"/>
          <w:marTop w:val="0"/>
          <w:marBottom w:val="0"/>
          <w:divBdr>
            <w:top w:val="none" w:sz="0" w:space="0" w:color="auto"/>
            <w:left w:val="none" w:sz="0" w:space="0" w:color="auto"/>
            <w:bottom w:val="none" w:sz="0" w:space="0" w:color="auto"/>
            <w:right w:val="none" w:sz="0" w:space="0" w:color="auto"/>
          </w:divBdr>
        </w:div>
        <w:div w:id="687407226">
          <w:marLeft w:val="480"/>
          <w:marRight w:val="0"/>
          <w:marTop w:val="0"/>
          <w:marBottom w:val="0"/>
          <w:divBdr>
            <w:top w:val="none" w:sz="0" w:space="0" w:color="auto"/>
            <w:left w:val="none" w:sz="0" w:space="0" w:color="auto"/>
            <w:bottom w:val="none" w:sz="0" w:space="0" w:color="auto"/>
            <w:right w:val="none" w:sz="0" w:space="0" w:color="auto"/>
          </w:divBdr>
        </w:div>
        <w:div w:id="844174539">
          <w:marLeft w:val="480"/>
          <w:marRight w:val="0"/>
          <w:marTop w:val="0"/>
          <w:marBottom w:val="0"/>
          <w:divBdr>
            <w:top w:val="none" w:sz="0" w:space="0" w:color="auto"/>
            <w:left w:val="none" w:sz="0" w:space="0" w:color="auto"/>
            <w:bottom w:val="none" w:sz="0" w:space="0" w:color="auto"/>
            <w:right w:val="none" w:sz="0" w:space="0" w:color="auto"/>
          </w:divBdr>
        </w:div>
        <w:div w:id="454494531">
          <w:marLeft w:val="480"/>
          <w:marRight w:val="0"/>
          <w:marTop w:val="0"/>
          <w:marBottom w:val="0"/>
          <w:divBdr>
            <w:top w:val="none" w:sz="0" w:space="0" w:color="auto"/>
            <w:left w:val="none" w:sz="0" w:space="0" w:color="auto"/>
            <w:bottom w:val="none" w:sz="0" w:space="0" w:color="auto"/>
            <w:right w:val="none" w:sz="0" w:space="0" w:color="auto"/>
          </w:divBdr>
        </w:div>
        <w:div w:id="168372663">
          <w:marLeft w:val="480"/>
          <w:marRight w:val="0"/>
          <w:marTop w:val="0"/>
          <w:marBottom w:val="0"/>
          <w:divBdr>
            <w:top w:val="none" w:sz="0" w:space="0" w:color="auto"/>
            <w:left w:val="none" w:sz="0" w:space="0" w:color="auto"/>
            <w:bottom w:val="none" w:sz="0" w:space="0" w:color="auto"/>
            <w:right w:val="none" w:sz="0" w:space="0" w:color="auto"/>
          </w:divBdr>
        </w:div>
        <w:div w:id="1420826884">
          <w:marLeft w:val="480"/>
          <w:marRight w:val="0"/>
          <w:marTop w:val="0"/>
          <w:marBottom w:val="0"/>
          <w:divBdr>
            <w:top w:val="none" w:sz="0" w:space="0" w:color="auto"/>
            <w:left w:val="none" w:sz="0" w:space="0" w:color="auto"/>
            <w:bottom w:val="none" w:sz="0" w:space="0" w:color="auto"/>
            <w:right w:val="none" w:sz="0" w:space="0" w:color="auto"/>
          </w:divBdr>
        </w:div>
        <w:div w:id="1727216135">
          <w:marLeft w:val="480"/>
          <w:marRight w:val="0"/>
          <w:marTop w:val="0"/>
          <w:marBottom w:val="0"/>
          <w:divBdr>
            <w:top w:val="none" w:sz="0" w:space="0" w:color="auto"/>
            <w:left w:val="none" w:sz="0" w:space="0" w:color="auto"/>
            <w:bottom w:val="none" w:sz="0" w:space="0" w:color="auto"/>
            <w:right w:val="none" w:sz="0" w:space="0" w:color="auto"/>
          </w:divBdr>
        </w:div>
        <w:div w:id="1970430337">
          <w:marLeft w:val="480"/>
          <w:marRight w:val="0"/>
          <w:marTop w:val="0"/>
          <w:marBottom w:val="0"/>
          <w:divBdr>
            <w:top w:val="none" w:sz="0" w:space="0" w:color="auto"/>
            <w:left w:val="none" w:sz="0" w:space="0" w:color="auto"/>
            <w:bottom w:val="none" w:sz="0" w:space="0" w:color="auto"/>
            <w:right w:val="none" w:sz="0" w:space="0" w:color="auto"/>
          </w:divBdr>
        </w:div>
      </w:divsChild>
    </w:div>
    <w:div w:id="81875488">
      <w:bodyDiv w:val="1"/>
      <w:marLeft w:val="0"/>
      <w:marRight w:val="0"/>
      <w:marTop w:val="0"/>
      <w:marBottom w:val="0"/>
      <w:divBdr>
        <w:top w:val="none" w:sz="0" w:space="0" w:color="auto"/>
        <w:left w:val="none" w:sz="0" w:space="0" w:color="auto"/>
        <w:bottom w:val="none" w:sz="0" w:space="0" w:color="auto"/>
        <w:right w:val="none" w:sz="0" w:space="0" w:color="auto"/>
      </w:divBdr>
    </w:div>
    <w:div w:id="86735349">
      <w:bodyDiv w:val="1"/>
      <w:marLeft w:val="0"/>
      <w:marRight w:val="0"/>
      <w:marTop w:val="0"/>
      <w:marBottom w:val="0"/>
      <w:divBdr>
        <w:top w:val="none" w:sz="0" w:space="0" w:color="auto"/>
        <w:left w:val="none" w:sz="0" w:space="0" w:color="auto"/>
        <w:bottom w:val="none" w:sz="0" w:space="0" w:color="auto"/>
        <w:right w:val="none" w:sz="0" w:space="0" w:color="auto"/>
      </w:divBdr>
    </w:div>
    <w:div w:id="88045387">
      <w:bodyDiv w:val="1"/>
      <w:marLeft w:val="0"/>
      <w:marRight w:val="0"/>
      <w:marTop w:val="0"/>
      <w:marBottom w:val="0"/>
      <w:divBdr>
        <w:top w:val="none" w:sz="0" w:space="0" w:color="auto"/>
        <w:left w:val="none" w:sz="0" w:space="0" w:color="auto"/>
        <w:bottom w:val="none" w:sz="0" w:space="0" w:color="auto"/>
        <w:right w:val="none" w:sz="0" w:space="0" w:color="auto"/>
      </w:divBdr>
    </w:div>
    <w:div w:id="93013438">
      <w:bodyDiv w:val="1"/>
      <w:marLeft w:val="0"/>
      <w:marRight w:val="0"/>
      <w:marTop w:val="0"/>
      <w:marBottom w:val="0"/>
      <w:divBdr>
        <w:top w:val="none" w:sz="0" w:space="0" w:color="auto"/>
        <w:left w:val="none" w:sz="0" w:space="0" w:color="auto"/>
        <w:bottom w:val="none" w:sz="0" w:space="0" w:color="auto"/>
        <w:right w:val="none" w:sz="0" w:space="0" w:color="auto"/>
      </w:divBdr>
    </w:div>
    <w:div w:id="94063965">
      <w:bodyDiv w:val="1"/>
      <w:marLeft w:val="0"/>
      <w:marRight w:val="0"/>
      <w:marTop w:val="0"/>
      <w:marBottom w:val="0"/>
      <w:divBdr>
        <w:top w:val="none" w:sz="0" w:space="0" w:color="auto"/>
        <w:left w:val="none" w:sz="0" w:space="0" w:color="auto"/>
        <w:bottom w:val="none" w:sz="0" w:space="0" w:color="auto"/>
        <w:right w:val="none" w:sz="0" w:space="0" w:color="auto"/>
      </w:divBdr>
    </w:div>
    <w:div w:id="96413027">
      <w:bodyDiv w:val="1"/>
      <w:marLeft w:val="0"/>
      <w:marRight w:val="0"/>
      <w:marTop w:val="0"/>
      <w:marBottom w:val="0"/>
      <w:divBdr>
        <w:top w:val="none" w:sz="0" w:space="0" w:color="auto"/>
        <w:left w:val="none" w:sz="0" w:space="0" w:color="auto"/>
        <w:bottom w:val="none" w:sz="0" w:space="0" w:color="auto"/>
        <w:right w:val="none" w:sz="0" w:space="0" w:color="auto"/>
      </w:divBdr>
    </w:div>
    <w:div w:id="101344698">
      <w:bodyDiv w:val="1"/>
      <w:marLeft w:val="0"/>
      <w:marRight w:val="0"/>
      <w:marTop w:val="0"/>
      <w:marBottom w:val="0"/>
      <w:divBdr>
        <w:top w:val="none" w:sz="0" w:space="0" w:color="auto"/>
        <w:left w:val="none" w:sz="0" w:space="0" w:color="auto"/>
        <w:bottom w:val="none" w:sz="0" w:space="0" w:color="auto"/>
        <w:right w:val="none" w:sz="0" w:space="0" w:color="auto"/>
      </w:divBdr>
      <w:divsChild>
        <w:div w:id="852185893">
          <w:marLeft w:val="480"/>
          <w:marRight w:val="0"/>
          <w:marTop w:val="0"/>
          <w:marBottom w:val="0"/>
          <w:divBdr>
            <w:top w:val="none" w:sz="0" w:space="0" w:color="auto"/>
            <w:left w:val="none" w:sz="0" w:space="0" w:color="auto"/>
            <w:bottom w:val="none" w:sz="0" w:space="0" w:color="auto"/>
            <w:right w:val="none" w:sz="0" w:space="0" w:color="auto"/>
          </w:divBdr>
        </w:div>
        <w:div w:id="184827123">
          <w:marLeft w:val="480"/>
          <w:marRight w:val="0"/>
          <w:marTop w:val="0"/>
          <w:marBottom w:val="0"/>
          <w:divBdr>
            <w:top w:val="none" w:sz="0" w:space="0" w:color="auto"/>
            <w:left w:val="none" w:sz="0" w:space="0" w:color="auto"/>
            <w:bottom w:val="none" w:sz="0" w:space="0" w:color="auto"/>
            <w:right w:val="none" w:sz="0" w:space="0" w:color="auto"/>
          </w:divBdr>
        </w:div>
        <w:div w:id="1460146582">
          <w:marLeft w:val="480"/>
          <w:marRight w:val="0"/>
          <w:marTop w:val="0"/>
          <w:marBottom w:val="0"/>
          <w:divBdr>
            <w:top w:val="none" w:sz="0" w:space="0" w:color="auto"/>
            <w:left w:val="none" w:sz="0" w:space="0" w:color="auto"/>
            <w:bottom w:val="none" w:sz="0" w:space="0" w:color="auto"/>
            <w:right w:val="none" w:sz="0" w:space="0" w:color="auto"/>
          </w:divBdr>
        </w:div>
        <w:div w:id="1773428167">
          <w:marLeft w:val="480"/>
          <w:marRight w:val="0"/>
          <w:marTop w:val="0"/>
          <w:marBottom w:val="0"/>
          <w:divBdr>
            <w:top w:val="none" w:sz="0" w:space="0" w:color="auto"/>
            <w:left w:val="none" w:sz="0" w:space="0" w:color="auto"/>
            <w:bottom w:val="none" w:sz="0" w:space="0" w:color="auto"/>
            <w:right w:val="none" w:sz="0" w:space="0" w:color="auto"/>
          </w:divBdr>
        </w:div>
        <w:div w:id="1258102115">
          <w:marLeft w:val="480"/>
          <w:marRight w:val="0"/>
          <w:marTop w:val="0"/>
          <w:marBottom w:val="0"/>
          <w:divBdr>
            <w:top w:val="none" w:sz="0" w:space="0" w:color="auto"/>
            <w:left w:val="none" w:sz="0" w:space="0" w:color="auto"/>
            <w:bottom w:val="none" w:sz="0" w:space="0" w:color="auto"/>
            <w:right w:val="none" w:sz="0" w:space="0" w:color="auto"/>
          </w:divBdr>
        </w:div>
        <w:div w:id="1977251696">
          <w:marLeft w:val="480"/>
          <w:marRight w:val="0"/>
          <w:marTop w:val="0"/>
          <w:marBottom w:val="0"/>
          <w:divBdr>
            <w:top w:val="none" w:sz="0" w:space="0" w:color="auto"/>
            <w:left w:val="none" w:sz="0" w:space="0" w:color="auto"/>
            <w:bottom w:val="none" w:sz="0" w:space="0" w:color="auto"/>
            <w:right w:val="none" w:sz="0" w:space="0" w:color="auto"/>
          </w:divBdr>
        </w:div>
        <w:div w:id="1961375605">
          <w:marLeft w:val="480"/>
          <w:marRight w:val="0"/>
          <w:marTop w:val="0"/>
          <w:marBottom w:val="0"/>
          <w:divBdr>
            <w:top w:val="none" w:sz="0" w:space="0" w:color="auto"/>
            <w:left w:val="none" w:sz="0" w:space="0" w:color="auto"/>
            <w:bottom w:val="none" w:sz="0" w:space="0" w:color="auto"/>
            <w:right w:val="none" w:sz="0" w:space="0" w:color="auto"/>
          </w:divBdr>
        </w:div>
        <w:div w:id="124662512">
          <w:marLeft w:val="480"/>
          <w:marRight w:val="0"/>
          <w:marTop w:val="0"/>
          <w:marBottom w:val="0"/>
          <w:divBdr>
            <w:top w:val="none" w:sz="0" w:space="0" w:color="auto"/>
            <w:left w:val="none" w:sz="0" w:space="0" w:color="auto"/>
            <w:bottom w:val="none" w:sz="0" w:space="0" w:color="auto"/>
            <w:right w:val="none" w:sz="0" w:space="0" w:color="auto"/>
          </w:divBdr>
        </w:div>
        <w:div w:id="1988632856">
          <w:marLeft w:val="480"/>
          <w:marRight w:val="0"/>
          <w:marTop w:val="0"/>
          <w:marBottom w:val="0"/>
          <w:divBdr>
            <w:top w:val="none" w:sz="0" w:space="0" w:color="auto"/>
            <w:left w:val="none" w:sz="0" w:space="0" w:color="auto"/>
            <w:bottom w:val="none" w:sz="0" w:space="0" w:color="auto"/>
            <w:right w:val="none" w:sz="0" w:space="0" w:color="auto"/>
          </w:divBdr>
        </w:div>
        <w:div w:id="1311599497">
          <w:marLeft w:val="480"/>
          <w:marRight w:val="0"/>
          <w:marTop w:val="0"/>
          <w:marBottom w:val="0"/>
          <w:divBdr>
            <w:top w:val="none" w:sz="0" w:space="0" w:color="auto"/>
            <w:left w:val="none" w:sz="0" w:space="0" w:color="auto"/>
            <w:bottom w:val="none" w:sz="0" w:space="0" w:color="auto"/>
            <w:right w:val="none" w:sz="0" w:space="0" w:color="auto"/>
          </w:divBdr>
        </w:div>
        <w:div w:id="360667575">
          <w:marLeft w:val="480"/>
          <w:marRight w:val="0"/>
          <w:marTop w:val="0"/>
          <w:marBottom w:val="0"/>
          <w:divBdr>
            <w:top w:val="none" w:sz="0" w:space="0" w:color="auto"/>
            <w:left w:val="none" w:sz="0" w:space="0" w:color="auto"/>
            <w:bottom w:val="none" w:sz="0" w:space="0" w:color="auto"/>
            <w:right w:val="none" w:sz="0" w:space="0" w:color="auto"/>
          </w:divBdr>
        </w:div>
      </w:divsChild>
    </w:div>
    <w:div w:id="117145115">
      <w:bodyDiv w:val="1"/>
      <w:marLeft w:val="0"/>
      <w:marRight w:val="0"/>
      <w:marTop w:val="0"/>
      <w:marBottom w:val="0"/>
      <w:divBdr>
        <w:top w:val="none" w:sz="0" w:space="0" w:color="auto"/>
        <w:left w:val="none" w:sz="0" w:space="0" w:color="auto"/>
        <w:bottom w:val="none" w:sz="0" w:space="0" w:color="auto"/>
        <w:right w:val="none" w:sz="0" w:space="0" w:color="auto"/>
      </w:divBdr>
      <w:divsChild>
        <w:div w:id="684482730">
          <w:marLeft w:val="480"/>
          <w:marRight w:val="0"/>
          <w:marTop w:val="0"/>
          <w:marBottom w:val="0"/>
          <w:divBdr>
            <w:top w:val="none" w:sz="0" w:space="0" w:color="auto"/>
            <w:left w:val="none" w:sz="0" w:space="0" w:color="auto"/>
            <w:bottom w:val="none" w:sz="0" w:space="0" w:color="auto"/>
            <w:right w:val="none" w:sz="0" w:space="0" w:color="auto"/>
          </w:divBdr>
        </w:div>
        <w:div w:id="1080524066">
          <w:marLeft w:val="480"/>
          <w:marRight w:val="0"/>
          <w:marTop w:val="0"/>
          <w:marBottom w:val="0"/>
          <w:divBdr>
            <w:top w:val="none" w:sz="0" w:space="0" w:color="auto"/>
            <w:left w:val="none" w:sz="0" w:space="0" w:color="auto"/>
            <w:bottom w:val="none" w:sz="0" w:space="0" w:color="auto"/>
            <w:right w:val="none" w:sz="0" w:space="0" w:color="auto"/>
          </w:divBdr>
        </w:div>
        <w:div w:id="2032340084">
          <w:marLeft w:val="480"/>
          <w:marRight w:val="0"/>
          <w:marTop w:val="0"/>
          <w:marBottom w:val="0"/>
          <w:divBdr>
            <w:top w:val="none" w:sz="0" w:space="0" w:color="auto"/>
            <w:left w:val="none" w:sz="0" w:space="0" w:color="auto"/>
            <w:bottom w:val="none" w:sz="0" w:space="0" w:color="auto"/>
            <w:right w:val="none" w:sz="0" w:space="0" w:color="auto"/>
          </w:divBdr>
        </w:div>
        <w:div w:id="253127280">
          <w:marLeft w:val="480"/>
          <w:marRight w:val="0"/>
          <w:marTop w:val="0"/>
          <w:marBottom w:val="0"/>
          <w:divBdr>
            <w:top w:val="none" w:sz="0" w:space="0" w:color="auto"/>
            <w:left w:val="none" w:sz="0" w:space="0" w:color="auto"/>
            <w:bottom w:val="none" w:sz="0" w:space="0" w:color="auto"/>
            <w:right w:val="none" w:sz="0" w:space="0" w:color="auto"/>
          </w:divBdr>
        </w:div>
        <w:div w:id="951133692">
          <w:marLeft w:val="480"/>
          <w:marRight w:val="0"/>
          <w:marTop w:val="0"/>
          <w:marBottom w:val="0"/>
          <w:divBdr>
            <w:top w:val="none" w:sz="0" w:space="0" w:color="auto"/>
            <w:left w:val="none" w:sz="0" w:space="0" w:color="auto"/>
            <w:bottom w:val="none" w:sz="0" w:space="0" w:color="auto"/>
            <w:right w:val="none" w:sz="0" w:space="0" w:color="auto"/>
          </w:divBdr>
        </w:div>
        <w:div w:id="854727809">
          <w:marLeft w:val="480"/>
          <w:marRight w:val="0"/>
          <w:marTop w:val="0"/>
          <w:marBottom w:val="0"/>
          <w:divBdr>
            <w:top w:val="none" w:sz="0" w:space="0" w:color="auto"/>
            <w:left w:val="none" w:sz="0" w:space="0" w:color="auto"/>
            <w:bottom w:val="none" w:sz="0" w:space="0" w:color="auto"/>
            <w:right w:val="none" w:sz="0" w:space="0" w:color="auto"/>
          </w:divBdr>
        </w:div>
        <w:div w:id="1320960843">
          <w:marLeft w:val="480"/>
          <w:marRight w:val="0"/>
          <w:marTop w:val="0"/>
          <w:marBottom w:val="0"/>
          <w:divBdr>
            <w:top w:val="none" w:sz="0" w:space="0" w:color="auto"/>
            <w:left w:val="none" w:sz="0" w:space="0" w:color="auto"/>
            <w:bottom w:val="none" w:sz="0" w:space="0" w:color="auto"/>
            <w:right w:val="none" w:sz="0" w:space="0" w:color="auto"/>
          </w:divBdr>
        </w:div>
        <w:div w:id="333186163">
          <w:marLeft w:val="480"/>
          <w:marRight w:val="0"/>
          <w:marTop w:val="0"/>
          <w:marBottom w:val="0"/>
          <w:divBdr>
            <w:top w:val="none" w:sz="0" w:space="0" w:color="auto"/>
            <w:left w:val="none" w:sz="0" w:space="0" w:color="auto"/>
            <w:bottom w:val="none" w:sz="0" w:space="0" w:color="auto"/>
            <w:right w:val="none" w:sz="0" w:space="0" w:color="auto"/>
          </w:divBdr>
        </w:div>
        <w:div w:id="1426922451">
          <w:marLeft w:val="480"/>
          <w:marRight w:val="0"/>
          <w:marTop w:val="0"/>
          <w:marBottom w:val="0"/>
          <w:divBdr>
            <w:top w:val="none" w:sz="0" w:space="0" w:color="auto"/>
            <w:left w:val="none" w:sz="0" w:space="0" w:color="auto"/>
            <w:bottom w:val="none" w:sz="0" w:space="0" w:color="auto"/>
            <w:right w:val="none" w:sz="0" w:space="0" w:color="auto"/>
          </w:divBdr>
        </w:div>
        <w:div w:id="1296907274">
          <w:marLeft w:val="480"/>
          <w:marRight w:val="0"/>
          <w:marTop w:val="0"/>
          <w:marBottom w:val="0"/>
          <w:divBdr>
            <w:top w:val="none" w:sz="0" w:space="0" w:color="auto"/>
            <w:left w:val="none" w:sz="0" w:space="0" w:color="auto"/>
            <w:bottom w:val="none" w:sz="0" w:space="0" w:color="auto"/>
            <w:right w:val="none" w:sz="0" w:space="0" w:color="auto"/>
          </w:divBdr>
        </w:div>
        <w:div w:id="598147432">
          <w:marLeft w:val="480"/>
          <w:marRight w:val="0"/>
          <w:marTop w:val="0"/>
          <w:marBottom w:val="0"/>
          <w:divBdr>
            <w:top w:val="none" w:sz="0" w:space="0" w:color="auto"/>
            <w:left w:val="none" w:sz="0" w:space="0" w:color="auto"/>
            <w:bottom w:val="none" w:sz="0" w:space="0" w:color="auto"/>
            <w:right w:val="none" w:sz="0" w:space="0" w:color="auto"/>
          </w:divBdr>
        </w:div>
        <w:div w:id="751006980">
          <w:marLeft w:val="480"/>
          <w:marRight w:val="0"/>
          <w:marTop w:val="0"/>
          <w:marBottom w:val="0"/>
          <w:divBdr>
            <w:top w:val="none" w:sz="0" w:space="0" w:color="auto"/>
            <w:left w:val="none" w:sz="0" w:space="0" w:color="auto"/>
            <w:bottom w:val="none" w:sz="0" w:space="0" w:color="auto"/>
            <w:right w:val="none" w:sz="0" w:space="0" w:color="auto"/>
          </w:divBdr>
        </w:div>
        <w:div w:id="1252279630">
          <w:marLeft w:val="480"/>
          <w:marRight w:val="0"/>
          <w:marTop w:val="0"/>
          <w:marBottom w:val="0"/>
          <w:divBdr>
            <w:top w:val="none" w:sz="0" w:space="0" w:color="auto"/>
            <w:left w:val="none" w:sz="0" w:space="0" w:color="auto"/>
            <w:bottom w:val="none" w:sz="0" w:space="0" w:color="auto"/>
            <w:right w:val="none" w:sz="0" w:space="0" w:color="auto"/>
          </w:divBdr>
        </w:div>
        <w:div w:id="246156771">
          <w:marLeft w:val="480"/>
          <w:marRight w:val="0"/>
          <w:marTop w:val="0"/>
          <w:marBottom w:val="0"/>
          <w:divBdr>
            <w:top w:val="none" w:sz="0" w:space="0" w:color="auto"/>
            <w:left w:val="none" w:sz="0" w:space="0" w:color="auto"/>
            <w:bottom w:val="none" w:sz="0" w:space="0" w:color="auto"/>
            <w:right w:val="none" w:sz="0" w:space="0" w:color="auto"/>
          </w:divBdr>
        </w:div>
        <w:div w:id="1399865058">
          <w:marLeft w:val="480"/>
          <w:marRight w:val="0"/>
          <w:marTop w:val="0"/>
          <w:marBottom w:val="0"/>
          <w:divBdr>
            <w:top w:val="none" w:sz="0" w:space="0" w:color="auto"/>
            <w:left w:val="none" w:sz="0" w:space="0" w:color="auto"/>
            <w:bottom w:val="none" w:sz="0" w:space="0" w:color="auto"/>
            <w:right w:val="none" w:sz="0" w:space="0" w:color="auto"/>
          </w:divBdr>
        </w:div>
        <w:div w:id="199637156">
          <w:marLeft w:val="480"/>
          <w:marRight w:val="0"/>
          <w:marTop w:val="0"/>
          <w:marBottom w:val="0"/>
          <w:divBdr>
            <w:top w:val="none" w:sz="0" w:space="0" w:color="auto"/>
            <w:left w:val="none" w:sz="0" w:space="0" w:color="auto"/>
            <w:bottom w:val="none" w:sz="0" w:space="0" w:color="auto"/>
            <w:right w:val="none" w:sz="0" w:space="0" w:color="auto"/>
          </w:divBdr>
        </w:div>
        <w:div w:id="2000421883">
          <w:marLeft w:val="480"/>
          <w:marRight w:val="0"/>
          <w:marTop w:val="0"/>
          <w:marBottom w:val="0"/>
          <w:divBdr>
            <w:top w:val="none" w:sz="0" w:space="0" w:color="auto"/>
            <w:left w:val="none" w:sz="0" w:space="0" w:color="auto"/>
            <w:bottom w:val="none" w:sz="0" w:space="0" w:color="auto"/>
            <w:right w:val="none" w:sz="0" w:space="0" w:color="auto"/>
          </w:divBdr>
        </w:div>
        <w:div w:id="449709057">
          <w:marLeft w:val="480"/>
          <w:marRight w:val="0"/>
          <w:marTop w:val="0"/>
          <w:marBottom w:val="0"/>
          <w:divBdr>
            <w:top w:val="none" w:sz="0" w:space="0" w:color="auto"/>
            <w:left w:val="none" w:sz="0" w:space="0" w:color="auto"/>
            <w:bottom w:val="none" w:sz="0" w:space="0" w:color="auto"/>
            <w:right w:val="none" w:sz="0" w:space="0" w:color="auto"/>
          </w:divBdr>
        </w:div>
        <w:div w:id="2004429696">
          <w:marLeft w:val="480"/>
          <w:marRight w:val="0"/>
          <w:marTop w:val="0"/>
          <w:marBottom w:val="0"/>
          <w:divBdr>
            <w:top w:val="none" w:sz="0" w:space="0" w:color="auto"/>
            <w:left w:val="none" w:sz="0" w:space="0" w:color="auto"/>
            <w:bottom w:val="none" w:sz="0" w:space="0" w:color="auto"/>
            <w:right w:val="none" w:sz="0" w:space="0" w:color="auto"/>
          </w:divBdr>
        </w:div>
        <w:div w:id="680545437">
          <w:marLeft w:val="480"/>
          <w:marRight w:val="0"/>
          <w:marTop w:val="0"/>
          <w:marBottom w:val="0"/>
          <w:divBdr>
            <w:top w:val="none" w:sz="0" w:space="0" w:color="auto"/>
            <w:left w:val="none" w:sz="0" w:space="0" w:color="auto"/>
            <w:bottom w:val="none" w:sz="0" w:space="0" w:color="auto"/>
            <w:right w:val="none" w:sz="0" w:space="0" w:color="auto"/>
          </w:divBdr>
        </w:div>
        <w:div w:id="884680003">
          <w:marLeft w:val="480"/>
          <w:marRight w:val="0"/>
          <w:marTop w:val="0"/>
          <w:marBottom w:val="0"/>
          <w:divBdr>
            <w:top w:val="none" w:sz="0" w:space="0" w:color="auto"/>
            <w:left w:val="none" w:sz="0" w:space="0" w:color="auto"/>
            <w:bottom w:val="none" w:sz="0" w:space="0" w:color="auto"/>
            <w:right w:val="none" w:sz="0" w:space="0" w:color="auto"/>
          </w:divBdr>
        </w:div>
      </w:divsChild>
    </w:div>
    <w:div w:id="126516427">
      <w:bodyDiv w:val="1"/>
      <w:marLeft w:val="0"/>
      <w:marRight w:val="0"/>
      <w:marTop w:val="0"/>
      <w:marBottom w:val="0"/>
      <w:divBdr>
        <w:top w:val="none" w:sz="0" w:space="0" w:color="auto"/>
        <w:left w:val="none" w:sz="0" w:space="0" w:color="auto"/>
        <w:bottom w:val="none" w:sz="0" w:space="0" w:color="auto"/>
        <w:right w:val="none" w:sz="0" w:space="0" w:color="auto"/>
      </w:divBdr>
    </w:div>
    <w:div w:id="129590301">
      <w:bodyDiv w:val="1"/>
      <w:marLeft w:val="0"/>
      <w:marRight w:val="0"/>
      <w:marTop w:val="0"/>
      <w:marBottom w:val="0"/>
      <w:divBdr>
        <w:top w:val="none" w:sz="0" w:space="0" w:color="auto"/>
        <w:left w:val="none" w:sz="0" w:space="0" w:color="auto"/>
        <w:bottom w:val="none" w:sz="0" w:space="0" w:color="auto"/>
        <w:right w:val="none" w:sz="0" w:space="0" w:color="auto"/>
      </w:divBdr>
    </w:div>
    <w:div w:id="141040773">
      <w:bodyDiv w:val="1"/>
      <w:marLeft w:val="0"/>
      <w:marRight w:val="0"/>
      <w:marTop w:val="0"/>
      <w:marBottom w:val="0"/>
      <w:divBdr>
        <w:top w:val="none" w:sz="0" w:space="0" w:color="auto"/>
        <w:left w:val="none" w:sz="0" w:space="0" w:color="auto"/>
        <w:bottom w:val="none" w:sz="0" w:space="0" w:color="auto"/>
        <w:right w:val="none" w:sz="0" w:space="0" w:color="auto"/>
      </w:divBdr>
    </w:div>
    <w:div w:id="142895812">
      <w:bodyDiv w:val="1"/>
      <w:marLeft w:val="0"/>
      <w:marRight w:val="0"/>
      <w:marTop w:val="0"/>
      <w:marBottom w:val="0"/>
      <w:divBdr>
        <w:top w:val="none" w:sz="0" w:space="0" w:color="auto"/>
        <w:left w:val="none" w:sz="0" w:space="0" w:color="auto"/>
        <w:bottom w:val="none" w:sz="0" w:space="0" w:color="auto"/>
        <w:right w:val="none" w:sz="0" w:space="0" w:color="auto"/>
      </w:divBdr>
      <w:divsChild>
        <w:div w:id="543443255">
          <w:marLeft w:val="480"/>
          <w:marRight w:val="0"/>
          <w:marTop w:val="0"/>
          <w:marBottom w:val="0"/>
          <w:divBdr>
            <w:top w:val="none" w:sz="0" w:space="0" w:color="auto"/>
            <w:left w:val="none" w:sz="0" w:space="0" w:color="auto"/>
            <w:bottom w:val="none" w:sz="0" w:space="0" w:color="auto"/>
            <w:right w:val="none" w:sz="0" w:space="0" w:color="auto"/>
          </w:divBdr>
        </w:div>
        <w:div w:id="835536106">
          <w:marLeft w:val="480"/>
          <w:marRight w:val="0"/>
          <w:marTop w:val="0"/>
          <w:marBottom w:val="0"/>
          <w:divBdr>
            <w:top w:val="none" w:sz="0" w:space="0" w:color="auto"/>
            <w:left w:val="none" w:sz="0" w:space="0" w:color="auto"/>
            <w:bottom w:val="none" w:sz="0" w:space="0" w:color="auto"/>
            <w:right w:val="none" w:sz="0" w:space="0" w:color="auto"/>
          </w:divBdr>
        </w:div>
        <w:div w:id="303825075">
          <w:marLeft w:val="480"/>
          <w:marRight w:val="0"/>
          <w:marTop w:val="0"/>
          <w:marBottom w:val="0"/>
          <w:divBdr>
            <w:top w:val="none" w:sz="0" w:space="0" w:color="auto"/>
            <w:left w:val="none" w:sz="0" w:space="0" w:color="auto"/>
            <w:bottom w:val="none" w:sz="0" w:space="0" w:color="auto"/>
            <w:right w:val="none" w:sz="0" w:space="0" w:color="auto"/>
          </w:divBdr>
        </w:div>
        <w:div w:id="1234438544">
          <w:marLeft w:val="480"/>
          <w:marRight w:val="0"/>
          <w:marTop w:val="0"/>
          <w:marBottom w:val="0"/>
          <w:divBdr>
            <w:top w:val="none" w:sz="0" w:space="0" w:color="auto"/>
            <w:left w:val="none" w:sz="0" w:space="0" w:color="auto"/>
            <w:bottom w:val="none" w:sz="0" w:space="0" w:color="auto"/>
            <w:right w:val="none" w:sz="0" w:space="0" w:color="auto"/>
          </w:divBdr>
        </w:div>
        <w:div w:id="220482689">
          <w:marLeft w:val="480"/>
          <w:marRight w:val="0"/>
          <w:marTop w:val="0"/>
          <w:marBottom w:val="0"/>
          <w:divBdr>
            <w:top w:val="none" w:sz="0" w:space="0" w:color="auto"/>
            <w:left w:val="none" w:sz="0" w:space="0" w:color="auto"/>
            <w:bottom w:val="none" w:sz="0" w:space="0" w:color="auto"/>
            <w:right w:val="none" w:sz="0" w:space="0" w:color="auto"/>
          </w:divBdr>
        </w:div>
        <w:div w:id="1432117037">
          <w:marLeft w:val="480"/>
          <w:marRight w:val="0"/>
          <w:marTop w:val="0"/>
          <w:marBottom w:val="0"/>
          <w:divBdr>
            <w:top w:val="none" w:sz="0" w:space="0" w:color="auto"/>
            <w:left w:val="none" w:sz="0" w:space="0" w:color="auto"/>
            <w:bottom w:val="none" w:sz="0" w:space="0" w:color="auto"/>
            <w:right w:val="none" w:sz="0" w:space="0" w:color="auto"/>
          </w:divBdr>
        </w:div>
        <w:div w:id="941454180">
          <w:marLeft w:val="480"/>
          <w:marRight w:val="0"/>
          <w:marTop w:val="0"/>
          <w:marBottom w:val="0"/>
          <w:divBdr>
            <w:top w:val="none" w:sz="0" w:space="0" w:color="auto"/>
            <w:left w:val="none" w:sz="0" w:space="0" w:color="auto"/>
            <w:bottom w:val="none" w:sz="0" w:space="0" w:color="auto"/>
            <w:right w:val="none" w:sz="0" w:space="0" w:color="auto"/>
          </w:divBdr>
        </w:div>
        <w:div w:id="94443867">
          <w:marLeft w:val="480"/>
          <w:marRight w:val="0"/>
          <w:marTop w:val="0"/>
          <w:marBottom w:val="0"/>
          <w:divBdr>
            <w:top w:val="none" w:sz="0" w:space="0" w:color="auto"/>
            <w:left w:val="none" w:sz="0" w:space="0" w:color="auto"/>
            <w:bottom w:val="none" w:sz="0" w:space="0" w:color="auto"/>
            <w:right w:val="none" w:sz="0" w:space="0" w:color="auto"/>
          </w:divBdr>
        </w:div>
        <w:div w:id="191454754">
          <w:marLeft w:val="480"/>
          <w:marRight w:val="0"/>
          <w:marTop w:val="0"/>
          <w:marBottom w:val="0"/>
          <w:divBdr>
            <w:top w:val="none" w:sz="0" w:space="0" w:color="auto"/>
            <w:left w:val="none" w:sz="0" w:space="0" w:color="auto"/>
            <w:bottom w:val="none" w:sz="0" w:space="0" w:color="auto"/>
            <w:right w:val="none" w:sz="0" w:space="0" w:color="auto"/>
          </w:divBdr>
        </w:div>
        <w:div w:id="1838571706">
          <w:marLeft w:val="480"/>
          <w:marRight w:val="0"/>
          <w:marTop w:val="0"/>
          <w:marBottom w:val="0"/>
          <w:divBdr>
            <w:top w:val="none" w:sz="0" w:space="0" w:color="auto"/>
            <w:left w:val="none" w:sz="0" w:space="0" w:color="auto"/>
            <w:bottom w:val="none" w:sz="0" w:space="0" w:color="auto"/>
            <w:right w:val="none" w:sz="0" w:space="0" w:color="auto"/>
          </w:divBdr>
        </w:div>
        <w:div w:id="1119953821">
          <w:marLeft w:val="480"/>
          <w:marRight w:val="0"/>
          <w:marTop w:val="0"/>
          <w:marBottom w:val="0"/>
          <w:divBdr>
            <w:top w:val="none" w:sz="0" w:space="0" w:color="auto"/>
            <w:left w:val="none" w:sz="0" w:space="0" w:color="auto"/>
            <w:bottom w:val="none" w:sz="0" w:space="0" w:color="auto"/>
            <w:right w:val="none" w:sz="0" w:space="0" w:color="auto"/>
          </w:divBdr>
        </w:div>
        <w:div w:id="1076249446">
          <w:marLeft w:val="480"/>
          <w:marRight w:val="0"/>
          <w:marTop w:val="0"/>
          <w:marBottom w:val="0"/>
          <w:divBdr>
            <w:top w:val="none" w:sz="0" w:space="0" w:color="auto"/>
            <w:left w:val="none" w:sz="0" w:space="0" w:color="auto"/>
            <w:bottom w:val="none" w:sz="0" w:space="0" w:color="auto"/>
            <w:right w:val="none" w:sz="0" w:space="0" w:color="auto"/>
          </w:divBdr>
        </w:div>
        <w:div w:id="1957981118">
          <w:marLeft w:val="480"/>
          <w:marRight w:val="0"/>
          <w:marTop w:val="0"/>
          <w:marBottom w:val="0"/>
          <w:divBdr>
            <w:top w:val="none" w:sz="0" w:space="0" w:color="auto"/>
            <w:left w:val="none" w:sz="0" w:space="0" w:color="auto"/>
            <w:bottom w:val="none" w:sz="0" w:space="0" w:color="auto"/>
            <w:right w:val="none" w:sz="0" w:space="0" w:color="auto"/>
          </w:divBdr>
        </w:div>
        <w:div w:id="1869025225">
          <w:marLeft w:val="480"/>
          <w:marRight w:val="0"/>
          <w:marTop w:val="0"/>
          <w:marBottom w:val="0"/>
          <w:divBdr>
            <w:top w:val="none" w:sz="0" w:space="0" w:color="auto"/>
            <w:left w:val="none" w:sz="0" w:space="0" w:color="auto"/>
            <w:bottom w:val="none" w:sz="0" w:space="0" w:color="auto"/>
            <w:right w:val="none" w:sz="0" w:space="0" w:color="auto"/>
          </w:divBdr>
        </w:div>
        <w:div w:id="1913202108">
          <w:marLeft w:val="480"/>
          <w:marRight w:val="0"/>
          <w:marTop w:val="0"/>
          <w:marBottom w:val="0"/>
          <w:divBdr>
            <w:top w:val="none" w:sz="0" w:space="0" w:color="auto"/>
            <w:left w:val="none" w:sz="0" w:space="0" w:color="auto"/>
            <w:bottom w:val="none" w:sz="0" w:space="0" w:color="auto"/>
            <w:right w:val="none" w:sz="0" w:space="0" w:color="auto"/>
          </w:divBdr>
        </w:div>
        <w:div w:id="1709179160">
          <w:marLeft w:val="480"/>
          <w:marRight w:val="0"/>
          <w:marTop w:val="0"/>
          <w:marBottom w:val="0"/>
          <w:divBdr>
            <w:top w:val="none" w:sz="0" w:space="0" w:color="auto"/>
            <w:left w:val="none" w:sz="0" w:space="0" w:color="auto"/>
            <w:bottom w:val="none" w:sz="0" w:space="0" w:color="auto"/>
            <w:right w:val="none" w:sz="0" w:space="0" w:color="auto"/>
          </w:divBdr>
        </w:div>
        <w:div w:id="2007856724">
          <w:marLeft w:val="480"/>
          <w:marRight w:val="0"/>
          <w:marTop w:val="0"/>
          <w:marBottom w:val="0"/>
          <w:divBdr>
            <w:top w:val="none" w:sz="0" w:space="0" w:color="auto"/>
            <w:left w:val="none" w:sz="0" w:space="0" w:color="auto"/>
            <w:bottom w:val="none" w:sz="0" w:space="0" w:color="auto"/>
            <w:right w:val="none" w:sz="0" w:space="0" w:color="auto"/>
          </w:divBdr>
        </w:div>
        <w:div w:id="1659842962">
          <w:marLeft w:val="480"/>
          <w:marRight w:val="0"/>
          <w:marTop w:val="0"/>
          <w:marBottom w:val="0"/>
          <w:divBdr>
            <w:top w:val="none" w:sz="0" w:space="0" w:color="auto"/>
            <w:left w:val="none" w:sz="0" w:space="0" w:color="auto"/>
            <w:bottom w:val="none" w:sz="0" w:space="0" w:color="auto"/>
            <w:right w:val="none" w:sz="0" w:space="0" w:color="auto"/>
          </w:divBdr>
        </w:div>
      </w:divsChild>
    </w:div>
    <w:div w:id="159348485">
      <w:bodyDiv w:val="1"/>
      <w:marLeft w:val="0"/>
      <w:marRight w:val="0"/>
      <w:marTop w:val="0"/>
      <w:marBottom w:val="0"/>
      <w:divBdr>
        <w:top w:val="none" w:sz="0" w:space="0" w:color="auto"/>
        <w:left w:val="none" w:sz="0" w:space="0" w:color="auto"/>
        <w:bottom w:val="none" w:sz="0" w:space="0" w:color="auto"/>
        <w:right w:val="none" w:sz="0" w:space="0" w:color="auto"/>
      </w:divBdr>
      <w:divsChild>
        <w:div w:id="554049928">
          <w:marLeft w:val="480"/>
          <w:marRight w:val="0"/>
          <w:marTop w:val="0"/>
          <w:marBottom w:val="0"/>
          <w:divBdr>
            <w:top w:val="none" w:sz="0" w:space="0" w:color="auto"/>
            <w:left w:val="none" w:sz="0" w:space="0" w:color="auto"/>
            <w:bottom w:val="none" w:sz="0" w:space="0" w:color="auto"/>
            <w:right w:val="none" w:sz="0" w:space="0" w:color="auto"/>
          </w:divBdr>
        </w:div>
        <w:div w:id="1756047457">
          <w:marLeft w:val="480"/>
          <w:marRight w:val="0"/>
          <w:marTop w:val="0"/>
          <w:marBottom w:val="0"/>
          <w:divBdr>
            <w:top w:val="none" w:sz="0" w:space="0" w:color="auto"/>
            <w:left w:val="none" w:sz="0" w:space="0" w:color="auto"/>
            <w:bottom w:val="none" w:sz="0" w:space="0" w:color="auto"/>
            <w:right w:val="none" w:sz="0" w:space="0" w:color="auto"/>
          </w:divBdr>
        </w:div>
        <w:div w:id="1050762127">
          <w:marLeft w:val="480"/>
          <w:marRight w:val="0"/>
          <w:marTop w:val="0"/>
          <w:marBottom w:val="0"/>
          <w:divBdr>
            <w:top w:val="none" w:sz="0" w:space="0" w:color="auto"/>
            <w:left w:val="none" w:sz="0" w:space="0" w:color="auto"/>
            <w:bottom w:val="none" w:sz="0" w:space="0" w:color="auto"/>
            <w:right w:val="none" w:sz="0" w:space="0" w:color="auto"/>
          </w:divBdr>
        </w:div>
        <w:div w:id="1097364344">
          <w:marLeft w:val="480"/>
          <w:marRight w:val="0"/>
          <w:marTop w:val="0"/>
          <w:marBottom w:val="0"/>
          <w:divBdr>
            <w:top w:val="none" w:sz="0" w:space="0" w:color="auto"/>
            <w:left w:val="none" w:sz="0" w:space="0" w:color="auto"/>
            <w:bottom w:val="none" w:sz="0" w:space="0" w:color="auto"/>
            <w:right w:val="none" w:sz="0" w:space="0" w:color="auto"/>
          </w:divBdr>
        </w:div>
        <w:div w:id="589192274">
          <w:marLeft w:val="480"/>
          <w:marRight w:val="0"/>
          <w:marTop w:val="0"/>
          <w:marBottom w:val="0"/>
          <w:divBdr>
            <w:top w:val="none" w:sz="0" w:space="0" w:color="auto"/>
            <w:left w:val="none" w:sz="0" w:space="0" w:color="auto"/>
            <w:bottom w:val="none" w:sz="0" w:space="0" w:color="auto"/>
            <w:right w:val="none" w:sz="0" w:space="0" w:color="auto"/>
          </w:divBdr>
        </w:div>
        <w:div w:id="1373380730">
          <w:marLeft w:val="480"/>
          <w:marRight w:val="0"/>
          <w:marTop w:val="0"/>
          <w:marBottom w:val="0"/>
          <w:divBdr>
            <w:top w:val="none" w:sz="0" w:space="0" w:color="auto"/>
            <w:left w:val="none" w:sz="0" w:space="0" w:color="auto"/>
            <w:bottom w:val="none" w:sz="0" w:space="0" w:color="auto"/>
            <w:right w:val="none" w:sz="0" w:space="0" w:color="auto"/>
          </w:divBdr>
        </w:div>
        <w:div w:id="1185053976">
          <w:marLeft w:val="480"/>
          <w:marRight w:val="0"/>
          <w:marTop w:val="0"/>
          <w:marBottom w:val="0"/>
          <w:divBdr>
            <w:top w:val="none" w:sz="0" w:space="0" w:color="auto"/>
            <w:left w:val="none" w:sz="0" w:space="0" w:color="auto"/>
            <w:bottom w:val="none" w:sz="0" w:space="0" w:color="auto"/>
            <w:right w:val="none" w:sz="0" w:space="0" w:color="auto"/>
          </w:divBdr>
        </w:div>
        <w:div w:id="1284380296">
          <w:marLeft w:val="480"/>
          <w:marRight w:val="0"/>
          <w:marTop w:val="0"/>
          <w:marBottom w:val="0"/>
          <w:divBdr>
            <w:top w:val="none" w:sz="0" w:space="0" w:color="auto"/>
            <w:left w:val="none" w:sz="0" w:space="0" w:color="auto"/>
            <w:bottom w:val="none" w:sz="0" w:space="0" w:color="auto"/>
            <w:right w:val="none" w:sz="0" w:space="0" w:color="auto"/>
          </w:divBdr>
        </w:div>
        <w:div w:id="472790653">
          <w:marLeft w:val="480"/>
          <w:marRight w:val="0"/>
          <w:marTop w:val="0"/>
          <w:marBottom w:val="0"/>
          <w:divBdr>
            <w:top w:val="none" w:sz="0" w:space="0" w:color="auto"/>
            <w:left w:val="none" w:sz="0" w:space="0" w:color="auto"/>
            <w:bottom w:val="none" w:sz="0" w:space="0" w:color="auto"/>
            <w:right w:val="none" w:sz="0" w:space="0" w:color="auto"/>
          </w:divBdr>
        </w:div>
        <w:div w:id="221865814">
          <w:marLeft w:val="480"/>
          <w:marRight w:val="0"/>
          <w:marTop w:val="0"/>
          <w:marBottom w:val="0"/>
          <w:divBdr>
            <w:top w:val="none" w:sz="0" w:space="0" w:color="auto"/>
            <w:left w:val="none" w:sz="0" w:space="0" w:color="auto"/>
            <w:bottom w:val="none" w:sz="0" w:space="0" w:color="auto"/>
            <w:right w:val="none" w:sz="0" w:space="0" w:color="auto"/>
          </w:divBdr>
        </w:div>
        <w:div w:id="1089889900">
          <w:marLeft w:val="480"/>
          <w:marRight w:val="0"/>
          <w:marTop w:val="0"/>
          <w:marBottom w:val="0"/>
          <w:divBdr>
            <w:top w:val="none" w:sz="0" w:space="0" w:color="auto"/>
            <w:left w:val="none" w:sz="0" w:space="0" w:color="auto"/>
            <w:bottom w:val="none" w:sz="0" w:space="0" w:color="auto"/>
            <w:right w:val="none" w:sz="0" w:space="0" w:color="auto"/>
          </w:divBdr>
        </w:div>
        <w:div w:id="2121948902">
          <w:marLeft w:val="480"/>
          <w:marRight w:val="0"/>
          <w:marTop w:val="0"/>
          <w:marBottom w:val="0"/>
          <w:divBdr>
            <w:top w:val="none" w:sz="0" w:space="0" w:color="auto"/>
            <w:left w:val="none" w:sz="0" w:space="0" w:color="auto"/>
            <w:bottom w:val="none" w:sz="0" w:space="0" w:color="auto"/>
            <w:right w:val="none" w:sz="0" w:space="0" w:color="auto"/>
          </w:divBdr>
        </w:div>
        <w:div w:id="780104266">
          <w:marLeft w:val="480"/>
          <w:marRight w:val="0"/>
          <w:marTop w:val="0"/>
          <w:marBottom w:val="0"/>
          <w:divBdr>
            <w:top w:val="none" w:sz="0" w:space="0" w:color="auto"/>
            <w:left w:val="none" w:sz="0" w:space="0" w:color="auto"/>
            <w:bottom w:val="none" w:sz="0" w:space="0" w:color="auto"/>
            <w:right w:val="none" w:sz="0" w:space="0" w:color="auto"/>
          </w:divBdr>
        </w:div>
        <w:div w:id="1303122983">
          <w:marLeft w:val="480"/>
          <w:marRight w:val="0"/>
          <w:marTop w:val="0"/>
          <w:marBottom w:val="0"/>
          <w:divBdr>
            <w:top w:val="none" w:sz="0" w:space="0" w:color="auto"/>
            <w:left w:val="none" w:sz="0" w:space="0" w:color="auto"/>
            <w:bottom w:val="none" w:sz="0" w:space="0" w:color="auto"/>
            <w:right w:val="none" w:sz="0" w:space="0" w:color="auto"/>
          </w:divBdr>
        </w:div>
        <w:div w:id="437217138">
          <w:marLeft w:val="480"/>
          <w:marRight w:val="0"/>
          <w:marTop w:val="0"/>
          <w:marBottom w:val="0"/>
          <w:divBdr>
            <w:top w:val="none" w:sz="0" w:space="0" w:color="auto"/>
            <w:left w:val="none" w:sz="0" w:space="0" w:color="auto"/>
            <w:bottom w:val="none" w:sz="0" w:space="0" w:color="auto"/>
            <w:right w:val="none" w:sz="0" w:space="0" w:color="auto"/>
          </w:divBdr>
        </w:div>
        <w:div w:id="2124575546">
          <w:marLeft w:val="480"/>
          <w:marRight w:val="0"/>
          <w:marTop w:val="0"/>
          <w:marBottom w:val="0"/>
          <w:divBdr>
            <w:top w:val="none" w:sz="0" w:space="0" w:color="auto"/>
            <w:left w:val="none" w:sz="0" w:space="0" w:color="auto"/>
            <w:bottom w:val="none" w:sz="0" w:space="0" w:color="auto"/>
            <w:right w:val="none" w:sz="0" w:space="0" w:color="auto"/>
          </w:divBdr>
        </w:div>
        <w:div w:id="1421830400">
          <w:marLeft w:val="480"/>
          <w:marRight w:val="0"/>
          <w:marTop w:val="0"/>
          <w:marBottom w:val="0"/>
          <w:divBdr>
            <w:top w:val="none" w:sz="0" w:space="0" w:color="auto"/>
            <w:left w:val="none" w:sz="0" w:space="0" w:color="auto"/>
            <w:bottom w:val="none" w:sz="0" w:space="0" w:color="auto"/>
            <w:right w:val="none" w:sz="0" w:space="0" w:color="auto"/>
          </w:divBdr>
        </w:div>
        <w:div w:id="2125928050">
          <w:marLeft w:val="480"/>
          <w:marRight w:val="0"/>
          <w:marTop w:val="0"/>
          <w:marBottom w:val="0"/>
          <w:divBdr>
            <w:top w:val="none" w:sz="0" w:space="0" w:color="auto"/>
            <w:left w:val="none" w:sz="0" w:space="0" w:color="auto"/>
            <w:bottom w:val="none" w:sz="0" w:space="0" w:color="auto"/>
            <w:right w:val="none" w:sz="0" w:space="0" w:color="auto"/>
          </w:divBdr>
        </w:div>
        <w:div w:id="1391609132">
          <w:marLeft w:val="480"/>
          <w:marRight w:val="0"/>
          <w:marTop w:val="0"/>
          <w:marBottom w:val="0"/>
          <w:divBdr>
            <w:top w:val="none" w:sz="0" w:space="0" w:color="auto"/>
            <w:left w:val="none" w:sz="0" w:space="0" w:color="auto"/>
            <w:bottom w:val="none" w:sz="0" w:space="0" w:color="auto"/>
            <w:right w:val="none" w:sz="0" w:space="0" w:color="auto"/>
          </w:divBdr>
        </w:div>
        <w:div w:id="1165440362">
          <w:marLeft w:val="480"/>
          <w:marRight w:val="0"/>
          <w:marTop w:val="0"/>
          <w:marBottom w:val="0"/>
          <w:divBdr>
            <w:top w:val="none" w:sz="0" w:space="0" w:color="auto"/>
            <w:left w:val="none" w:sz="0" w:space="0" w:color="auto"/>
            <w:bottom w:val="none" w:sz="0" w:space="0" w:color="auto"/>
            <w:right w:val="none" w:sz="0" w:space="0" w:color="auto"/>
          </w:divBdr>
        </w:div>
        <w:div w:id="148981779">
          <w:marLeft w:val="480"/>
          <w:marRight w:val="0"/>
          <w:marTop w:val="0"/>
          <w:marBottom w:val="0"/>
          <w:divBdr>
            <w:top w:val="none" w:sz="0" w:space="0" w:color="auto"/>
            <w:left w:val="none" w:sz="0" w:space="0" w:color="auto"/>
            <w:bottom w:val="none" w:sz="0" w:space="0" w:color="auto"/>
            <w:right w:val="none" w:sz="0" w:space="0" w:color="auto"/>
          </w:divBdr>
        </w:div>
        <w:div w:id="696274133">
          <w:marLeft w:val="480"/>
          <w:marRight w:val="0"/>
          <w:marTop w:val="0"/>
          <w:marBottom w:val="0"/>
          <w:divBdr>
            <w:top w:val="none" w:sz="0" w:space="0" w:color="auto"/>
            <w:left w:val="none" w:sz="0" w:space="0" w:color="auto"/>
            <w:bottom w:val="none" w:sz="0" w:space="0" w:color="auto"/>
            <w:right w:val="none" w:sz="0" w:space="0" w:color="auto"/>
          </w:divBdr>
        </w:div>
      </w:divsChild>
    </w:div>
    <w:div w:id="168981990">
      <w:bodyDiv w:val="1"/>
      <w:marLeft w:val="0"/>
      <w:marRight w:val="0"/>
      <w:marTop w:val="0"/>
      <w:marBottom w:val="0"/>
      <w:divBdr>
        <w:top w:val="none" w:sz="0" w:space="0" w:color="auto"/>
        <w:left w:val="none" w:sz="0" w:space="0" w:color="auto"/>
        <w:bottom w:val="none" w:sz="0" w:space="0" w:color="auto"/>
        <w:right w:val="none" w:sz="0" w:space="0" w:color="auto"/>
      </w:divBdr>
    </w:div>
    <w:div w:id="171917543">
      <w:bodyDiv w:val="1"/>
      <w:marLeft w:val="0"/>
      <w:marRight w:val="0"/>
      <w:marTop w:val="0"/>
      <w:marBottom w:val="0"/>
      <w:divBdr>
        <w:top w:val="none" w:sz="0" w:space="0" w:color="auto"/>
        <w:left w:val="none" w:sz="0" w:space="0" w:color="auto"/>
        <w:bottom w:val="none" w:sz="0" w:space="0" w:color="auto"/>
        <w:right w:val="none" w:sz="0" w:space="0" w:color="auto"/>
      </w:divBdr>
      <w:divsChild>
        <w:div w:id="1234239766">
          <w:marLeft w:val="480"/>
          <w:marRight w:val="0"/>
          <w:marTop w:val="0"/>
          <w:marBottom w:val="0"/>
          <w:divBdr>
            <w:top w:val="none" w:sz="0" w:space="0" w:color="auto"/>
            <w:left w:val="none" w:sz="0" w:space="0" w:color="auto"/>
            <w:bottom w:val="none" w:sz="0" w:space="0" w:color="auto"/>
            <w:right w:val="none" w:sz="0" w:space="0" w:color="auto"/>
          </w:divBdr>
        </w:div>
        <w:div w:id="1122573264">
          <w:marLeft w:val="480"/>
          <w:marRight w:val="0"/>
          <w:marTop w:val="0"/>
          <w:marBottom w:val="0"/>
          <w:divBdr>
            <w:top w:val="none" w:sz="0" w:space="0" w:color="auto"/>
            <w:left w:val="none" w:sz="0" w:space="0" w:color="auto"/>
            <w:bottom w:val="none" w:sz="0" w:space="0" w:color="auto"/>
            <w:right w:val="none" w:sz="0" w:space="0" w:color="auto"/>
          </w:divBdr>
        </w:div>
        <w:div w:id="1415668842">
          <w:marLeft w:val="480"/>
          <w:marRight w:val="0"/>
          <w:marTop w:val="0"/>
          <w:marBottom w:val="0"/>
          <w:divBdr>
            <w:top w:val="none" w:sz="0" w:space="0" w:color="auto"/>
            <w:left w:val="none" w:sz="0" w:space="0" w:color="auto"/>
            <w:bottom w:val="none" w:sz="0" w:space="0" w:color="auto"/>
            <w:right w:val="none" w:sz="0" w:space="0" w:color="auto"/>
          </w:divBdr>
        </w:div>
        <w:div w:id="2035225536">
          <w:marLeft w:val="480"/>
          <w:marRight w:val="0"/>
          <w:marTop w:val="0"/>
          <w:marBottom w:val="0"/>
          <w:divBdr>
            <w:top w:val="none" w:sz="0" w:space="0" w:color="auto"/>
            <w:left w:val="none" w:sz="0" w:space="0" w:color="auto"/>
            <w:bottom w:val="none" w:sz="0" w:space="0" w:color="auto"/>
            <w:right w:val="none" w:sz="0" w:space="0" w:color="auto"/>
          </w:divBdr>
        </w:div>
        <w:div w:id="769161422">
          <w:marLeft w:val="480"/>
          <w:marRight w:val="0"/>
          <w:marTop w:val="0"/>
          <w:marBottom w:val="0"/>
          <w:divBdr>
            <w:top w:val="none" w:sz="0" w:space="0" w:color="auto"/>
            <w:left w:val="none" w:sz="0" w:space="0" w:color="auto"/>
            <w:bottom w:val="none" w:sz="0" w:space="0" w:color="auto"/>
            <w:right w:val="none" w:sz="0" w:space="0" w:color="auto"/>
          </w:divBdr>
        </w:div>
        <w:div w:id="1569221666">
          <w:marLeft w:val="480"/>
          <w:marRight w:val="0"/>
          <w:marTop w:val="0"/>
          <w:marBottom w:val="0"/>
          <w:divBdr>
            <w:top w:val="none" w:sz="0" w:space="0" w:color="auto"/>
            <w:left w:val="none" w:sz="0" w:space="0" w:color="auto"/>
            <w:bottom w:val="none" w:sz="0" w:space="0" w:color="auto"/>
            <w:right w:val="none" w:sz="0" w:space="0" w:color="auto"/>
          </w:divBdr>
        </w:div>
        <w:div w:id="1092748886">
          <w:marLeft w:val="480"/>
          <w:marRight w:val="0"/>
          <w:marTop w:val="0"/>
          <w:marBottom w:val="0"/>
          <w:divBdr>
            <w:top w:val="none" w:sz="0" w:space="0" w:color="auto"/>
            <w:left w:val="none" w:sz="0" w:space="0" w:color="auto"/>
            <w:bottom w:val="none" w:sz="0" w:space="0" w:color="auto"/>
            <w:right w:val="none" w:sz="0" w:space="0" w:color="auto"/>
          </w:divBdr>
        </w:div>
        <w:div w:id="1056661910">
          <w:marLeft w:val="480"/>
          <w:marRight w:val="0"/>
          <w:marTop w:val="0"/>
          <w:marBottom w:val="0"/>
          <w:divBdr>
            <w:top w:val="none" w:sz="0" w:space="0" w:color="auto"/>
            <w:left w:val="none" w:sz="0" w:space="0" w:color="auto"/>
            <w:bottom w:val="none" w:sz="0" w:space="0" w:color="auto"/>
            <w:right w:val="none" w:sz="0" w:space="0" w:color="auto"/>
          </w:divBdr>
        </w:div>
        <w:div w:id="627974036">
          <w:marLeft w:val="480"/>
          <w:marRight w:val="0"/>
          <w:marTop w:val="0"/>
          <w:marBottom w:val="0"/>
          <w:divBdr>
            <w:top w:val="none" w:sz="0" w:space="0" w:color="auto"/>
            <w:left w:val="none" w:sz="0" w:space="0" w:color="auto"/>
            <w:bottom w:val="none" w:sz="0" w:space="0" w:color="auto"/>
            <w:right w:val="none" w:sz="0" w:space="0" w:color="auto"/>
          </w:divBdr>
        </w:div>
        <w:div w:id="1760524086">
          <w:marLeft w:val="480"/>
          <w:marRight w:val="0"/>
          <w:marTop w:val="0"/>
          <w:marBottom w:val="0"/>
          <w:divBdr>
            <w:top w:val="none" w:sz="0" w:space="0" w:color="auto"/>
            <w:left w:val="none" w:sz="0" w:space="0" w:color="auto"/>
            <w:bottom w:val="none" w:sz="0" w:space="0" w:color="auto"/>
            <w:right w:val="none" w:sz="0" w:space="0" w:color="auto"/>
          </w:divBdr>
        </w:div>
        <w:div w:id="510680670">
          <w:marLeft w:val="480"/>
          <w:marRight w:val="0"/>
          <w:marTop w:val="0"/>
          <w:marBottom w:val="0"/>
          <w:divBdr>
            <w:top w:val="none" w:sz="0" w:space="0" w:color="auto"/>
            <w:left w:val="none" w:sz="0" w:space="0" w:color="auto"/>
            <w:bottom w:val="none" w:sz="0" w:space="0" w:color="auto"/>
            <w:right w:val="none" w:sz="0" w:space="0" w:color="auto"/>
          </w:divBdr>
        </w:div>
        <w:div w:id="1080326098">
          <w:marLeft w:val="480"/>
          <w:marRight w:val="0"/>
          <w:marTop w:val="0"/>
          <w:marBottom w:val="0"/>
          <w:divBdr>
            <w:top w:val="none" w:sz="0" w:space="0" w:color="auto"/>
            <w:left w:val="none" w:sz="0" w:space="0" w:color="auto"/>
            <w:bottom w:val="none" w:sz="0" w:space="0" w:color="auto"/>
            <w:right w:val="none" w:sz="0" w:space="0" w:color="auto"/>
          </w:divBdr>
        </w:div>
        <w:div w:id="585655623">
          <w:marLeft w:val="480"/>
          <w:marRight w:val="0"/>
          <w:marTop w:val="0"/>
          <w:marBottom w:val="0"/>
          <w:divBdr>
            <w:top w:val="none" w:sz="0" w:space="0" w:color="auto"/>
            <w:left w:val="none" w:sz="0" w:space="0" w:color="auto"/>
            <w:bottom w:val="none" w:sz="0" w:space="0" w:color="auto"/>
            <w:right w:val="none" w:sz="0" w:space="0" w:color="auto"/>
          </w:divBdr>
        </w:div>
        <w:div w:id="1808277150">
          <w:marLeft w:val="480"/>
          <w:marRight w:val="0"/>
          <w:marTop w:val="0"/>
          <w:marBottom w:val="0"/>
          <w:divBdr>
            <w:top w:val="none" w:sz="0" w:space="0" w:color="auto"/>
            <w:left w:val="none" w:sz="0" w:space="0" w:color="auto"/>
            <w:bottom w:val="none" w:sz="0" w:space="0" w:color="auto"/>
            <w:right w:val="none" w:sz="0" w:space="0" w:color="auto"/>
          </w:divBdr>
        </w:div>
        <w:div w:id="546575021">
          <w:marLeft w:val="480"/>
          <w:marRight w:val="0"/>
          <w:marTop w:val="0"/>
          <w:marBottom w:val="0"/>
          <w:divBdr>
            <w:top w:val="none" w:sz="0" w:space="0" w:color="auto"/>
            <w:left w:val="none" w:sz="0" w:space="0" w:color="auto"/>
            <w:bottom w:val="none" w:sz="0" w:space="0" w:color="auto"/>
            <w:right w:val="none" w:sz="0" w:space="0" w:color="auto"/>
          </w:divBdr>
        </w:div>
        <w:div w:id="2065594274">
          <w:marLeft w:val="480"/>
          <w:marRight w:val="0"/>
          <w:marTop w:val="0"/>
          <w:marBottom w:val="0"/>
          <w:divBdr>
            <w:top w:val="none" w:sz="0" w:space="0" w:color="auto"/>
            <w:left w:val="none" w:sz="0" w:space="0" w:color="auto"/>
            <w:bottom w:val="none" w:sz="0" w:space="0" w:color="auto"/>
            <w:right w:val="none" w:sz="0" w:space="0" w:color="auto"/>
          </w:divBdr>
        </w:div>
        <w:div w:id="788626716">
          <w:marLeft w:val="480"/>
          <w:marRight w:val="0"/>
          <w:marTop w:val="0"/>
          <w:marBottom w:val="0"/>
          <w:divBdr>
            <w:top w:val="none" w:sz="0" w:space="0" w:color="auto"/>
            <w:left w:val="none" w:sz="0" w:space="0" w:color="auto"/>
            <w:bottom w:val="none" w:sz="0" w:space="0" w:color="auto"/>
            <w:right w:val="none" w:sz="0" w:space="0" w:color="auto"/>
          </w:divBdr>
        </w:div>
        <w:div w:id="517429454">
          <w:marLeft w:val="480"/>
          <w:marRight w:val="0"/>
          <w:marTop w:val="0"/>
          <w:marBottom w:val="0"/>
          <w:divBdr>
            <w:top w:val="none" w:sz="0" w:space="0" w:color="auto"/>
            <w:left w:val="none" w:sz="0" w:space="0" w:color="auto"/>
            <w:bottom w:val="none" w:sz="0" w:space="0" w:color="auto"/>
            <w:right w:val="none" w:sz="0" w:space="0" w:color="auto"/>
          </w:divBdr>
        </w:div>
        <w:div w:id="1943413254">
          <w:marLeft w:val="480"/>
          <w:marRight w:val="0"/>
          <w:marTop w:val="0"/>
          <w:marBottom w:val="0"/>
          <w:divBdr>
            <w:top w:val="none" w:sz="0" w:space="0" w:color="auto"/>
            <w:left w:val="none" w:sz="0" w:space="0" w:color="auto"/>
            <w:bottom w:val="none" w:sz="0" w:space="0" w:color="auto"/>
            <w:right w:val="none" w:sz="0" w:space="0" w:color="auto"/>
          </w:divBdr>
        </w:div>
        <w:div w:id="629822520">
          <w:marLeft w:val="480"/>
          <w:marRight w:val="0"/>
          <w:marTop w:val="0"/>
          <w:marBottom w:val="0"/>
          <w:divBdr>
            <w:top w:val="none" w:sz="0" w:space="0" w:color="auto"/>
            <w:left w:val="none" w:sz="0" w:space="0" w:color="auto"/>
            <w:bottom w:val="none" w:sz="0" w:space="0" w:color="auto"/>
            <w:right w:val="none" w:sz="0" w:space="0" w:color="auto"/>
          </w:divBdr>
        </w:div>
      </w:divsChild>
    </w:div>
    <w:div w:id="176846368">
      <w:bodyDiv w:val="1"/>
      <w:marLeft w:val="0"/>
      <w:marRight w:val="0"/>
      <w:marTop w:val="0"/>
      <w:marBottom w:val="0"/>
      <w:divBdr>
        <w:top w:val="none" w:sz="0" w:space="0" w:color="auto"/>
        <w:left w:val="none" w:sz="0" w:space="0" w:color="auto"/>
        <w:bottom w:val="none" w:sz="0" w:space="0" w:color="auto"/>
        <w:right w:val="none" w:sz="0" w:space="0" w:color="auto"/>
      </w:divBdr>
    </w:div>
    <w:div w:id="187137130">
      <w:bodyDiv w:val="1"/>
      <w:marLeft w:val="0"/>
      <w:marRight w:val="0"/>
      <w:marTop w:val="0"/>
      <w:marBottom w:val="0"/>
      <w:divBdr>
        <w:top w:val="none" w:sz="0" w:space="0" w:color="auto"/>
        <w:left w:val="none" w:sz="0" w:space="0" w:color="auto"/>
        <w:bottom w:val="none" w:sz="0" w:space="0" w:color="auto"/>
        <w:right w:val="none" w:sz="0" w:space="0" w:color="auto"/>
      </w:divBdr>
      <w:divsChild>
        <w:div w:id="1256283877">
          <w:marLeft w:val="480"/>
          <w:marRight w:val="0"/>
          <w:marTop w:val="0"/>
          <w:marBottom w:val="0"/>
          <w:divBdr>
            <w:top w:val="none" w:sz="0" w:space="0" w:color="auto"/>
            <w:left w:val="none" w:sz="0" w:space="0" w:color="auto"/>
            <w:bottom w:val="none" w:sz="0" w:space="0" w:color="auto"/>
            <w:right w:val="none" w:sz="0" w:space="0" w:color="auto"/>
          </w:divBdr>
        </w:div>
        <w:div w:id="780488984">
          <w:marLeft w:val="480"/>
          <w:marRight w:val="0"/>
          <w:marTop w:val="0"/>
          <w:marBottom w:val="0"/>
          <w:divBdr>
            <w:top w:val="none" w:sz="0" w:space="0" w:color="auto"/>
            <w:left w:val="none" w:sz="0" w:space="0" w:color="auto"/>
            <w:bottom w:val="none" w:sz="0" w:space="0" w:color="auto"/>
            <w:right w:val="none" w:sz="0" w:space="0" w:color="auto"/>
          </w:divBdr>
        </w:div>
        <w:div w:id="604584242">
          <w:marLeft w:val="480"/>
          <w:marRight w:val="0"/>
          <w:marTop w:val="0"/>
          <w:marBottom w:val="0"/>
          <w:divBdr>
            <w:top w:val="none" w:sz="0" w:space="0" w:color="auto"/>
            <w:left w:val="none" w:sz="0" w:space="0" w:color="auto"/>
            <w:bottom w:val="none" w:sz="0" w:space="0" w:color="auto"/>
            <w:right w:val="none" w:sz="0" w:space="0" w:color="auto"/>
          </w:divBdr>
        </w:div>
        <w:div w:id="1300498127">
          <w:marLeft w:val="480"/>
          <w:marRight w:val="0"/>
          <w:marTop w:val="0"/>
          <w:marBottom w:val="0"/>
          <w:divBdr>
            <w:top w:val="none" w:sz="0" w:space="0" w:color="auto"/>
            <w:left w:val="none" w:sz="0" w:space="0" w:color="auto"/>
            <w:bottom w:val="none" w:sz="0" w:space="0" w:color="auto"/>
            <w:right w:val="none" w:sz="0" w:space="0" w:color="auto"/>
          </w:divBdr>
        </w:div>
        <w:div w:id="1242105126">
          <w:marLeft w:val="480"/>
          <w:marRight w:val="0"/>
          <w:marTop w:val="0"/>
          <w:marBottom w:val="0"/>
          <w:divBdr>
            <w:top w:val="none" w:sz="0" w:space="0" w:color="auto"/>
            <w:left w:val="none" w:sz="0" w:space="0" w:color="auto"/>
            <w:bottom w:val="none" w:sz="0" w:space="0" w:color="auto"/>
            <w:right w:val="none" w:sz="0" w:space="0" w:color="auto"/>
          </w:divBdr>
        </w:div>
        <w:div w:id="407575073">
          <w:marLeft w:val="480"/>
          <w:marRight w:val="0"/>
          <w:marTop w:val="0"/>
          <w:marBottom w:val="0"/>
          <w:divBdr>
            <w:top w:val="none" w:sz="0" w:space="0" w:color="auto"/>
            <w:left w:val="none" w:sz="0" w:space="0" w:color="auto"/>
            <w:bottom w:val="none" w:sz="0" w:space="0" w:color="auto"/>
            <w:right w:val="none" w:sz="0" w:space="0" w:color="auto"/>
          </w:divBdr>
        </w:div>
        <w:div w:id="1962608338">
          <w:marLeft w:val="480"/>
          <w:marRight w:val="0"/>
          <w:marTop w:val="0"/>
          <w:marBottom w:val="0"/>
          <w:divBdr>
            <w:top w:val="none" w:sz="0" w:space="0" w:color="auto"/>
            <w:left w:val="none" w:sz="0" w:space="0" w:color="auto"/>
            <w:bottom w:val="none" w:sz="0" w:space="0" w:color="auto"/>
            <w:right w:val="none" w:sz="0" w:space="0" w:color="auto"/>
          </w:divBdr>
        </w:div>
        <w:div w:id="861238453">
          <w:marLeft w:val="480"/>
          <w:marRight w:val="0"/>
          <w:marTop w:val="0"/>
          <w:marBottom w:val="0"/>
          <w:divBdr>
            <w:top w:val="none" w:sz="0" w:space="0" w:color="auto"/>
            <w:left w:val="none" w:sz="0" w:space="0" w:color="auto"/>
            <w:bottom w:val="none" w:sz="0" w:space="0" w:color="auto"/>
            <w:right w:val="none" w:sz="0" w:space="0" w:color="auto"/>
          </w:divBdr>
        </w:div>
        <w:div w:id="1624120324">
          <w:marLeft w:val="480"/>
          <w:marRight w:val="0"/>
          <w:marTop w:val="0"/>
          <w:marBottom w:val="0"/>
          <w:divBdr>
            <w:top w:val="none" w:sz="0" w:space="0" w:color="auto"/>
            <w:left w:val="none" w:sz="0" w:space="0" w:color="auto"/>
            <w:bottom w:val="none" w:sz="0" w:space="0" w:color="auto"/>
            <w:right w:val="none" w:sz="0" w:space="0" w:color="auto"/>
          </w:divBdr>
        </w:div>
        <w:div w:id="1412043348">
          <w:marLeft w:val="480"/>
          <w:marRight w:val="0"/>
          <w:marTop w:val="0"/>
          <w:marBottom w:val="0"/>
          <w:divBdr>
            <w:top w:val="none" w:sz="0" w:space="0" w:color="auto"/>
            <w:left w:val="none" w:sz="0" w:space="0" w:color="auto"/>
            <w:bottom w:val="none" w:sz="0" w:space="0" w:color="auto"/>
            <w:right w:val="none" w:sz="0" w:space="0" w:color="auto"/>
          </w:divBdr>
        </w:div>
        <w:div w:id="1067916289">
          <w:marLeft w:val="480"/>
          <w:marRight w:val="0"/>
          <w:marTop w:val="0"/>
          <w:marBottom w:val="0"/>
          <w:divBdr>
            <w:top w:val="none" w:sz="0" w:space="0" w:color="auto"/>
            <w:left w:val="none" w:sz="0" w:space="0" w:color="auto"/>
            <w:bottom w:val="none" w:sz="0" w:space="0" w:color="auto"/>
            <w:right w:val="none" w:sz="0" w:space="0" w:color="auto"/>
          </w:divBdr>
        </w:div>
        <w:div w:id="1706365988">
          <w:marLeft w:val="480"/>
          <w:marRight w:val="0"/>
          <w:marTop w:val="0"/>
          <w:marBottom w:val="0"/>
          <w:divBdr>
            <w:top w:val="none" w:sz="0" w:space="0" w:color="auto"/>
            <w:left w:val="none" w:sz="0" w:space="0" w:color="auto"/>
            <w:bottom w:val="none" w:sz="0" w:space="0" w:color="auto"/>
            <w:right w:val="none" w:sz="0" w:space="0" w:color="auto"/>
          </w:divBdr>
        </w:div>
        <w:div w:id="861018998">
          <w:marLeft w:val="480"/>
          <w:marRight w:val="0"/>
          <w:marTop w:val="0"/>
          <w:marBottom w:val="0"/>
          <w:divBdr>
            <w:top w:val="none" w:sz="0" w:space="0" w:color="auto"/>
            <w:left w:val="none" w:sz="0" w:space="0" w:color="auto"/>
            <w:bottom w:val="none" w:sz="0" w:space="0" w:color="auto"/>
            <w:right w:val="none" w:sz="0" w:space="0" w:color="auto"/>
          </w:divBdr>
        </w:div>
        <w:div w:id="130490283">
          <w:marLeft w:val="480"/>
          <w:marRight w:val="0"/>
          <w:marTop w:val="0"/>
          <w:marBottom w:val="0"/>
          <w:divBdr>
            <w:top w:val="none" w:sz="0" w:space="0" w:color="auto"/>
            <w:left w:val="none" w:sz="0" w:space="0" w:color="auto"/>
            <w:bottom w:val="none" w:sz="0" w:space="0" w:color="auto"/>
            <w:right w:val="none" w:sz="0" w:space="0" w:color="auto"/>
          </w:divBdr>
        </w:div>
        <w:div w:id="1721706022">
          <w:marLeft w:val="480"/>
          <w:marRight w:val="0"/>
          <w:marTop w:val="0"/>
          <w:marBottom w:val="0"/>
          <w:divBdr>
            <w:top w:val="none" w:sz="0" w:space="0" w:color="auto"/>
            <w:left w:val="none" w:sz="0" w:space="0" w:color="auto"/>
            <w:bottom w:val="none" w:sz="0" w:space="0" w:color="auto"/>
            <w:right w:val="none" w:sz="0" w:space="0" w:color="auto"/>
          </w:divBdr>
        </w:div>
        <w:div w:id="66928342">
          <w:marLeft w:val="480"/>
          <w:marRight w:val="0"/>
          <w:marTop w:val="0"/>
          <w:marBottom w:val="0"/>
          <w:divBdr>
            <w:top w:val="none" w:sz="0" w:space="0" w:color="auto"/>
            <w:left w:val="none" w:sz="0" w:space="0" w:color="auto"/>
            <w:bottom w:val="none" w:sz="0" w:space="0" w:color="auto"/>
            <w:right w:val="none" w:sz="0" w:space="0" w:color="auto"/>
          </w:divBdr>
        </w:div>
        <w:div w:id="1106578333">
          <w:marLeft w:val="480"/>
          <w:marRight w:val="0"/>
          <w:marTop w:val="0"/>
          <w:marBottom w:val="0"/>
          <w:divBdr>
            <w:top w:val="none" w:sz="0" w:space="0" w:color="auto"/>
            <w:left w:val="none" w:sz="0" w:space="0" w:color="auto"/>
            <w:bottom w:val="none" w:sz="0" w:space="0" w:color="auto"/>
            <w:right w:val="none" w:sz="0" w:space="0" w:color="auto"/>
          </w:divBdr>
        </w:div>
        <w:div w:id="1130013">
          <w:marLeft w:val="480"/>
          <w:marRight w:val="0"/>
          <w:marTop w:val="0"/>
          <w:marBottom w:val="0"/>
          <w:divBdr>
            <w:top w:val="none" w:sz="0" w:space="0" w:color="auto"/>
            <w:left w:val="none" w:sz="0" w:space="0" w:color="auto"/>
            <w:bottom w:val="none" w:sz="0" w:space="0" w:color="auto"/>
            <w:right w:val="none" w:sz="0" w:space="0" w:color="auto"/>
          </w:divBdr>
        </w:div>
        <w:div w:id="83263331">
          <w:marLeft w:val="480"/>
          <w:marRight w:val="0"/>
          <w:marTop w:val="0"/>
          <w:marBottom w:val="0"/>
          <w:divBdr>
            <w:top w:val="none" w:sz="0" w:space="0" w:color="auto"/>
            <w:left w:val="none" w:sz="0" w:space="0" w:color="auto"/>
            <w:bottom w:val="none" w:sz="0" w:space="0" w:color="auto"/>
            <w:right w:val="none" w:sz="0" w:space="0" w:color="auto"/>
          </w:divBdr>
        </w:div>
        <w:div w:id="554197438">
          <w:marLeft w:val="480"/>
          <w:marRight w:val="0"/>
          <w:marTop w:val="0"/>
          <w:marBottom w:val="0"/>
          <w:divBdr>
            <w:top w:val="none" w:sz="0" w:space="0" w:color="auto"/>
            <w:left w:val="none" w:sz="0" w:space="0" w:color="auto"/>
            <w:bottom w:val="none" w:sz="0" w:space="0" w:color="auto"/>
            <w:right w:val="none" w:sz="0" w:space="0" w:color="auto"/>
          </w:divBdr>
        </w:div>
        <w:div w:id="1486894378">
          <w:marLeft w:val="480"/>
          <w:marRight w:val="0"/>
          <w:marTop w:val="0"/>
          <w:marBottom w:val="0"/>
          <w:divBdr>
            <w:top w:val="none" w:sz="0" w:space="0" w:color="auto"/>
            <w:left w:val="none" w:sz="0" w:space="0" w:color="auto"/>
            <w:bottom w:val="none" w:sz="0" w:space="0" w:color="auto"/>
            <w:right w:val="none" w:sz="0" w:space="0" w:color="auto"/>
          </w:divBdr>
        </w:div>
        <w:div w:id="395514575">
          <w:marLeft w:val="480"/>
          <w:marRight w:val="0"/>
          <w:marTop w:val="0"/>
          <w:marBottom w:val="0"/>
          <w:divBdr>
            <w:top w:val="none" w:sz="0" w:space="0" w:color="auto"/>
            <w:left w:val="none" w:sz="0" w:space="0" w:color="auto"/>
            <w:bottom w:val="none" w:sz="0" w:space="0" w:color="auto"/>
            <w:right w:val="none" w:sz="0" w:space="0" w:color="auto"/>
          </w:divBdr>
        </w:div>
        <w:div w:id="603420545">
          <w:marLeft w:val="480"/>
          <w:marRight w:val="0"/>
          <w:marTop w:val="0"/>
          <w:marBottom w:val="0"/>
          <w:divBdr>
            <w:top w:val="none" w:sz="0" w:space="0" w:color="auto"/>
            <w:left w:val="none" w:sz="0" w:space="0" w:color="auto"/>
            <w:bottom w:val="none" w:sz="0" w:space="0" w:color="auto"/>
            <w:right w:val="none" w:sz="0" w:space="0" w:color="auto"/>
          </w:divBdr>
        </w:div>
        <w:div w:id="1265073802">
          <w:marLeft w:val="480"/>
          <w:marRight w:val="0"/>
          <w:marTop w:val="0"/>
          <w:marBottom w:val="0"/>
          <w:divBdr>
            <w:top w:val="none" w:sz="0" w:space="0" w:color="auto"/>
            <w:left w:val="none" w:sz="0" w:space="0" w:color="auto"/>
            <w:bottom w:val="none" w:sz="0" w:space="0" w:color="auto"/>
            <w:right w:val="none" w:sz="0" w:space="0" w:color="auto"/>
          </w:divBdr>
        </w:div>
        <w:div w:id="574631465">
          <w:marLeft w:val="480"/>
          <w:marRight w:val="0"/>
          <w:marTop w:val="0"/>
          <w:marBottom w:val="0"/>
          <w:divBdr>
            <w:top w:val="none" w:sz="0" w:space="0" w:color="auto"/>
            <w:left w:val="none" w:sz="0" w:space="0" w:color="auto"/>
            <w:bottom w:val="none" w:sz="0" w:space="0" w:color="auto"/>
            <w:right w:val="none" w:sz="0" w:space="0" w:color="auto"/>
          </w:divBdr>
        </w:div>
        <w:div w:id="1741903709">
          <w:marLeft w:val="480"/>
          <w:marRight w:val="0"/>
          <w:marTop w:val="0"/>
          <w:marBottom w:val="0"/>
          <w:divBdr>
            <w:top w:val="none" w:sz="0" w:space="0" w:color="auto"/>
            <w:left w:val="none" w:sz="0" w:space="0" w:color="auto"/>
            <w:bottom w:val="none" w:sz="0" w:space="0" w:color="auto"/>
            <w:right w:val="none" w:sz="0" w:space="0" w:color="auto"/>
          </w:divBdr>
        </w:div>
        <w:div w:id="912548563">
          <w:marLeft w:val="480"/>
          <w:marRight w:val="0"/>
          <w:marTop w:val="0"/>
          <w:marBottom w:val="0"/>
          <w:divBdr>
            <w:top w:val="none" w:sz="0" w:space="0" w:color="auto"/>
            <w:left w:val="none" w:sz="0" w:space="0" w:color="auto"/>
            <w:bottom w:val="none" w:sz="0" w:space="0" w:color="auto"/>
            <w:right w:val="none" w:sz="0" w:space="0" w:color="auto"/>
          </w:divBdr>
        </w:div>
        <w:div w:id="1516923959">
          <w:marLeft w:val="480"/>
          <w:marRight w:val="0"/>
          <w:marTop w:val="0"/>
          <w:marBottom w:val="0"/>
          <w:divBdr>
            <w:top w:val="none" w:sz="0" w:space="0" w:color="auto"/>
            <w:left w:val="none" w:sz="0" w:space="0" w:color="auto"/>
            <w:bottom w:val="none" w:sz="0" w:space="0" w:color="auto"/>
            <w:right w:val="none" w:sz="0" w:space="0" w:color="auto"/>
          </w:divBdr>
        </w:div>
        <w:div w:id="834733726">
          <w:marLeft w:val="480"/>
          <w:marRight w:val="0"/>
          <w:marTop w:val="0"/>
          <w:marBottom w:val="0"/>
          <w:divBdr>
            <w:top w:val="none" w:sz="0" w:space="0" w:color="auto"/>
            <w:left w:val="none" w:sz="0" w:space="0" w:color="auto"/>
            <w:bottom w:val="none" w:sz="0" w:space="0" w:color="auto"/>
            <w:right w:val="none" w:sz="0" w:space="0" w:color="auto"/>
          </w:divBdr>
        </w:div>
        <w:div w:id="1970670642">
          <w:marLeft w:val="480"/>
          <w:marRight w:val="0"/>
          <w:marTop w:val="0"/>
          <w:marBottom w:val="0"/>
          <w:divBdr>
            <w:top w:val="none" w:sz="0" w:space="0" w:color="auto"/>
            <w:left w:val="none" w:sz="0" w:space="0" w:color="auto"/>
            <w:bottom w:val="none" w:sz="0" w:space="0" w:color="auto"/>
            <w:right w:val="none" w:sz="0" w:space="0" w:color="auto"/>
          </w:divBdr>
        </w:div>
        <w:div w:id="1952201243">
          <w:marLeft w:val="480"/>
          <w:marRight w:val="0"/>
          <w:marTop w:val="0"/>
          <w:marBottom w:val="0"/>
          <w:divBdr>
            <w:top w:val="none" w:sz="0" w:space="0" w:color="auto"/>
            <w:left w:val="none" w:sz="0" w:space="0" w:color="auto"/>
            <w:bottom w:val="none" w:sz="0" w:space="0" w:color="auto"/>
            <w:right w:val="none" w:sz="0" w:space="0" w:color="auto"/>
          </w:divBdr>
        </w:div>
        <w:div w:id="711225860">
          <w:marLeft w:val="480"/>
          <w:marRight w:val="0"/>
          <w:marTop w:val="0"/>
          <w:marBottom w:val="0"/>
          <w:divBdr>
            <w:top w:val="none" w:sz="0" w:space="0" w:color="auto"/>
            <w:left w:val="none" w:sz="0" w:space="0" w:color="auto"/>
            <w:bottom w:val="none" w:sz="0" w:space="0" w:color="auto"/>
            <w:right w:val="none" w:sz="0" w:space="0" w:color="auto"/>
          </w:divBdr>
        </w:div>
        <w:div w:id="892086378">
          <w:marLeft w:val="480"/>
          <w:marRight w:val="0"/>
          <w:marTop w:val="0"/>
          <w:marBottom w:val="0"/>
          <w:divBdr>
            <w:top w:val="none" w:sz="0" w:space="0" w:color="auto"/>
            <w:left w:val="none" w:sz="0" w:space="0" w:color="auto"/>
            <w:bottom w:val="none" w:sz="0" w:space="0" w:color="auto"/>
            <w:right w:val="none" w:sz="0" w:space="0" w:color="auto"/>
          </w:divBdr>
        </w:div>
        <w:div w:id="129135888">
          <w:marLeft w:val="480"/>
          <w:marRight w:val="0"/>
          <w:marTop w:val="0"/>
          <w:marBottom w:val="0"/>
          <w:divBdr>
            <w:top w:val="none" w:sz="0" w:space="0" w:color="auto"/>
            <w:left w:val="none" w:sz="0" w:space="0" w:color="auto"/>
            <w:bottom w:val="none" w:sz="0" w:space="0" w:color="auto"/>
            <w:right w:val="none" w:sz="0" w:space="0" w:color="auto"/>
          </w:divBdr>
        </w:div>
        <w:div w:id="560942632">
          <w:marLeft w:val="480"/>
          <w:marRight w:val="0"/>
          <w:marTop w:val="0"/>
          <w:marBottom w:val="0"/>
          <w:divBdr>
            <w:top w:val="none" w:sz="0" w:space="0" w:color="auto"/>
            <w:left w:val="none" w:sz="0" w:space="0" w:color="auto"/>
            <w:bottom w:val="none" w:sz="0" w:space="0" w:color="auto"/>
            <w:right w:val="none" w:sz="0" w:space="0" w:color="auto"/>
          </w:divBdr>
        </w:div>
        <w:div w:id="1778283461">
          <w:marLeft w:val="480"/>
          <w:marRight w:val="0"/>
          <w:marTop w:val="0"/>
          <w:marBottom w:val="0"/>
          <w:divBdr>
            <w:top w:val="none" w:sz="0" w:space="0" w:color="auto"/>
            <w:left w:val="none" w:sz="0" w:space="0" w:color="auto"/>
            <w:bottom w:val="none" w:sz="0" w:space="0" w:color="auto"/>
            <w:right w:val="none" w:sz="0" w:space="0" w:color="auto"/>
          </w:divBdr>
        </w:div>
        <w:div w:id="1765684502">
          <w:marLeft w:val="480"/>
          <w:marRight w:val="0"/>
          <w:marTop w:val="0"/>
          <w:marBottom w:val="0"/>
          <w:divBdr>
            <w:top w:val="none" w:sz="0" w:space="0" w:color="auto"/>
            <w:left w:val="none" w:sz="0" w:space="0" w:color="auto"/>
            <w:bottom w:val="none" w:sz="0" w:space="0" w:color="auto"/>
            <w:right w:val="none" w:sz="0" w:space="0" w:color="auto"/>
          </w:divBdr>
        </w:div>
        <w:div w:id="389421977">
          <w:marLeft w:val="480"/>
          <w:marRight w:val="0"/>
          <w:marTop w:val="0"/>
          <w:marBottom w:val="0"/>
          <w:divBdr>
            <w:top w:val="none" w:sz="0" w:space="0" w:color="auto"/>
            <w:left w:val="none" w:sz="0" w:space="0" w:color="auto"/>
            <w:bottom w:val="none" w:sz="0" w:space="0" w:color="auto"/>
            <w:right w:val="none" w:sz="0" w:space="0" w:color="auto"/>
          </w:divBdr>
        </w:div>
        <w:div w:id="1421877738">
          <w:marLeft w:val="480"/>
          <w:marRight w:val="0"/>
          <w:marTop w:val="0"/>
          <w:marBottom w:val="0"/>
          <w:divBdr>
            <w:top w:val="none" w:sz="0" w:space="0" w:color="auto"/>
            <w:left w:val="none" w:sz="0" w:space="0" w:color="auto"/>
            <w:bottom w:val="none" w:sz="0" w:space="0" w:color="auto"/>
            <w:right w:val="none" w:sz="0" w:space="0" w:color="auto"/>
          </w:divBdr>
        </w:div>
        <w:div w:id="703558273">
          <w:marLeft w:val="480"/>
          <w:marRight w:val="0"/>
          <w:marTop w:val="0"/>
          <w:marBottom w:val="0"/>
          <w:divBdr>
            <w:top w:val="none" w:sz="0" w:space="0" w:color="auto"/>
            <w:left w:val="none" w:sz="0" w:space="0" w:color="auto"/>
            <w:bottom w:val="none" w:sz="0" w:space="0" w:color="auto"/>
            <w:right w:val="none" w:sz="0" w:space="0" w:color="auto"/>
          </w:divBdr>
        </w:div>
        <w:div w:id="1895777299">
          <w:marLeft w:val="480"/>
          <w:marRight w:val="0"/>
          <w:marTop w:val="0"/>
          <w:marBottom w:val="0"/>
          <w:divBdr>
            <w:top w:val="none" w:sz="0" w:space="0" w:color="auto"/>
            <w:left w:val="none" w:sz="0" w:space="0" w:color="auto"/>
            <w:bottom w:val="none" w:sz="0" w:space="0" w:color="auto"/>
            <w:right w:val="none" w:sz="0" w:space="0" w:color="auto"/>
          </w:divBdr>
        </w:div>
        <w:div w:id="409473035">
          <w:marLeft w:val="480"/>
          <w:marRight w:val="0"/>
          <w:marTop w:val="0"/>
          <w:marBottom w:val="0"/>
          <w:divBdr>
            <w:top w:val="none" w:sz="0" w:space="0" w:color="auto"/>
            <w:left w:val="none" w:sz="0" w:space="0" w:color="auto"/>
            <w:bottom w:val="none" w:sz="0" w:space="0" w:color="auto"/>
            <w:right w:val="none" w:sz="0" w:space="0" w:color="auto"/>
          </w:divBdr>
        </w:div>
        <w:div w:id="163785988">
          <w:marLeft w:val="480"/>
          <w:marRight w:val="0"/>
          <w:marTop w:val="0"/>
          <w:marBottom w:val="0"/>
          <w:divBdr>
            <w:top w:val="none" w:sz="0" w:space="0" w:color="auto"/>
            <w:left w:val="none" w:sz="0" w:space="0" w:color="auto"/>
            <w:bottom w:val="none" w:sz="0" w:space="0" w:color="auto"/>
            <w:right w:val="none" w:sz="0" w:space="0" w:color="auto"/>
          </w:divBdr>
        </w:div>
      </w:divsChild>
    </w:div>
    <w:div w:id="197477388">
      <w:bodyDiv w:val="1"/>
      <w:marLeft w:val="0"/>
      <w:marRight w:val="0"/>
      <w:marTop w:val="0"/>
      <w:marBottom w:val="0"/>
      <w:divBdr>
        <w:top w:val="none" w:sz="0" w:space="0" w:color="auto"/>
        <w:left w:val="none" w:sz="0" w:space="0" w:color="auto"/>
        <w:bottom w:val="none" w:sz="0" w:space="0" w:color="auto"/>
        <w:right w:val="none" w:sz="0" w:space="0" w:color="auto"/>
      </w:divBdr>
    </w:div>
    <w:div w:id="210699853">
      <w:bodyDiv w:val="1"/>
      <w:marLeft w:val="0"/>
      <w:marRight w:val="0"/>
      <w:marTop w:val="0"/>
      <w:marBottom w:val="0"/>
      <w:divBdr>
        <w:top w:val="none" w:sz="0" w:space="0" w:color="auto"/>
        <w:left w:val="none" w:sz="0" w:space="0" w:color="auto"/>
        <w:bottom w:val="none" w:sz="0" w:space="0" w:color="auto"/>
        <w:right w:val="none" w:sz="0" w:space="0" w:color="auto"/>
      </w:divBdr>
      <w:divsChild>
        <w:div w:id="1159536642">
          <w:marLeft w:val="480"/>
          <w:marRight w:val="0"/>
          <w:marTop w:val="0"/>
          <w:marBottom w:val="0"/>
          <w:divBdr>
            <w:top w:val="none" w:sz="0" w:space="0" w:color="auto"/>
            <w:left w:val="none" w:sz="0" w:space="0" w:color="auto"/>
            <w:bottom w:val="none" w:sz="0" w:space="0" w:color="auto"/>
            <w:right w:val="none" w:sz="0" w:space="0" w:color="auto"/>
          </w:divBdr>
        </w:div>
        <w:div w:id="1680112567">
          <w:marLeft w:val="480"/>
          <w:marRight w:val="0"/>
          <w:marTop w:val="0"/>
          <w:marBottom w:val="0"/>
          <w:divBdr>
            <w:top w:val="none" w:sz="0" w:space="0" w:color="auto"/>
            <w:left w:val="none" w:sz="0" w:space="0" w:color="auto"/>
            <w:bottom w:val="none" w:sz="0" w:space="0" w:color="auto"/>
            <w:right w:val="none" w:sz="0" w:space="0" w:color="auto"/>
          </w:divBdr>
        </w:div>
        <w:div w:id="1852256325">
          <w:marLeft w:val="480"/>
          <w:marRight w:val="0"/>
          <w:marTop w:val="0"/>
          <w:marBottom w:val="0"/>
          <w:divBdr>
            <w:top w:val="none" w:sz="0" w:space="0" w:color="auto"/>
            <w:left w:val="none" w:sz="0" w:space="0" w:color="auto"/>
            <w:bottom w:val="none" w:sz="0" w:space="0" w:color="auto"/>
            <w:right w:val="none" w:sz="0" w:space="0" w:color="auto"/>
          </w:divBdr>
        </w:div>
        <w:div w:id="1183088316">
          <w:marLeft w:val="480"/>
          <w:marRight w:val="0"/>
          <w:marTop w:val="0"/>
          <w:marBottom w:val="0"/>
          <w:divBdr>
            <w:top w:val="none" w:sz="0" w:space="0" w:color="auto"/>
            <w:left w:val="none" w:sz="0" w:space="0" w:color="auto"/>
            <w:bottom w:val="none" w:sz="0" w:space="0" w:color="auto"/>
            <w:right w:val="none" w:sz="0" w:space="0" w:color="auto"/>
          </w:divBdr>
        </w:div>
        <w:div w:id="508833685">
          <w:marLeft w:val="480"/>
          <w:marRight w:val="0"/>
          <w:marTop w:val="0"/>
          <w:marBottom w:val="0"/>
          <w:divBdr>
            <w:top w:val="none" w:sz="0" w:space="0" w:color="auto"/>
            <w:left w:val="none" w:sz="0" w:space="0" w:color="auto"/>
            <w:bottom w:val="none" w:sz="0" w:space="0" w:color="auto"/>
            <w:right w:val="none" w:sz="0" w:space="0" w:color="auto"/>
          </w:divBdr>
        </w:div>
        <w:div w:id="2037273316">
          <w:marLeft w:val="480"/>
          <w:marRight w:val="0"/>
          <w:marTop w:val="0"/>
          <w:marBottom w:val="0"/>
          <w:divBdr>
            <w:top w:val="none" w:sz="0" w:space="0" w:color="auto"/>
            <w:left w:val="none" w:sz="0" w:space="0" w:color="auto"/>
            <w:bottom w:val="none" w:sz="0" w:space="0" w:color="auto"/>
            <w:right w:val="none" w:sz="0" w:space="0" w:color="auto"/>
          </w:divBdr>
        </w:div>
        <w:div w:id="516239479">
          <w:marLeft w:val="480"/>
          <w:marRight w:val="0"/>
          <w:marTop w:val="0"/>
          <w:marBottom w:val="0"/>
          <w:divBdr>
            <w:top w:val="none" w:sz="0" w:space="0" w:color="auto"/>
            <w:left w:val="none" w:sz="0" w:space="0" w:color="auto"/>
            <w:bottom w:val="none" w:sz="0" w:space="0" w:color="auto"/>
            <w:right w:val="none" w:sz="0" w:space="0" w:color="auto"/>
          </w:divBdr>
        </w:div>
        <w:div w:id="553391408">
          <w:marLeft w:val="480"/>
          <w:marRight w:val="0"/>
          <w:marTop w:val="0"/>
          <w:marBottom w:val="0"/>
          <w:divBdr>
            <w:top w:val="none" w:sz="0" w:space="0" w:color="auto"/>
            <w:left w:val="none" w:sz="0" w:space="0" w:color="auto"/>
            <w:bottom w:val="none" w:sz="0" w:space="0" w:color="auto"/>
            <w:right w:val="none" w:sz="0" w:space="0" w:color="auto"/>
          </w:divBdr>
        </w:div>
        <w:div w:id="1661496050">
          <w:marLeft w:val="480"/>
          <w:marRight w:val="0"/>
          <w:marTop w:val="0"/>
          <w:marBottom w:val="0"/>
          <w:divBdr>
            <w:top w:val="none" w:sz="0" w:space="0" w:color="auto"/>
            <w:left w:val="none" w:sz="0" w:space="0" w:color="auto"/>
            <w:bottom w:val="none" w:sz="0" w:space="0" w:color="auto"/>
            <w:right w:val="none" w:sz="0" w:space="0" w:color="auto"/>
          </w:divBdr>
        </w:div>
        <w:div w:id="274364997">
          <w:marLeft w:val="480"/>
          <w:marRight w:val="0"/>
          <w:marTop w:val="0"/>
          <w:marBottom w:val="0"/>
          <w:divBdr>
            <w:top w:val="none" w:sz="0" w:space="0" w:color="auto"/>
            <w:left w:val="none" w:sz="0" w:space="0" w:color="auto"/>
            <w:bottom w:val="none" w:sz="0" w:space="0" w:color="auto"/>
            <w:right w:val="none" w:sz="0" w:space="0" w:color="auto"/>
          </w:divBdr>
        </w:div>
        <w:div w:id="222524168">
          <w:marLeft w:val="480"/>
          <w:marRight w:val="0"/>
          <w:marTop w:val="0"/>
          <w:marBottom w:val="0"/>
          <w:divBdr>
            <w:top w:val="none" w:sz="0" w:space="0" w:color="auto"/>
            <w:left w:val="none" w:sz="0" w:space="0" w:color="auto"/>
            <w:bottom w:val="none" w:sz="0" w:space="0" w:color="auto"/>
            <w:right w:val="none" w:sz="0" w:space="0" w:color="auto"/>
          </w:divBdr>
        </w:div>
        <w:div w:id="1097752967">
          <w:marLeft w:val="480"/>
          <w:marRight w:val="0"/>
          <w:marTop w:val="0"/>
          <w:marBottom w:val="0"/>
          <w:divBdr>
            <w:top w:val="none" w:sz="0" w:space="0" w:color="auto"/>
            <w:left w:val="none" w:sz="0" w:space="0" w:color="auto"/>
            <w:bottom w:val="none" w:sz="0" w:space="0" w:color="auto"/>
            <w:right w:val="none" w:sz="0" w:space="0" w:color="auto"/>
          </w:divBdr>
        </w:div>
        <w:div w:id="1437940074">
          <w:marLeft w:val="480"/>
          <w:marRight w:val="0"/>
          <w:marTop w:val="0"/>
          <w:marBottom w:val="0"/>
          <w:divBdr>
            <w:top w:val="none" w:sz="0" w:space="0" w:color="auto"/>
            <w:left w:val="none" w:sz="0" w:space="0" w:color="auto"/>
            <w:bottom w:val="none" w:sz="0" w:space="0" w:color="auto"/>
            <w:right w:val="none" w:sz="0" w:space="0" w:color="auto"/>
          </w:divBdr>
        </w:div>
        <w:div w:id="1600093944">
          <w:marLeft w:val="480"/>
          <w:marRight w:val="0"/>
          <w:marTop w:val="0"/>
          <w:marBottom w:val="0"/>
          <w:divBdr>
            <w:top w:val="none" w:sz="0" w:space="0" w:color="auto"/>
            <w:left w:val="none" w:sz="0" w:space="0" w:color="auto"/>
            <w:bottom w:val="none" w:sz="0" w:space="0" w:color="auto"/>
            <w:right w:val="none" w:sz="0" w:space="0" w:color="auto"/>
          </w:divBdr>
        </w:div>
        <w:div w:id="1869566890">
          <w:marLeft w:val="480"/>
          <w:marRight w:val="0"/>
          <w:marTop w:val="0"/>
          <w:marBottom w:val="0"/>
          <w:divBdr>
            <w:top w:val="none" w:sz="0" w:space="0" w:color="auto"/>
            <w:left w:val="none" w:sz="0" w:space="0" w:color="auto"/>
            <w:bottom w:val="none" w:sz="0" w:space="0" w:color="auto"/>
            <w:right w:val="none" w:sz="0" w:space="0" w:color="auto"/>
          </w:divBdr>
        </w:div>
        <w:div w:id="161628742">
          <w:marLeft w:val="480"/>
          <w:marRight w:val="0"/>
          <w:marTop w:val="0"/>
          <w:marBottom w:val="0"/>
          <w:divBdr>
            <w:top w:val="none" w:sz="0" w:space="0" w:color="auto"/>
            <w:left w:val="none" w:sz="0" w:space="0" w:color="auto"/>
            <w:bottom w:val="none" w:sz="0" w:space="0" w:color="auto"/>
            <w:right w:val="none" w:sz="0" w:space="0" w:color="auto"/>
          </w:divBdr>
        </w:div>
        <w:div w:id="1457598791">
          <w:marLeft w:val="480"/>
          <w:marRight w:val="0"/>
          <w:marTop w:val="0"/>
          <w:marBottom w:val="0"/>
          <w:divBdr>
            <w:top w:val="none" w:sz="0" w:space="0" w:color="auto"/>
            <w:left w:val="none" w:sz="0" w:space="0" w:color="auto"/>
            <w:bottom w:val="none" w:sz="0" w:space="0" w:color="auto"/>
            <w:right w:val="none" w:sz="0" w:space="0" w:color="auto"/>
          </w:divBdr>
        </w:div>
        <w:div w:id="921455182">
          <w:marLeft w:val="480"/>
          <w:marRight w:val="0"/>
          <w:marTop w:val="0"/>
          <w:marBottom w:val="0"/>
          <w:divBdr>
            <w:top w:val="none" w:sz="0" w:space="0" w:color="auto"/>
            <w:left w:val="none" w:sz="0" w:space="0" w:color="auto"/>
            <w:bottom w:val="none" w:sz="0" w:space="0" w:color="auto"/>
            <w:right w:val="none" w:sz="0" w:space="0" w:color="auto"/>
          </w:divBdr>
        </w:div>
        <w:div w:id="1046561318">
          <w:marLeft w:val="480"/>
          <w:marRight w:val="0"/>
          <w:marTop w:val="0"/>
          <w:marBottom w:val="0"/>
          <w:divBdr>
            <w:top w:val="none" w:sz="0" w:space="0" w:color="auto"/>
            <w:left w:val="none" w:sz="0" w:space="0" w:color="auto"/>
            <w:bottom w:val="none" w:sz="0" w:space="0" w:color="auto"/>
            <w:right w:val="none" w:sz="0" w:space="0" w:color="auto"/>
          </w:divBdr>
        </w:div>
        <w:div w:id="1450585698">
          <w:marLeft w:val="480"/>
          <w:marRight w:val="0"/>
          <w:marTop w:val="0"/>
          <w:marBottom w:val="0"/>
          <w:divBdr>
            <w:top w:val="none" w:sz="0" w:space="0" w:color="auto"/>
            <w:left w:val="none" w:sz="0" w:space="0" w:color="auto"/>
            <w:bottom w:val="none" w:sz="0" w:space="0" w:color="auto"/>
            <w:right w:val="none" w:sz="0" w:space="0" w:color="auto"/>
          </w:divBdr>
        </w:div>
      </w:divsChild>
    </w:div>
    <w:div w:id="211308336">
      <w:bodyDiv w:val="1"/>
      <w:marLeft w:val="0"/>
      <w:marRight w:val="0"/>
      <w:marTop w:val="0"/>
      <w:marBottom w:val="0"/>
      <w:divBdr>
        <w:top w:val="none" w:sz="0" w:space="0" w:color="auto"/>
        <w:left w:val="none" w:sz="0" w:space="0" w:color="auto"/>
        <w:bottom w:val="none" w:sz="0" w:space="0" w:color="auto"/>
        <w:right w:val="none" w:sz="0" w:space="0" w:color="auto"/>
      </w:divBdr>
      <w:divsChild>
        <w:div w:id="1148547511">
          <w:marLeft w:val="480"/>
          <w:marRight w:val="0"/>
          <w:marTop w:val="0"/>
          <w:marBottom w:val="0"/>
          <w:divBdr>
            <w:top w:val="none" w:sz="0" w:space="0" w:color="auto"/>
            <w:left w:val="none" w:sz="0" w:space="0" w:color="auto"/>
            <w:bottom w:val="none" w:sz="0" w:space="0" w:color="auto"/>
            <w:right w:val="none" w:sz="0" w:space="0" w:color="auto"/>
          </w:divBdr>
        </w:div>
        <w:div w:id="1910848725">
          <w:marLeft w:val="480"/>
          <w:marRight w:val="0"/>
          <w:marTop w:val="0"/>
          <w:marBottom w:val="0"/>
          <w:divBdr>
            <w:top w:val="none" w:sz="0" w:space="0" w:color="auto"/>
            <w:left w:val="none" w:sz="0" w:space="0" w:color="auto"/>
            <w:bottom w:val="none" w:sz="0" w:space="0" w:color="auto"/>
            <w:right w:val="none" w:sz="0" w:space="0" w:color="auto"/>
          </w:divBdr>
        </w:div>
        <w:div w:id="1669820824">
          <w:marLeft w:val="480"/>
          <w:marRight w:val="0"/>
          <w:marTop w:val="0"/>
          <w:marBottom w:val="0"/>
          <w:divBdr>
            <w:top w:val="none" w:sz="0" w:space="0" w:color="auto"/>
            <w:left w:val="none" w:sz="0" w:space="0" w:color="auto"/>
            <w:bottom w:val="none" w:sz="0" w:space="0" w:color="auto"/>
            <w:right w:val="none" w:sz="0" w:space="0" w:color="auto"/>
          </w:divBdr>
        </w:div>
        <w:div w:id="620381105">
          <w:marLeft w:val="480"/>
          <w:marRight w:val="0"/>
          <w:marTop w:val="0"/>
          <w:marBottom w:val="0"/>
          <w:divBdr>
            <w:top w:val="none" w:sz="0" w:space="0" w:color="auto"/>
            <w:left w:val="none" w:sz="0" w:space="0" w:color="auto"/>
            <w:bottom w:val="none" w:sz="0" w:space="0" w:color="auto"/>
            <w:right w:val="none" w:sz="0" w:space="0" w:color="auto"/>
          </w:divBdr>
        </w:div>
        <w:div w:id="898174909">
          <w:marLeft w:val="480"/>
          <w:marRight w:val="0"/>
          <w:marTop w:val="0"/>
          <w:marBottom w:val="0"/>
          <w:divBdr>
            <w:top w:val="none" w:sz="0" w:space="0" w:color="auto"/>
            <w:left w:val="none" w:sz="0" w:space="0" w:color="auto"/>
            <w:bottom w:val="none" w:sz="0" w:space="0" w:color="auto"/>
            <w:right w:val="none" w:sz="0" w:space="0" w:color="auto"/>
          </w:divBdr>
        </w:div>
        <w:div w:id="688681586">
          <w:marLeft w:val="480"/>
          <w:marRight w:val="0"/>
          <w:marTop w:val="0"/>
          <w:marBottom w:val="0"/>
          <w:divBdr>
            <w:top w:val="none" w:sz="0" w:space="0" w:color="auto"/>
            <w:left w:val="none" w:sz="0" w:space="0" w:color="auto"/>
            <w:bottom w:val="none" w:sz="0" w:space="0" w:color="auto"/>
            <w:right w:val="none" w:sz="0" w:space="0" w:color="auto"/>
          </w:divBdr>
        </w:div>
        <w:div w:id="1747877738">
          <w:marLeft w:val="480"/>
          <w:marRight w:val="0"/>
          <w:marTop w:val="0"/>
          <w:marBottom w:val="0"/>
          <w:divBdr>
            <w:top w:val="none" w:sz="0" w:space="0" w:color="auto"/>
            <w:left w:val="none" w:sz="0" w:space="0" w:color="auto"/>
            <w:bottom w:val="none" w:sz="0" w:space="0" w:color="auto"/>
            <w:right w:val="none" w:sz="0" w:space="0" w:color="auto"/>
          </w:divBdr>
        </w:div>
        <w:div w:id="1344893296">
          <w:marLeft w:val="480"/>
          <w:marRight w:val="0"/>
          <w:marTop w:val="0"/>
          <w:marBottom w:val="0"/>
          <w:divBdr>
            <w:top w:val="none" w:sz="0" w:space="0" w:color="auto"/>
            <w:left w:val="none" w:sz="0" w:space="0" w:color="auto"/>
            <w:bottom w:val="none" w:sz="0" w:space="0" w:color="auto"/>
            <w:right w:val="none" w:sz="0" w:space="0" w:color="auto"/>
          </w:divBdr>
        </w:div>
        <w:div w:id="130296234">
          <w:marLeft w:val="480"/>
          <w:marRight w:val="0"/>
          <w:marTop w:val="0"/>
          <w:marBottom w:val="0"/>
          <w:divBdr>
            <w:top w:val="none" w:sz="0" w:space="0" w:color="auto"/>
            <w:left w:val="none" w:sz="0" w:space="0" w:color="auto"/>
            <w:bottom w:val="none" w:sz="0" w:space="0" w:color="auto"/>
            <w:right w:val="none" w:sz="0" w:space="0" w:color="auto"/>
          </w:divBdr>
        </w:div>
        <w:div w:id="968702295">
          <w:marLeft w:val="480"/>
          <w:marRight w:val="0"/>
          <w:marTop w:val="0"/>
          <w:marBottom w:val="0"/>
          <w:divBdr>
            <w:top w:val="none" w:sz="0" w:space="0" w:color="auto"/>
            <w:left w:val="none" w:sz="0" w:space="0" w:color="auto"/>
            <w:bottom w:val="none" w:sz="0" w:space="0" w:color="auto"/>
            <w:right w:val="none" w:sz="0" w:space="0" w:color="auto"/>
          </w:divBdr>
        </w:div>
        <w:div w:id="1738092906">
          <w:marLeft w:val="480"/>
          <w:marRight w:val="0"/>
          <w:marTop w:val="0"/>
          <w:marBottom w:val="0"/>
          <w:divBdr>
            <w:top w:val="none" w:sz="0" w:space="0" w:color="auto"/>
            <w:left w:val="none" w:sz="0" w:space="0" w:color="auto"/>
            <w:bottom w:val="none" w:sz="0" w:space="0" w:color="auto"/>
            <w:right w:val="none" w:sz="0" w:space="0" w:color="auto"/>
          </w:divBdr>
        </w:div>
        <w:div w:id="1095324482">
          <w:marLeft w:val="480"/>
          <w:marRight w:val="0"/>
          <w:marTop w:val="0"/>
          <w:marBottom w:val="0"/>
          <w:divBdr>
            <w:top w:val="none" w:sz="0" w:space="0" w:color="auto"/>
            <w:left w:val="none" w:sz="0" w:space="0" w:color="auto"/>
            <w:bottom w:val="none" w:sz="0" w:space="0" w:color="auto"/>
            <w:right w:val="none" w:sz="0" w:space="0" w:color="auto"/>
          </w:divBdr>
        </w:div>
        <w:div w:id="847866999">
          <w:marLeft w:val="480"/>
          <w:marRight w:val="0"/>
          <w:marTop w:val="0"/>
          <w:marBottom w:val="0"/>
          <w:divBdr>
            <w:top w:val="none" w:sz="0" w:space="0" w:color="auto"/>
            <w:left w:val="none" w:sz="0" w:space="0" w:color="auto"/>
            <w:bottom w:val="none" w:sz="0" w:space="0" w:color="auto"/>
            <w:right w:val="none" w:sz="0" w:space="0" w:color="auto"/>
          </w:divBdr>
        </w:div>
        <w:div w:id="1567184353">
          <w:marLeft w:val="480"/>
          <w:marRight w:val="0"/>
          <w:marTop w:val="0"/>
          <w:marBottom w:val="0"/>
          <w:divBdr>
            <w:top w:val="none" w:sz="0" w:space="0" w:color="auto"/>
            <w:left w:val="none" w:sz="0" w:space="0" w:color="auto"/>
            <w:bottom w:val="none" w:sz="0" w:space="0" w:color="auto"/>
            <w:right w:val="none" w:sz="0" w:space="0" w:color="auto"/>
          </w:divBdr>
        </w:div>
        <w:div w:id="1249382138">
          <w:marLeft w:val="480"/>
          <w:marRight w:val="0"/>
          <w:marTop w:val="0"/>
          <w:marBottom w:val="0"/>
          <w:divBdr>
            <w:top w:val="none" w:sz="0" w:space="0" w:color="auto"/>
            <w:left w:val="none" w:sz="0" w:space="0" w:color="auto"/>
            <w:bottom w:val="none" w:sz="0" w:space="0" w:color="auto"/>
            <w:right w:val="none" w:sz="0" w:space="0" w:color="auto"/>
          </w:divBdr>
        </w:div>
        <w:div w:id="116878071">
          <w:marLeft w:val="480"/>
          <w:marRight w:val="0"/>
          <w:marTop w:val="0"/>
          <w:marBottom w:val="0"/>
          <w:divBdr>
            <w:top w:val="none" w:sz="0" w:space="0" w:color="auto"/>
            <w:left w:val="none" w:sz="0" w:space="0" w:color="auto"/>
            <w:bottom w:val="none" w:sz="0" w:space="0" w:color="auto"/>
            <w:right w:val="none" w:sz="0" w:space="0" w:color="auto"/>
          </w:divBdr>
        </w:div>
        <w:div w:id="88813599">
          <w:marLeft w:val="480"/>
          <w:marRight w:val="0"/>
          <w:marTop w:val="0"/>
          <w:marBottom w:val="0"/>
          <w:divBdr>
            <w:top w:val="none" w:sz="0" w:space="0" w:color="auto"/>
            <w:left w:val="none" w:sz="0" w:space="0" w:color="auto"/>
            <w:bottom w:val="none" w:sz="0" w:space="0" w:color="auto"/>
            <w:right w:val="none" w:sz="0" w:space="0" w:color="auto"/>
          </w:divBdr>
        </w:div>
        <w:div w:id="1836535615">
          <w:marLeft w:val="480"/>
          <w:marRight w:val="0"/>
          <w:marTop w:val="0"/>
          <w:marBottom w:val="0"/>
          <w:divBdr>
            <w:top w:val="none" w:sz="0" w:space="0" w:color="auto"/>
            <w:left w:val="none" w:sz="0" w:space="0" w:color="auto"/>
            <w:bottom w:val="none" w:sz="0" w:space="0" w:color="auto"/>
            <w:right w:val="none" w:sz="0" w:space="0" w:color="auto"/>
          </w:divBdr>
        </w:div>
        <w:div w:id="1713384697">
          <w:marLeft w:val="480"/>
          <w:marRight w:val="0"/>
          <w:marTop w:val="0"/>
          <w:marBottom w:val="0"/>
          <w:divBdr>
            <w:top w:val="none" w:sz="0" w:space="0" w:color="auto"/>
            <w:left w:val="none" w:sz="0" w:space="0" w:color="auto"/>
            <w:bottom w:val="none" w:sz="0" w:space="0" w:color="auto"/>
            <w:right w:val="none" w:sz="0" w:space="0" w:color="auto"/>
          </w:divBdr>
        </w:div>
        <w:div w:id="403574403">
          <w:marLeft w:val="480"/>
          <w:marRight w:val="0"/>
          <w:marTop w:val="0"/>
          <w:marBottom w:val="0"/>
          <w:divBdr>
            <w:top w:val="none" w:sz="0" w:space="0" w:color="auto"/>
            <w:left w:val="none" w:sz="0" w:space="0" w:color="auto"/>
            <w:bottom w:val="none" w:sz="0" w:space="0" w:color="auto"/>
            <w:right w:val="none" w:sz="0" w:space="0" w:color="auto"/>
          </w:divBdr>
        </w:div>
        <w:div w:id="1416130492">
          <w:marLeft w:val="480"/>
          <w:marRight w:val="0"/>
          <w:marTop w:val="0"/>
          <w:marBottom w:val="0"/>
          <w:divBdr>
            <w:top w:val="none" w:sz="0" w:space="0" w:color="auto"/>
            <w:left w:val="none" w:sz="0" w:space="0" w:color="auto"/>
            <w:bottom w:val="none" w:sz="0" w:space="0" w:color="auto"/>
            <w:right w:val="none" w:sz="0" w:space="0" w:color="auto"/>
          </w:divBdr>
        </w:div>
        <w:div w:id="1237472234">
          <w:marLeft w:val="480"/>
          <w:marRight w:val="0"/>
          <w:marTop w:val="0"/>
          <w:marBottom w:val="0"/>
          <w:divBdr>
            <w:top w:val="none" w:sz="0" w:space="0" w:color="auto"/>
            <w:left w:val="none" w:sz="0" w:space="0" w:color="auto"/>
            <w:bottom w:val="none" w:sz="0" w:space="0" w:color="auto"/>
            <w:right w:val="none" w:sz="0" w:space="0" w:color="auto"/>
          </w:divBdr>
        </w:div>
        <w:div w:id="1474172430">
          <w:marLeft w:val="480"/>
          <w:marRight w:val="0"/>
          <w:marTop w:val="0"/>
          <w:marBottom w:val="0"/>
          <w:divBdr>
            <w:top w:val="none" w:sz="0" w:space="0" w:color="auto"/>
            <w:left w:val="none" w:sz="0" w:space="0" w:color="auto"/>
            <w:bottom w:val="none" w:sz="0" w:space="0" w:color="auto"/>
            <w:right w:val="none" w:sz="0" w:space="0" w:color="auto"/>
          </w:divBdr>
        </w:div>
      </w:divsChild>
    </w:div>
    <w:div w:id="214202790">
      <w:bodyDiv w:val="1"/>
      <w:marLeft w:val="0"/>
      <w:marRight w:val="0"/>
      <w:marTop w:val="0"/>
      <w:marBottom w:val="0"/>
      <w:divBdr>
        <w:top w:val="none" w:sz="0" w:space="0" w:color="auto"/>
        <w:left w:val="none" w:sz="0" w:space="0" w:color="auto"/>
        <w:bottom w:val="none" w:sz="0" w:space="0" w:color="auto"/>
        <w:right w:val="none" w:sz="0" w:space="0" w:color="auto"/>
      </w:divBdr>
    </w:div>
    <w:div w:id="214657105">
      <w:bodyDiv w:val="1"/>
      <w:marLeft w:val="0"/>
      <w:marRight w:val="0"/>
      <w:marTop w:val="0"/>
      <w:marBottom w:val="0"/>
      <w:divBdr>
        <w:top w:val="none" w:sz="0" w:space="0" w:color="auto"/>
        <w:left w:val="none" w:sz="0" w:space="0" w:color="auto"/>
        <w:bottom w:val="none" w:sz="0" w:space="0" w:color="auto"/>
        <w:right w:val="none" w:sz="0" w:space="0" w:color="auto"/>
      </w:divBdr>
      <w:divsChild>
        <w:div w:id="408115545">
          <w:marLeft w:val="480"/>
          <w:marRight w:val="0"/>
          <w:marTop w:val="0"/>
          <w:marBottom w:val="0"/>
          <w:divBdr>
            <w:top w:val="none" w:sz="0" w:space="0" w:color="auto"/>
            <w:left w:val="none" w:sz="0" w:space="0" w:color="auto"/>
            <w:bottom w:val="none" w:sz="0" w:space="0" w:color="auto"/>
            <w:right w:val="none" w:sz="0" w:space="0" w:color="auto"/>
          </w:divBdr>
        </w:div>
        <w:div w:id="1404062735">
          <w:marLeft w:val="480"/>
          <w:marRight w:val="0"/>
          <w:marTop w:val="0"/>
          <w:marBottom w:val="0"/>
          <w:divBdr>
            <w:top w:val="none" w:sz="0" w:space="0" w:color="auto"/>
            <w:left w:val="none" w:sz="0" w:space="0" w:color="auto"/>
            <w:bottom w:val="none" w:sz="0" w:space="0" w:color="auto"/>
            <w:right w:val="none" w:sz="0" w:space="0" w:color="auto"/>
          </w:divBdr>
        </w:div>
        <w:div w:id="69083726">
          <w:marLeft w:val="480"/>
          <w:marRight w:val="0"/>
          <w:marTop w:val="0"/>
          <w:marBottom w:val="0"/>
          <w:divBdr>
            <w:top w:val="none" w:sz="0" w:space="0" w:color="auto"/>
            <w:left w:val="none" w:sz="0" w:space="0" w:color="auto"/>
            <w:bottom w:val="none" w:sz="0" w:space="0" w:color="auto"/>
            <w:right w:val="none" w:sz="0" w:space="0" w:color="auto"/>
          </w:divBdr>
        </w:div>
        <w:div w:id="628780829">
          <w:marLeft w:val="480"/>
          <w:marRight w:val="0"/>
          <w:marTop w:val="0"/>
          <w:marBottom w:val="0"/>
          <w:divBdr>
            <w:top w:val="none" w:sz="0" w:space="0" w:color="auto"/>
            <w:left w:val="none" w:sz="0" w:space="0" w:color="auto"/>
            <w:bottom w:val="none" w:sz="0" w:space="0" w:color="auto"/>
            <w:right w:val="none" w:sz="0" w:space="0" w:color="auto"/>
          </w:divBdr>
        </w:div>
        <w:div w:id="1561791874">
          <w:marLeft w:val="480"/>
          <w:marRight w:val="0"/>
          <w:marTop w:val="0"/>
          <w:marBottom w:val="0"/>
          <w:divBdr>
            <w:top w:val="none" w:sz="0" w:space="0" w:color="auto"/>
            <w:left w:val="none" w:sz="0" w:space="0" w:color="auto"/>
            <w:bottom w:val="none" w:sz="0" w:space="0" w:color="auto"/>
            <w:right w:val="none" w:sz="0" w:space="0" w:color="auto"/>
          </w:divBdr>
        </w:div>
        <w:div w:id="879853211">
          <w:marLeft w:val="480"/>
          <w:marRight w:val="0"/>
          <w:marTop w:val="0"/>
          <w:marBottom w:val="0"/>
          <w:divBdr>
            <w:top w:val="none" w:sz="0" w:space="0" w:color="auto"/>
            <w:left w:val="none" w:sz="0" w:space="0" w:color="auto"/>
            <w:bottom w:val="none" w:sz="0" w:space="0" w:color="auto"/>
            <w:right w:val="none" w:sz="0" w:space="0" w:color="auto"/>
          </w:divBdr>
        </w:div>
        <w:div w:id="834296783">
          <w:marLeft w:val="480"/>
          <w:marRight w:val="0"/>
          <w:marTop w:val="0"/>
          <w:marBottom w:val="0"/>
          <w:divBdr>
            <w:top w:val="none" w:sz="0" w:space="0" w:color="auto"/>
            <w:left w:val="none" w:sz="0" w:space="0" w:color="auto"/>
            <w:bottom w:val="none" w:sz="0" w:space="0" w:color="auto"/>
            <w:right w:val="none" w:sz="0" w:space="0" w:color="auto"/>
          </w:divBdr>
        </w:div>
        <w:div w:id="1134057007">
          <w:marLeft w:val="480"/>
          <w:marRight w:val="0"/>
          <w:marTop w:val="0"/>
          <w:marBottom w:val="0"/>
          <w:divBdr>
            <w:top w:val="none" w:sz="0" w:space="0" w:color="auto"/>
            <w:left w:val="none" w:sz="0" w:space="0" w:color="auto"/>
            <w:bottom w:val="none" w:sz="0" w:space="0" w:color="auto"/>
            <w:right w:val="none" w:sz="0" w:space="0" w:color="auto"/>
          </w:divBdr>
        </w:div>
        <w:div w:id="1649750095">
          <w:marLeft w:val="480"/>
          <w:marRight w:val="0"/>
          <w:marTop w:val="0"/>
          <w:marBottom w:val="0"/>
          <w:divBdr>
            <w:top w:val="none" w:sz="0" w:space="0" w:color="auto"/>
            <w:left w:val="none" w:sz="0" w:space="0" w:color="auto"/>
            <w:bottom w:val="none" w:sz="0" w:space="0" w:color="auto"/>
            <w:right w:val="none" w:sz="0" w:space="0" w:color="auto"/>
          </w:divBdr>
        </w:div>
        <w:div w:id="1262370731">
          <w:marLeft w:val="480"/>
          <w:marRight w:val="0"/>
          <w:marTop w:val="0"/>
          <w:marBottom w:val="0"/>
          <w:divBdr>
            <w:top w:val="none" w:sz="0" w:space="0" w:color="auto"/>
            <w:left w:val="none" w:sz="0" w:space="0" w:color="auto"/>
            <w:bottom w:val="none" w:sz="0" w:space="0" w:color="auto"/>
            <w:right w:val="none" w:sz="0" w:space="0" w:color="auto"/>
          </w:divBdr>
        </w:div>
        <w:div w:id="315650560">
          <w:marLeft w:val="480"/>
          <w:marRight w:val="0"/>
          <w:marTop w:val="0"/>
          <w:marBottom w:val="0"/>
          <w:divBdr>
            <w:top w:val="none" w:sz="0" w:space="0" w:color="auto"/>
            <w:left w:val="none" w:sz="0" w:space="0" w:color="auto"/>
            <w:bottom w:val="none" w:sz="0" w:space="0" w:color="auto"/>
            <w:right w:val="none" w:sz="0" w:space="0" w:color="auto"/>
          </w:divBdr>
        </w:div>
        <w:div w:id="200703963">
          <w:marLeft w:val="480"/>
          <w:marRight w:val="0"/>
          <w:marTop w:val="0"/>
          <w:marBottom w:val="0"/>
          <w:divBdr>
            <w:top w:val="none" w:sz="0" w:space="0" w:color="auto"/>
            <w:left w:val="none" w:sz="0" w:space="0" w:color="auto"/>
            <w:bottom w:val="none" w:sz="0" w:space="0" w:color="auto"/>
            <w:right w:val="none" w:sz="0" w:space="0" w:color="auto"/>
          </w:divBdr>
        </w:div>
        <w:div w:id="630673989">
          <w:marLeft w:val="480"/>
          <w:marRight w:val="0"/>
          <w:marTop w:val="0"/>
          <w:marBottom w:val="0"/>
          <w:divBdr>
            <w:top w:val="none" w:sz="0" w:space="0" w:color="auto"/>
            <w:left w:val="none" w:sz="0" w:space="0" w:color="auto"/>
            <w:bottom w:val="none" w:sz="0" w:space="0" w:color="auto"/>
            <w:right w:val="none" w:sz="0" w:space="0" w:color="auto"/>
          </w:divBdr>
        </w:div>
        <w:div w:id="932512754">
          <w:marLeft w:val="480"/>
          <w:marRight w:val="0"/>
          <w:marTop w:val="0"/>
          <w:marBottom w:val="0"/>
          <w:divBdr>
            <w:top w:val="none" w:sz="0" w:space="0" w:color="auto"/>
            <w:left w:val="none" w:sz="0" w:space="0" w:color="auto"/>
            <w:bottom w:val="none" w:sz="0" w:space="0" w:color="auto"/>
            <w:right w:val="none" w:sz="0" w:space="0" w:color="auto"/>
          </w:divBdr>
        </w:div>
        <w:div w:id="1952785811">
          <w:marLeft w:val="480"/>
          <w:marRight w:val="0"/>
          <w:marTop w:val="0"/>
          <w:marBottom w:val="0"/>
          <w:divBdr>
            <w:top w:val="none" w:sz="0" w:space="0" w:color="auto"/>
            <w:left w:val="none" w:sz="0" w:space="0" w:color="auto"/>
            <w:bottom w:val="none" w:sz="0" w:space="0" w:color="auto"/>
            <w:right w:val="none" w:sz="0" w:space="0" w:color="auto"/>
          </w:divBdr>
        </w:div>
        <w:div w:id="188761933">
          <w:marLeft w:val="480"/>
          <w:marRight w:val="0"/>
          <w:marTop w:val="0"/>
          <w:marBottom w:val="0"/>
          <w:divBdr>
            <w:top w:val="none" w:sz="0" w:space="0" w:color="auto"/>
            <w:left w:val="none" w:sz="0" w:space="0" w:color="auto"/>
            <w:bottom w:val="none" w:sz="0" w:space="0" w:color="auto"/>
            <w:right w:val="none" w:sz="0" w:space="0" w:color="auto"/>
          </w:divBdr>
        </w:div>
        <w:div w:id="2016608361">
          <w:marLeft w:val="480"/>
          <w:marRight w:val="0"/>
          <w:marTop w:val="0"/>
          <w:marBottom w:val="0"/>
          <w:divBdr>
            <w:top w:val="none" w:sz="0" w:space="0" w:color="auto"/>
            <w:left w:val="none" w:sz="0" w:space="0" w:color="auto"/>
            <w:bottom w:val="none" w:sz="0" w:space="0" w:color="auto"/>
            <w:right w:val="none" w:sz="0" w:space="0" w:color="auto"/>
          </w:divBdr>
        </w:div>
        <w:div w:id="830679656">
          <w:marLeft w:val="480"/>
          <w:marRight w:val="0"/>
          <w:marTop w:val="0"/>
          <w:marBottom w:val="0"/>
          <w:divBdr>
            <w:top w:val="none" w:sz="0" w:space="0" w:color="auto"/>
            <w:left w:val="none" w:sz="0" w:space="0" w:color="auto"/>
            <w:bottom w:val="none" w:sz="0" w:space="0" w:color="auto"/>
            <w:right w:val="none" w:sz="0" w:space="0" w:color="auto"/>
          </w:divBdr>
        </w:div>
        <w:div w:id="2129545453">
          <w:marLeft w:val="480"/>
          <w:marRight w:val="0"/>
          <w:marTop w:val="0"/>
          <w:marBottom w:val="0"/>
          <w:divBdr>
            <w:top w:val="none" w:sz="0" w:space="0" w:color="auto"/>
            <w:left w:val="none" w:sz="0" w:space="0" w:color="auto"/>
            <w:bottom w:val="none" w:sz="0" w:space="0" w:color="auto"/>
            <w:right w:val="none" w:sz="0" w:space="0" w:color="auto"/>
          </w:divBdr>
        </w:div>
        <w:div w:id="995646805">
          <w:marLeft w:val="480"/>
          <w:marRight w:val="0"/>
          <w:marTop w:val="0"/>
          <w:marBottom w:val="0"/>
          <w:divBdr>
            <w:top w:val="none" w:sz="0" w:space="0" w:color="auto"/>
            <w:left w:val="none" w:sz="0" w:space="0" w:color="auto"/>
            <w:bottom w:val="none" w:sz="0" w:space="0" w:color="auto"/>
            <w:right w:val="none" w:sz="0" w:space="0" w:color="auto"/>
          </w:divBdr>
        </w:div>
        <w:div w:id="540895646">
          <w:marLeft w:val="480"/>
          <w:marRight w:val="0"/>
          <w:marTop w:val="0"/>
          <w:marBottom w:val="0"/>
          <w:divBdr>
            <w:top w:val="none" w:sz="0" w:space="0" w:color="auto"/>
            <w:left w:val="none" w:sz="0" w:space="0" w:color="auto"/>
            <w:bottom w:val="none" w:sz="0" w:space="0" w:color="auto"/>
            <w:right w:val="none" w:sz="0" w:space="0" w:color="auto"/>
          </w:divBdr>
        </w:div>
        <w:div w:id="2090956701">
          <w:marLeft w:val="480"/>
          <w:marRight w:val="0"/>
          <w:marTop w:val="0"/>
          <w:marBottom w:val="0"/>
          <w:divBdr>
            <w:top w:val="none" w:sz="0" w:space="0" w:color="auto"/>
            <w:left w:val="none" w:sz="0" w:space="0" w:color="auto"/>
            <w:bottom w:val="none" w:sz="0" w:space="0" w:color="auto"/>
            <w:right w:val="none" w:sz="0" w:space="0" w:color="auto"/>
          </w:divBdr>
        </w:div>
        <w:div w:id="2032802466">
          <w:marLeft w:val="480"/>
          <w:marRight w:val="0"/>
          <w:marTop w:val="0"/>
          <w:marBottom w:val="0"/>
          <w:divBdr>
            <w:top w:val="none" w:sz="0" w:space="0" w:color="auto"/>
            <w:left w:val="none" w:sz="0" w:space="0" w:color="auto"/>
            <w:bottom w:val="none" w:sz="0" w:space="0" w:color="auto"/>
            <w:right w:val="none" w:sz="0" w:space="0" w:color="auto"/>
          </w:divBdr>
        </w:div>
        <w:div w:id="963466101">
          <w:marLeft w:val="480"/>
          <w:marRight w:val="0"/>
          <w:marTop w:val="0"/>
          <w:marBottom w:val="0"/>
          <w:divBdr>
            <w:top w:val="none" w:sz="0" w:space="0" w:color="auto"/>
            <w:left w:val="none" w:sz="0" w:space="0" w:color="auto"/>
            <w:bottom w:val="none" w:sz="0" w:space="0" w:color="auto"/>
            <w:right w:val="none" w:sz="0" w:space="0" w:color="auto"/>
          </w:divBdr>
        </w:div>
        <w:div w:id="1474829434">
          <w:marLeft w:val="480"/>
          <w:marRight w:val="0"/>
          <w:marTop w:val="0"/>
          <w:marBottom w:val="0"/>
          <w:divBdr>
            <w:top w:val="none" w:sz="0" w:space="0" w:color="auto"/>
            <w:left w:val="none" w:sz="0" w:space="0" w:color="auto"/>
            <w:bottom w:val="none" w:sz="0" w:space="0" w:color="auto"/>
            <w:right w:val="none" w:sz="0" w:space="0" w:color="auto"/>
          </w:divBdr>
        </w:div>
        <w:div w:id="2002923894">
          <w:marLeft w:val="480"/>
          <w:marRight w:val="0"/>
          <w:marTop w:val="0"/>
          <w:marBottom w:val="0"/>
          <w:divBdr>
            <w:top w:val="none" w:sz="0" w:space="0" w:color="auto"/>
            <w:left w:val="none" w:sz="0" w:space="0" w:color="auto"/>
            <w:bottom w:val="none" w:sz="0" w:space="0" w:color="auto"/>
            <w:right w:val="none" w:sz="0" w:space="0" w:color="auto"/>
          </w:divBdr>
        </w:div>
        <w:div w:id="49308480">
          <w:marLeft w:val="480"/>
          <w:marRight w:val="0"/>
          <w:marTop w:val="0"/>
          <w:marBottom w:val="0"/>
          <w:divBdr>
            <w:top w:val="none" w:sz="0" w:space="0" w:color="auto"/>
            <w:left w:val="none" w:sz="0" w:space="0" w:color="auto"/>
            <w:bottom w:val="none" w:sz="0" w:space="0" w:color="auto"/>
            <w:right w:val="none" w:sz="0" w:space="0" w:color="auto"/>
          </w:divBdr>
        </w:div>
        <w:div w:id="720910834">
          <w:marLeft w:val="480"/>
          <w:marRight w:val="0"/>
          <w:marTop w:val="0"/>
          <w:marBottom w:val="0"/>
          <w:divBdr>
            <w:top w:val="none" w:sz="0" w:space="0" w:color="auto"/>
            <w:left w:val="none" w:sz="0" w:space="0" w:color="auto"/>
            <w:bottom w:val="none" w:sz="0" w:space="0" w:color="auto"/>
            <w:right w:val="none" w:sz="0" w:space="0" w:color="auto"/>
          </w:divBdr>
        </w:div>
        <w:div w:id="442502375">
          <w:marLeft w:val="480"/>
          <w:marRight w:val="0"/>
          <w:marTop w:val="0"/>
          <w:marBottom w:val="0"/>
          <w:divBdr>
            <w:top w:val="none" w:sz="0" w:space="0" w:color="auto"/>
            <w:left w:val="none" w:sz="0" w:space="0" w:color="auto"/>
            <w:bottom w:val="none" w:sz="0" w:space="0" w:color="auto"/>
            <w:right w:val="none" w:sz="0" w:space="0" w:color="auto"/>
          </w:divBdr>
        </w:div>
        <w:div w:id="78871412">
          <w:marLeft w:val="480"/>
          <w:marRight w:val="0"/>
          <w:marTop w:val="0"/>
          <w:marBottom w:val="0"/>
          <w:divBdr>
            <w:top w:val="none" w:sz="0" w:space="0" w:color="auto"/>
            <w:left w:val="none" w:sz="0" w:space="0" w:color="auto"/>
            <w:bottom w:val="none" w:sz="0" w:space="0" w:color="auto"/>
            <w:right w:val="none" w:sz="0" w:space="0" w:color="auto"/>
          </w:divBdr>
        </w:div>
        <w:div w:id="1138259515">
          <w:marLeft w:val="480"/>
          <w:marRight w:val="0"/>
          <w:marTop w:val="0"/>
          <w:marBottom w:val="0"/>
          <w:divBdr>
            <w:top w:val="none" w:sz="0" w:space="0" w:color="auto"/>
            <w:left w:val="none" w:sz="0" w:space="0" w:color="auto"/>
            <w:bottom w:val="none" w:sz="0" w:space="0" w:color="auto"/>
            <w:right w:val="none" w:sz="0" w:space="0" w:color="auto"/>
          </w:divBdr>
        </w:div>
        <w:div w:id="1440418678">
          <w:marLeft w:val="480"/>
          <w:marRight w:val="0"/>
          <w:marTop w:val="0"/>
          <w:marBottom w:val="0"/>
          <w:divBdr>
            <w:top w:val="none" w:sz="0" w:space="0" w:color="auto"/>
            <w:left w:val="none" w:sz="0" w:space="0" w:color="auto"/>
            <w:bottom w:val="none" w:sz="0" w:space="0" w:color="auto"/>
            <w:right w:val="none" w:sz="0" w:space="0" w:color="auto"/>
          </w:divBdr>
        </w:div>
        <w:div w:id="716321403">
          <w:marLeft w:val="480"/>
          <w:marRight w:val="0"/>
          <w:marTop w:val="0"/>
          <w:marBottom w:val="0"/>
          <w:divBdr>
            <w:top w:val="none" w:sz="0" w:space="0" w:color="auto"/>
            <w:left w:val="none" w:sz="0" w:space="0" w:color="auto"/>
            <w:bottom w:val="none" w:sz="0" w:space="0" w:color="auto"/>
            <w:right w:val="none" w:sz="0" w:space="0" w:color="auto"/>
          </w:divBdr>
        </w:div>
        <w:div w:id="822619657">
          <w:marLeft w:val="480"/>
          <w:marRight w:val="0"/>
          <w:marTop w:val="0"/>
          <w:marBottom w:val="0"/>
          <w:divBdr>
            <w:top w:val="none" w:sz="0" w:space="0" w:color="auto"/>
            <w:left w:val="none" w:sz="0" w:space="0" w:color="auto"/>
            <w:bottom w:val="none" w:sz="0" w:space="0" w:color="auto"/>
            <w:right w:val="none" w:sz="0" w:space="0" w:color="auto"/>
          </w:divBdr>
        </w:div>
        <w:div w:id="721754453">
          <w:marLeft w:val="480"/>
          <w:marRight w:val="0"/>
          <w:marTop w:val="0"/>
          <w:marBottom w:val="0"/>
          <w:divBdr>
            <w:top w:val="none" w:sz="0" w:space="0" w:color="auto"/>
            <w:left w:val="none" w:sz="0" w:space="0" w:color="auto"/>
            <w:bottom w:val="none" w:sz="0" w:space="0" w:color="auto"/>
            <w:right w:val="none" w:sz="0" w:space="0" w:color="auto"/>
          </w:divBdr>
        </w:div>
        <w:div w:id="1743217933">
          <w:marLeft w:val="480"/>
          <w:marRight w:val="0"/>
          <w:marTop w:val="0"/>
          <w:marBottom w:val="0"/>
          <w:divBdr>
            <w:top w:val="none" w:sz="0" w:space="0" w:color="auto"/>
            <w:left w:val="none" w:sz="0" w:space="0" w:color="auto"/>
            <w:bottom w:val="none" w:sz="0" w:space="0" w:color="auto"/>
            <w:right w:val="none" w:sz="0" w:space="0" w:color="auto"/>
          </w:divBdr>
        </w:div>
        <w:div w:id="1320622703">
          <w:marLeft w:val="480"/>
          <w:marRight w:val="0"/>
          <w:marTop w:val="0"/>
          <w:marBottom w:val="0"/>
          <w:divBdr>
            <w:top w:val="none" w:sz="0" w:space="0" w:color="auto"/>
            <w:left w:val="none" w:sz="0" w:space="0" w:color="auto"/>
            <w:bottom w:val="none" w:sz="0" w:space="0" w:color="auto"/>
            <w:right w:val="none" w:sz="0" w:space="0" w:color="auto"/>
          </w:divBdr>
        </w:div>
        <w:div w:id="287048476">
          <w:marLeft w:val="480"/>
          <w:marRight w:val="0"/>
          <w:marTop w:val="0"/>
          <w:marBottom w:val="0"/>
          <w:divBdr>
            <w:top w:val="none" w:sz="0" w:space="0" w:color="auto"/>
            <w:left w:val="none" w:sz="0" w:space="0" w:color="auto"/>
            <w:bottom w:val="none" w:sz="0" w:space="0" w:color="auto"/>
            <w:right w:val="none" w:sz="0" w:space="0" w:color="auto"/>
          </w:divBdr>
        </w:div>
        <w:div w:id="1102140050">
          <w:marLeft w:val="480"/>
          <w:marRight w:val="0"/>
          <w:marTop w:val="0"/>
          <w:marBottom w:val="0"/>
          <w:divBdr>
            <w:top w:val="none" w:sz="0" w:space="0" w:color="auto"/>
            <w:left w:val="none" w:sz="0" w:space="0" w:color="auto"/>
            <w:bottom w:val="none" w:sz="0" w:space="0" w:color="auto"/>
            <w:right w:val="none" w:sz="0" w:space="0" w:color="auto"/>
          </w:divBdr>
        </w:div>
        <w:div w:id="1257447472">
          <w:marLeft w:val="480"/>
          <w:marRight w:val="0"/>
          <w:marTop w:val="0"/>
          <w:marBottom w:val="0"/>
          <w:divBdr>
            <w:top w:val="none" w:sz="0" w:space="0" w:color="auto"/>
            <w:left w:val="none" w:sz="0" w:space="0" w:color="auto"/>
            <w:bottom w:val="none" w:sz="0" w:space="0" w:color="auto"/>
            <w:right w:val="none" w:sz="0" w:space="0" w:color="auto"/>
          </w:divBdr>
        </w:div>
        <w:div w:id="1766346504">
          <w:marLeft w:val="480"/>
          <w:marRight w:val="0"/>
          <w:marTop w:val="0"/>
          <w:marBottom w:val="0"/>
          <w:divBdr>
            <w:top w:val="none" w:sz="0" w:space="0" w:color="auto"/>
            <w:left w:val="none" w:sz="0" w:space="0" w:color="auto"/>
            <w:bottom w:val="none" w:sz="0" w:space="0" w:color="auto"/>
            <w:right w:val="none" w:sz="0" w:space="0" w:color="auto"/>
          </w:divBdr>
        </w:div>
      </w:divsChild>
    </w:div>
    <w:div w:id="247808272">
      <w:bodyDiv w:val="1"/>
      <w:marLeft w:val="0"/>
      <w:marRight w:val="0"/>
      <w:marTop w:val="0"/>
      <w:marBottom w:val="0"/>
      <w:divBdr>
        <w:top w:val="none" w:sz="0" w:space="0" w:color="auto"/>
        <w:left w:val="none" w:sz="0" w:space="0" w:color="auto"/>
        <w:bottom w:val="none" w:sz="0" w:space="0" w:color="auto"/>
        <w:right w:val="none" w:sz="0" w:space="0" w:color="auto"/>
      </w:divBdr>
    </w:div>
    <w:div w:id="248974574">
      <w:bodyDiv w:val="1"/>
      <w:marLeft w:val="0"/>
      <w:marRight w:val="0"/>
      <w:marTop w:val="0"/>
      <w:marBottom w:val="0"/>
      <w:divBdr>
        <w:top w:val="none" w:sz="0" w:space="0" w:color="auto"/>
        <w:left w:val="none" w:sz="0" w:space="0" w:color="auto"/>
        <w:bottom w:val="none" w:sz="0" w:space="0" w:color="auto"/>
        <w:right w:val="none" w:sz="0" w:space="0" w:color="auto"/>
      </w:divBdr>
    </w:div>
    <w:div w:id="249312490">
      <w:bodyDiv w:val="1"/>
      <w:marLeft w:val="0"/>
      <w:marRight w:val="0"/>
      <w:marTop w:val="0"/>
      <w:marBottom w:val="0"/>
      <w:divBdr>
        <w:top w:val="none" w:sz="0" w:space="0" w:color="auto"/>
        <w:left w:val="none" w:sz="0" w:space="0" w:color="auto"/>
        <w:bottom w:val="none" w:sz="0" w:space="0" w:color="auto"/>
        <w:right w:val="none" w:sz="0" w:space="0" w:color="auto"/>
      </w:divBdr>
      <w:divsChild>
        <w:div w:id="755057605">
          <w:marLeft w:val="480"/>
          <w:marRight w:val="0"/>
          <w:marTop w:val="0"/>
          <w:marBottom w:val="0"/>
          <w:divBdr>
            <w:top w:val="none" w:sz="0" w:space="0" w:color="auto"/>
            <w:left w:val="none" w:sz="0" w:space="0" w:color="auto"/>
            <w:bottom w:val="none" w:sz="0" w:space="0" w:color="auto"/>
            <w:right w:val="none" w:sz="0" w:space="0" w:color="auto"/>
          </w:divBdr>
        </w:div>
        <w:div w:id="749540820">
          <w:marLeft w:val="480"/>
          <w:marRight w:val="0"/>
          <w:marTop w:val="0"/>
          <w:marBottom w:val="0"/>
          <w:divBdr>
            <w:top w:val="none" w:sz="0" w:space="0" w:color="auto"/>
            <w:left w:val="none" w:sz="0" w:space="0" w:color="auto"/>
            <w:bottom w:val="none" w:sz="0" w:space="0" w:color="auto"/>
            <w:right w:val="none" w:sz="0" w:space="0" w:color="auto"/>
          </w:divBdr>
        </w:div>
        <w:div w:id="474682492">
          <w:marLeft w:val="480"/>
          <w:marRight w:val="0"/>
          <w:marTop w:val="0"/>
          <w:marBottom w:val="0"/>
          <w:divBdr>
            <w:top w:val="none" w:sz="0" w:space="0" w:color="auto"/>
            <w:left w:val="none" w:sz="0" w:space="0" w:color="auto"/>
            <w:bottom w:val="none" w:sz="0" w:space="0" w:color="auto"/>
            <w:right w:val="none" w:sz="0" w:space="0" w:color="auto"/>
          </w:divBdr>
        </w:div>
        <w:div w:id="1990087826">
          <w:marLeft w:val="480"/>
          <w:marRight w:val="0"/>
          <w:marTop w:val="0"/>
          <w:marBottom w:val="0"/>
          <w:divBdr>
            <w:top w:val="none" w:sz="0" w:space="0" w:color="auto"/>
            <w:left w:val="none" w:sz="0" w:space="0" w:color="auto"/>
            <w:bottom w:val="none" w:sz="0" w:space="0" w:color="auto"/>
            <w:right w:val="none" w:sz="0" w:space="0" w:color="auto"/>
          </w:divBdr>
        </w:div>
        <w:div w:id="280454479">
          <w:marLeft w:val="480"/>
          <w:marRight w:val="0"/>
          <w:marTop w:val="0"/>
          <w:marBottom w:val="0"/>
          <w:divBdr>
            <w:top w:val="none" w:sz="0" w:space="0" w:color="auto"/>
            <w:left w:val="none" w:sz="0" w:space="0" w:color="auto"/>
            <w:bottom w:val="none" w:sz="0" w:space="0" w:color="auto"/>
            <w:right w:val="none" w:sz="0" w:space="0" w:color="auto"/>
          </w:divBdr>
        </w:div>
        <w:div w:id="560411854">
          <w:marLeft w:val="480"/>
          <w:marRight w:val="0"/>
          <w:marTop w:val="0"/>
          <w:marBottom w:val="0"/>
          <w:divBdr>
            <w:top w:val="none" w:sz="0" w:space="0" w:color="auto"/>
            <w:left w:val="none" w:sz="0" w:space="0" w:color="auto"/>
            <w:bottom w:val="none" w:sz="0" w:space="0" w:color="auto"/>
            <w:right w:val="none" w:sz="0" w:space="0" w:color="auto"/>
          </w:divBdr>
        </w:div>
        <w:div w:id="16122284">
          <w:marLeft w:val="480"/>
          <w:marRight w:val="0"/>
          <w:marTop w:val="0"/>
          <w:marBottom w:val="0"/>
          <w:divBdr>
            <w:top w:val="none" w:sz="0" w:space="0" w:color="auto"/>
            <w:left w:val="none" w:sz="0" w:space="0" w:color="auto"/>
            <w:bottom w:val="none" w:sz="0" w:space="0" w:color="auto"/>
            <w:right w:val="none" w:sz="0" w:space="0" w:color="auto"/>
          </w:divBdr>
        </w:div>
        <w:div w:id="733359718">
          <w:marLeft w:val="480"/>
          <w:marRight w:val="0"/>
          <w:marTop w:val="0"/>
          <w:marBottom w:val="0"/>
          <w:divBdr>
            <w:top w:val="none" w:sz="0" w:space="0" w:color="auto"/>
            <w:left w:val="none" w:sz="0" w:space="0" w:color="auto"/>
            <w:bottom w:val="none" w:sz="0" w:space="0" w:color="auto"/>
            <w:right w:val="none" w:sz="0" w:space="0" w:color="auto"/>
          </w:divBdr>
        </w:div>
        <w:div w:id="604995266">
          <w:marLeft w:val="480"/>
          <w:marRight w:val="0"/>
          <w:marTop w:val="0"/>
          <w:marBottom w:val="0"/>
          <w:divBdr>
            <w:top w:val="none" w:sz="0" w:space="0" w:color="auto"/>
            <w:left w:val="none" w:sz="0" w:space="0" w:color="auto"/>
            <w:bottom w:val="none" w:sz="0" w:space="0" w:color="auto"/>
            <w:right w:val="none" w:sz="0" w:space="0" w:color="auto"/>
          </w:divBdr>
        </w:div>
        <w:div w:id="1381318489">
          <w:marLeft w:val="480"/>
          <w:marRight w:val="0"/>
          <w:marTop w:val="0"/>
          <w:marBottom w:val="0"/>
          <w:divBdr>
            <w:top w:val="none" w:sz="0" w:space="0" w:color="auto"/>
            <w:left w:val="none" w:sz="0" w:space="0" w:color="auto"/>
            <w:bottom w:val="none" w:sz="0" w:space="0" w:color="auto"/>
            <w:right w:val="none" w:sz="0" w:space="0" w:color="auto"/>
          </w:divBdr>
        </w:div>
        <w:div w:id="595406316">
          <w:marLeft w:val="480"/>
          <w:marRight w:val="0"/>
          <w:marTop w:val="0"/>
          <w:marBottom w:val="0"/>
          <w:divBdr>
            <w:top w:val="none" w:sz="0" w:space="0" w:color="auto"/>
            <w:left w:val="none" w:sz="0" w:space="0" w:color="auto"/>
            <w:bottom w:val="none" w:sz="0" w:space="0" w:color="auto"/>
            <w:right w:val="none" w:sz="0" w:space="0" w:color="auto"/>
          </w:divBdr>
        </w:div>
        <w:div w:id="483007906">
          <w:marLeft w:val="480"/>
          <w:marRight w:val="0"/>
          <w:marTop w:val="0"/>
          <w:marBottom w:val="0"/>
          <w:divBdr>
            <w:top w:val="none" w:sz="0" w:space="0" w:color="auto"/>
            <w:left w:val="none" w:sz="0" w:space="0" w:color="auto"/>
            <w:bottom w:val="none" w:sz="0" w:space="0" w:color="auto"/>
            <w:right w:val="none" w:sz="0" w:space="0" w:color="auto"/>
          </w:divBdr>
        </w:div>
        <w:div w:id="1001011073">
          <w:marLeft w:val="480"/>
          <w:marRight w:val="0"/>
          <w:marTop w:val="0"/>
          <w:marBottom w:val="0"/>
          <w:divBdr>
            <w:top w:val="none" w:sz="0" w:space="0" w:color="auto"/>
            <w:left w:val="none" w:sz="0" w:space="0" w:color="auto"/>
            <w:bottom w:val="none" w:sz="0" w:space="0" w:color="auto"/>
            <w:right w:val="none" w:sz="0" w:space="0" w:color="auto"/>
          </w:divBdr>
        </w:div>
        <w:div w:id="1717075619">
          <w:marLeft w:val="480"/>
          <w:marRight w:val="0"/>
          <w:marTop w:val="0"/>
          <w:marBottom w:val="0"/>
          <w:divBdr>
            <w:top w:val="none" w:sz="0" w:space="0" w:color="auto"/>
            <w:left w:val="none" w:sz="0" w:space="0" w:color="auto"/>
            <w:bottom w:val="none" w:sz="0" w:space="0" w:color="auto"/>
            <w:right w:val="none" w:sz="0" w:space="0" w:color="auto"/>
          </w:divBdr>
        </w:div>
        <w:div w:id="1438676442">
          <w:marLeft w:val="480"/>
          <w:marRight w:val="0"/>
          <w:marTop w:val="0"/>
          <w:marBottom w:val="0"/>
          <w:divBdr>
            <w:top w:val="none" w:sz="0" w:space="0" w:color="auto"/>
            <w:left w:val="none" w:sz="0" w:space="0" w:color="auto"/>
            <w:bottom w:val="none" w:sz="0" w:space="0" w:color="auto"/>
            <w:right w:val="none" w:sz="0" w:space="0" w:color="auto"/>
          </w:divBdr>
        </w:div>
        <w:div w:id="385757542">
          <w:marLeft w:val="480"/>
          <w:marRight w:val="0"/>
          <w:marTop w:val="0"/>
          <w:marBottom w:val="0"/>
          <w:divBdr>
            <w:top w:val="none" w:sz="0" w:space="0" w:color="auto"/>
            <w:left w:val="none" w:sz="0" w:space="0" w:color="auto"/>
            <w:bottom w:val="none" w:sz="0" w:space="0" w:color="auto"/>
            <w:right w:val="none" w:sz="0" w:space="0" w:color="auto"/>
          </w:divBdr>
        </w:div>
        <w:div w:id="1404912608">
          <w:marLeft w:val="480"/>
          <w:marRight w:val="0"/>
          <w:marTop w:val="0"/>
          <w:marBottom w:val="0"/>
          <w:divBdr>
            <w:top w:val="none" w:sz="0" w:space="0" w:color="auto"/>
            <w:left w:val="none" w:sz="0" w:space="0" w:color="auto"/>
            <w:bottom w:val="none" w:sz="0" w:space="0" w:color="auto"/>
            <w:right w:val="none" w:sz="0" w:space="0" w:color="auto"/>
          </w:divBdr>
        </w:div>
        <w:div w:id="866287586">
          <w:marLeft w:val="480"/>
          <w:marRight w:val="0"/>
          <w:marTop w:val="0"/>
          <w:marBottom w:val="0"/>
          <w:divBdr>
            <w:top w:val="none" w:sz="0" w:space="0" w:color="auto"/>
            <w:left w:val="none" w:sz="0" w:space="0" w:color="auto"/>
            <w:bottom w:val="none" w:sz="0" w:space="0" w:color="auto"/>
            <w:right w:val="none" w:sz="0" w:space="0" w:color="auto"/>
          </w:divBdr>
        </w:div>
        <w:div w:id="2117404350">
          <w:marLeft w:val="480"/>
          <w:marRight w:val="0"/>
          <w:marTop w:val="0"/>
          <w:marBottom w:val="0"/>
          <w:divBdr>
            <w:top w:val="none" w:sz="0" w:space="0" w:color="auto"/>
            <w:left w:val="none" w:sz="0" w:space="0" w:color="auto"/>
            <w:bottom w:val="none" w:sz="0" w:space="0" w:color="auto"/>
            <w:right w:val="none" w:sz="0" w:space="0" w:color="auto"/>
          </w:divBdr>
        </w:div>
        <w:div w:id="1207837374">
          <w:marLeft w:val="480"/>
          <w:marRight w:val="0"/>
          <w:marTop w:val="0"/>
          <w:marBottom w:val="0"/>
          <w:divBdr>
            <w:top w:val="none" w:sz="0" w:space="0" w:color="auto"/>
            <w:left w:val="none" w:sz="0" w:space="0" w:color="auto"/>
            <w:bottom w:val="none" w:sz="0" w:space="0" w:color="auto"/>
            <w:right w:val="none" w:sz="0" w:space="0" w:color="auto"/>
          </w:divBdr>
        </w:div>
        <w:div w:id="679821718">
          <w:marLeft w:val="480"/>
          <w:marRight w:val="0"/>
          <w:marTop w:val="0"/>
          <w:marBottom w:val="0"/>
          <w:divBdr>
            <w:top w:val="none" w:sz="0" w:space="0" w:color="auto"/>
            <w:left w:val="none" w:sz="0" w:space="0" w:color="auto"/>
            <w:bottom w:val="none" w:sz="0" w:space="0" w:color="auto"/>
            <w:right w:val="none" w:sz="0" w:space="0" w:color="auto"/>
          </w:divBdr>
        </w:div>
      </w:divsChild>
    </w:div>
    <w:div w:id="254899822">
      <w:bodyDiv w:val="1"/>
      <w:marLeft w:val="0"/>
      <w:marRight w:val="0"/>
      <w:marTop w:val="0"/>
      <w:marBottom w:val="0"/>
      <w:divBdr>
        <w:top w:val="none" w:sz="0" w:space="0" w:color="auto"/>
        <w:left w:val="none" w:sz="0" w:space="0" w:color="auto"/>
        <w:bottom w:val="none" w:sz="0" w:space="0" w:color="auto"/>
        <w:right w:val="none" w:sz="0" w:space="0" w:color="auto"/>
      </w:divBdr>
    </w:div>
    <w:div w:id="257179893">
      <w:bodyDiv w:val="1"/>
      <w:marLeft w:val="0"/>
      <w:marRight w:val="0"/>
      <w:marTop w:val="0"/>
      <w:marBottom w:val="0"/>
      <w:divBdr>
        <w:top w:val="none" w:sz="0" w:space="0" w:color="auto"/>
        <w:left w:val="none" w:sz="0" w:space="0" w:color="auto"/>
        <w:bottom w:val="none" w:sz="0" w:space="0" w:color="auto"/>
        <w:right w:val="none" w:sz="0" w:space="0" w:color="auto"/>
      </w:divBdr>
    </w:div>
    <w:div w:id="260994662">
      <w:bodyDiv w:val="1"/>
      <w:marLeft w:val="0"/>
      <w:marRight w:val="0"/>
      <w:marTop w:val="0"/>
      <w:marBottom w:val="0"/>
      <w:divBdr>
        <w:top w:val="none" w:sz="0" w:space="0" w:color="auto"/>
        <w:left w:val="none" w:sz="0" w:space="0" w:color="auto"/>
        <w:bottom w:val="none" w:sz="0" w:space="0" w:color="auto"/>
        <w:right w:val="none" w:sz="0" w:space="0" w:color="auto"/>
      </w:divBdr>
      <w:divsChild>
        <w:div w:id="1349598955">
          <w:marLeft w:val="480"/>
          <w:marRight w:val="0"/>
          <w:marTop w:val="0"/>
          <w:marBottom w:val="0"/>
          <w:divBdr>
            <w:top w:val="none" w:sz="0" w:space="0" w:color="auto"/>
            <w:left w:val="none" w:sz="0" w:space="0" w:color="auto"/>
            <w:bottom w:val="none" w:sz="0" w:space="0" w:color="auto"/>
            <w:right w:val="none" w:sz="0" w:space="0" w:color="auto"/>
          </w:divBdr>
        </w:div>
        <w:div w:id="1452047568">
          <w:marLeft w:val="480"/>
          <w:marRight w:val="0"/>
          <w:marTop w:val="0"/>
          <w:marBottom w:val="0"/>
          <w:divBdr>
            <w:top w:val="none" w:sz="0" w:space="0" w:color="auto"/>
            <w:left w:val="none" w:sz="0" w:space="0" w:color="auto"/>
            <w:bottom w:val="none" w:sz="0" w:space="0" w:color="auto"/>
            <w:right w:val="none" w:sz="0" w:space="0" w:color="auto"/>
          </w:divBdr>
        </w:div>
        <w:div w:id="1547134949">
          <w:marLeft w:val="480"/>
          <w:marRight w:val="0"/>
          <w:marTop w:val="0"/>
          <w:marBottom w:val="0"/>
          <w:divBdr>
            <w:top w:val="none" w:sz="0" w:space="0" w:color="auto"/>
            <w:left w:val="none" w:sz="0" w:space="0" w:color="auto"/>
            <w:bottom w:val="none" w:sz="0" w:space="0" w:color="auto"/>
            <w:right w:val="none" w:sz="0" w:space="0" w:color="auto"/>
          </w:divBdr>
        </w:div>
        <w:div w:id="1655521825">
          <w:marLeft w:val="480"/>
          <w:marRight w:val="0"/>
          <w:marTop w:val="0"/>
          <w:marBottom w:val="0"/>
          <w:divBdr>
            <w:top w:val="none" w:sz="0" w:space="0" w:color="auto"/>
            <w:left w:val="none" w:sz="0" w:space="0" w:color="auto"/>
            <w:bottom w:val="none" w:sz="0" w:space="0" w:color="auto"/>
            <w:right w:val="none" w:sz="0" w:space="0" w:color="auto"/>
          </w:divBdr>
        </w:div>
        <w:div w:id="149948233">
          <w:marLeft w:val="480"/>
          <w:marRight w:val="0"/>
          <w:marTop w:val="0"/>
          <w:marBottom w:val="0"/>
          <w:divBdr>
            <w:top w:val="none" w:sz="0" w:space="0" w:color="auto"/>
            <w:left w:val="none" w:sz="0" w:space="0" w:color="auto"/>
            <w:bottom w:val="none" w:sz="0" w:space="0" w:color="auto"/>
            <w:right w:val="none" w:sz="0" w:space="0" w:color="auto"/>
          </w:divBdr>
        </w:div>
      </w:divsChild>
    </w:div>
    <w:div w:id="271591067">
      <w:bodyDiv w:val="1"/>
      <w:marLeft w:val="0"/>
      <w:marRight w:val="0"/>
      <w:marTop w:val="0"/>
      <w:marBottom w:val="0"/>
      <w:divBdr>
        <w:top w:val="none" w:sz="0" w:space="0" w:color="auto"/>
        <w:left w:val="none" w:sz="0" w:space="0" w:color="auto"/>
        <w:bottom w:val="none" w:sz="0" w:space="0" w:color="auto"/>
        <w:right w:val="none" w:sz="0" w:space="0" w:color="auto"/>
      </w:divBdr>
      <w:divsChild>
        <w:div w:id="5444233">
          <w:marLeft w:val="480"/>
          <w:marRight w:val="0"/>
          <w:marTop w:val="0"/>
          <w:marBottom w:val="0"/>
          <w:divBdr>
            <w:top w:val="none" w:sz="0" w:space="0" w:color="auto"/>
            <w:left w:val="none" w:sz="0" w:space="0" w:color="auto"/>
            <w:bottom w:val="none" w:sz="0" w:space="0" w:color="auto"/>
            <w:right w:val="none" w:sz="0" w:space="0" w:color="auto"/>
          </w:divBdr>
        </w:div>
        <w:div w:id="419719499">
          <w:marLeft w:val="480"/>
          <w:marRight w:val="0"/>
          <w:marTop w:val="0"/>
          <w:marBottom w:val="0"/>
          <w:divBdr>
            <w:top w:val="none" w:sz="0" w:space="0" w:color="auto"/>
            <w:left w:val="none" w:sz="0" w:space="0" w:color="auto"/>
            <w:bottom w:val="none" w:sz="0" w:space="0" w:color="auto"/>
            <w:right w:val="none" w:sz="0" w:space="0" w:color="auto"/>
          </w:divBdr>
        </w:div>
        <w:div w:id="2080637961">
          <w:marLeft w:val="480"/>
          <w:marRight w:val="0"/>
          <w:marTop w:val="0"/>
          <w:marBottom w:val="0"/>
          <w:divBdr>
            <w:top w:val="none" w:sz="0" w:space="0" w:color="auto"/>
            <w:left w:val="none" w:sz="0" w:space="0" w:color="auto"/>
            <w:bottom w:val="none" w:sz="0" w:space="0" w:color="auto"/>
            <w:right w:val="none" w:sz="0" w:space="0" w:color="auto"/>
          </w:divBdr>
        </w:div>
        <w:div w:id="1017584050">
          <w:marLeft w:val="480"/>
          <w:marRight w:val="0"/>
          <w:marTop w:val="0"/>
          <w:marBottom w:val="0"/>
          <w:divBdr>
            <w:top w:val="none" w:sz="0" w:space="0" w:color="auto"/>
            <w:left w:val="none" w:sz="0" w:space="0" w:color="auto"/>
            <w:bottom w:val="none" w:sz="0" w:space="0" w:color="auto"/>
            <w:right w:val="none" w:sz="0" w:space="0" w:color="auto"/>
          </w:divBdr>
        </w:div>
        <w:div w:id="175460732">
          <w:marLeft w:val="480"/>
          <w:marRight w:val="0"/>
          <w:marTop w:val="0"/>
          <w:marBottom w:val="0"/>
          <w:divBdr>
            <w:top w:val="none" w:sz="0" w:space="0" w:color="auto"/>
            <w:left w:val="none" w:sz="0" w:space="0" w:color="auto"/>
            <w:bottom w:val="none" w:sz="0" w:space="0" w:color="auto"/>
            <w:right w:val="none" w:sz="0" w:space="0" w:color="auto"/>
          </w:divBdr>
        </w:div>
        <w:div w:id="1247767760">
          <w:marLeft w:val="480"/>
          <w:marRight w:val="0"/>
          <w:marTop w:val="0"/>
          <w:marBottom w:val="0"/>
          <w:divBdr>
            <w:top w:val="none" w:sz="0" w:space="0" w:color="auto"/>
            <w:left w:val="none" w:sz="0" w:space="0" w:color="auto"/>
            <w:bottom w:val="none" w:sz="0" w:space="0" w:color="auto"/>
            <w:right w:val="none" w:sz="0" w:space="0" w:color="auto"/>
          </w:divBdr>
        </w:div>
        <w:div w:id="1778984329">
          <w:marLeft w:val="480"/>
          <w:marRight w:val="0"/>
          <w:marTop w:val="0"/>
          <w:marBottom w:val="0"/>
          <w:divBdr>
            <w:top w:val="none" w:sz="0" w:space="0" w:color="auto"/>
            <w:left w:val="none" w:sz="0" w:space="0" w:color="auto"/>
            <w:bottom w:val="none" w:sz="0" w:space="0" w:color="auto"/>
            <w:right w:val="none" w:sz="0" w:space="0" w:color="auto"/>
          </w:divBdr>
        </w:div>
        <w:div w:id="1295210984">
          <w:marLeft w:val="480"/>
          <w:marRight w:val="0"/>
          <w:marTop w:val="0"/>
          <w:marBottom w:val="0"/>
          <w:divBdr>
            <w:top w:val="none" w:sz="0" w:space="0" w:color="auto"/>
            <w:left w:val="none" w:sz="0" w:space="0" w:color="auto"/>
            <w:bottom w:val="none" w:sz="0" w:space="0" w:color="auto"/>
            <w:right w:val="none" w:sz="0" w:space="0" w:color="auto"/>
          </w:divBdr>
        </w:div>
        <w:div w:id="1980911789">
          <w:marLeft w:val="480"/>
          <w:marRight w:val="0"/>
          <w:marTop w:val="0"/>
          <w:marBottom w:val="0"/>
          <w:divBdr>
            <w:top w:val="none" w:sz="0" w:space="0" w:color="auto"/>
            <w:left w:val="none" w:sz="0" w:space="0" w:color="auto"/>
            <w:bottom w:val="none" w:sz="0" w:space="0" w:color="auto"/>
            <w:right w:val="none" w:sz="0" w:space="0" w:color="auto"/>
          </w:divBdr>
        </w:div>
        <w:div w:id="1338776398">
          <w:marLeft w:val="480"/>
          <w:marRight w:val="0"/>
          <w:marTop w:val="0"/>
          <w:marBottom w:val="0"/>
          <w:divBdr>
            <w:top w:val="none" w:sz="0" w:space="0" w:color="auto"/>
            <w:left w:val="none" w:sz="0" w:space="0" w:color="auto"/>
            <w:bottom w:val="none" w:sz="0" w:space="0" w:color="auto"/>
            <w:right w:val="none" w:sz="0" w:space="0" w:color="auto"/>
          </w:divBdr>
        </w:div>
        <w:div w:id="719283438">
          <w:marLeft w:val="480"/>
          <w:marRight w:val="0"/>
          <w:marTop w:val="0"/>
          <w:marBottom w:val="0"/>
          <w:divBdr>
            <w:top w:val="none" w:sz="0" w:space="0" w:color="auto"/>
            <w:left w:val="none" w:sz="0" w:space="0" w:color="auto"/>
            <w:bottom w:val="none" w:sz="0" w:space="0" w:color="auto"/>
            <w:right w:val="none" w:sz="0" w:space="0" w:color="auto"/>
          </w:divBdr>
        </w:div>
        <w:div w:id="276261371">
          <w:marLeft w:val="480"/>
          <w:marRight w:val="0"/>
          <w:marTop w:val="0"/>
          <w:marBottom w:val="0"/>
          <w:divBdr>
            <w:top w:val="none" w:sz="0" w:space="0" w:color="auto"/>
            <w:left w:val="none" w:sz="0" w:space="0" w:color="auto"/>
            <w:bottom w:val="none" w:sz="0" w:space="0" w:color="auto"/>
            <w:right w:val="none" w:sz="0" w:space="0" w:color="auto"/>
          </w:divBdr>
        </w:div>
        <w:div w:id="1927229609">
          <w:marLeft w:val="480"/>
          <w:marRight w:val="0"/>
          <w:marTop w:val="0"/>
          <w:marBottom w:val="0"/>
          <w:divBdr>
            <w:top w:val="none" w:sz="0" w:space="0" w:color="auto"/>
            <w:left w:val="none" w:sz="0" w:space="0" w:color="auto"/>
            <w:bottom w:val="none" w:sz="0" w:space="0" w:color="auto"/>
            <w:right w:val="none" w:sz="0" w:space="0" w:color="auto"/>
          </w:divBdr>
        </w:div>
        <w:div w:id="1870222560">
          <w:marLeft w:val="480"/>
          <w:marRight w:val="0"/>
          <w:marTop w:val="0"/>
          <w:marBottom w:val="0"/>
          <w:divBdr>
            <w:top w:val="none" w:sz="0" w:space="0" w:color="auto"/>
            <w:left w:val="none" w:sz="0" w:space="0" w:color="auto"/>
            <w:bottom w:val="none" w:sz="0" w:space="0" w:color="auto"/>
            <w:right w:val="none" w:sz="0" w:space="0" w:color="auto"/>
          </w:divBdr>
        </w:div>
        <w:div w:id="100491154">
          <w:marLeft w:val="480"/>
          <w:marRight w:val="0"/>
          <w:marTop w:val="0"/>
          <w:marBottom w:val="0"/>
          <w:divBdr>
            <w:top w:val="none" w:sz="0" w:space="0" w:color="auto"/>
            <w:left w:val="none" w:sz="0" w:space="0" w:color="auto"/>
            <w:bottom w:val="none" w:sz="0" w:space="0" w:color="auto"/>
            <w:right w:val="none" w:sz="0" w:space="0" w:color="auto"/>
          </w:divBdr>
        </w:div>
        <w:div w:id="1668895538">
          <w:marLeft w:val="480"/>
          <w:marRight w:val="0"/>
          <w:marTop w:val="0"/>
          <w:marBottom w:val="0"/>
          <w:divBdr>
            <w:top w:val="none" w:sz="0" w:space="0" w:color="auto"/>
            <w:left w:val="none" w:sz="0" w:space="0" w:color="auto"/>
            <w:bottom w:val="none" w:sz="0" w:space="0" w:color="auto"/>
            <w:right w:val="none" w:sz="0" w:space="0" w:color="auto"/>
          </w:divBdr>
        </w:div>
        <w:div w:id="1251888284">
          <w:marLeft w:val="480"/>
          <w:marRight w:val="0"/>
          <w:marTop w:val="0"/>
          <w:marBottom w:val="0"/>
          <w:divBdr>
            <w:top w:val="none" w:sz="0" w:space="0" w:color="auto"/>
            <w:left w:val="none" w:sz="0" w:space="0" w:color="auto"/>
            <w:bottom w:val="none" w:sz="0" w:space="0" w:color="auto"/>
            <w:right w:val="none" w:sz="0" w:space="0" w:color="auto"/>
          </w:divBdr>
        </w:div>
        <w:div w:id="1230580955">
          <w:marLeft w:val="480"/>
          <w:marRight w:val="0"/>
          <w:marTop w:val="0"/>
          <w:marBottom w:val="0"/>
          <w:divBdr>
            <w:top w:val="none" w:sz="0" w:space="0" w:color="auto"/>
            <w:left w:val="none" w:sz="0" w:space="0" w:color="auto"/>
            <w:bottom w:val="none" w:sz="0" w:space="0" w:color="auto"/>
            <w:right w:val="none" w:sz="0" w:space="0" w:color="auto"/>
          </w:divBdr>
        </w:div>
      </w:divsChild>
    </w:div>
    <w:div w:id="277688207">
      <w:bodyDiv w:val="1"/>
      <w:marLeft w:val="0"/>
      <w:marRight w:val="0"/>
      <w:marTop w:val="0"/>
      <w:marBottom w:val="0"/>
      <w:divBdr>
        <w:top w:val="none" w:sz="0" w:space="0" w:color="auto"/>
        <w:left w:val="none" w:sz="0" w:space="0" w:color="auto"/>
        <w:bottom w:val="none" w:sz="0" w:space="0" w:color="auto"/>
        <w:right w:val="none" w:sz="0" w:space="0" w:color="auto"/>
      </w:divBdr>
    </w:div>
    <w:div w:id="282272113">
      <w:bodyDiv w:val="1"/>
      <w:marLeft w:val="0"/>
      <w:marRight w:val="0"/>
      <w:marTop w:val="0"/>
      <w:marBottom w:val="0"/>
      <w:divBdr>
        <w:top w:val="none" w:sz="0" w:space="0" w:color="auto"/>
        <w:left w:val="none" w:sz="0" w:space="0" w:color="auto"/>
        <w:bottom w:val="none" w:sz="0" w:space="0" w:color="auto"/>
        <w:right w:val="none" w:sz="0" w:space="0" w:color="auto"/>
      </w:divBdr>
      <w:divsChild>
        <w:div w:id="1637024182">
          <w:marLeft w:val="480"/>
          <w:marRight w:val="0"/>
          <w:marTop w:val="0"/>
          <w:marBottom w:val="0"/>
          <w:divBdr>
            <w:top w:val="none" w:sz="0" w:space="0" w:color="auto"/>
            <w:left w:val="none" w:sz="0" w:space="0" w:color="auto"/>
            <w:bottom w:val="none" w:sz="0" w:space="0" w:color="auto"/>
            <w:right w:val="none" w:sz="0" w:space="0" w:color="auto"/>
          </w:divBdr>
        </w:div>
        <w:div w:id="653460821">
          <w:marLeft w:val="480"/>
          <w:marRight w:val="0"/>
          <w:marTop w:val="0"/>
          <w:marBottom w:val="0"/>
          <w:divBdr>
            <w:top w:val="none" w:sz="0" w:space="0" w:color="auto"/>
            <w:left w:val="none" w:sz="0" w:space="0" w:color="auto"/>
            <w:bottom w:val="none" w:sz="0" w:space="0" w:color="auto"/>
            <w:right w:val="none" w:sz="0" w:space="0" w:color="auto"/>
          </w:divBdr>
        </w:div>
        <w:div w:id="319428753">
          <w:marLeft w:val="480"/>
          <w:marRight w:val="0"/>
          <w:marTop w:val="0"/>
          <w:marBottom w:val="0"/>
          <w:divBdr>
            <w:top w:val="none" w:sz="0" w:space="0" w:color="auto"/>
            <w:left w:val="none" w:sz="0" w:space="0" w:color="auto"/>
            <w:bottom w:val="none" w:sz="0" w:space="0" w:color="auto"/>
            <w:right w:val="none" w:sz="0" w:space="0" w:color="auto"/>
          </w:divBdr>
        </w:div>
        <w:div w:id="350033587">
          <w:marLeft w:val="480"/>
          <w:marRight w:val="0"/>
          <w:marTop w:val="0"/>
          <w:marBottom w:val="0"/>
          <w:divBdr>
            <w:top w:val="none" w:sz="0" w:space="0" w:color="auto"/>
            <w:left w:val="none" w:sz="0" w:space="0" w:color="auto"/>
            <w:bottom w:val="none" w:sz="0" w:space="0" w:color="auto"/>
            <w:right w:val="none" w:sz="0" w:space="0" w:color="auto"/>
          </w:divBdr>
        </w:div>
        <w:div w:id="1783114876">
          <w:marLeft w:val="480"/>
          <w:marRight w:val="0"/>
          <w:marTop w:val="0"/>
          <w:marBottom w:val="0"/>
          <w:divBdr>
            <w:top w:val="none" w:sz="0" w:space="0" w:color="auto"/>
            <w:left w:val="none" w:sz="0" w:space="0" w:color="auto"/>
            <w:bottom w:val="none" w:sz="0" w:space="0" w:color="auto"/>
            <w:right w:val="none" w:sz="0" w:space="0" w:color="auto"/>
          </w:divBdr>
        </w:div>
        <w:div w:id="790588968">
          <w:marLeft w:val="480"/>
          <w:marRight w:val="0"/>
          <w:marTop w:val="0"/>
          <w:marBottom w:val="0"/>
          <w:divBdr>
            <w:top w:val="none" w:sz="0" w:space="0" w:color="auto"/>
            <w:left w:val="none" w:sz="0" w:space="0" w:color="auto"/>
            <w:bottom w:val="none" w:sz="0" w:space="0" w:color="auto"/>
            <w:right w:val="none" w:sz="0" w:space="0" w:color="auto"/>
          </w:divBdr>
        </w:div>
        <w:div w:id="814682012">
          <w:marLeft w:val="480"/>
          <w:marRight w:val="0"/>
          <w:marTop w:val="0"/>
          <w:marBottom w:val="0"/>
          <w:divBdr>
            <w:top w:val="none" w:sz="0" w:space="0" w:color="auto"/>
            <w:left w:val="none" w:sz="0" w:space="0" w:color="auto"/>
            <w:bottom w:val="none" w:sz="0" w:space="0" w:color="auto"/>
            <w:right w:val="none" w:sz="0" w:space="0" w:color="auto"/>
          </w:divBdr>
        </w:div>
        <w:div w:id="1773092314">
          <w:marLeft w:val="480"/>
          <w:marRight w:val="0"/>
          <w:marTop w:val="0"/>
          <w:marBottom w:val="0"/>
          <w:divBdr>
            <w:top w:val="none" w:sz="0" w:space="0" w:color="auto"/>
            <w:left w:val="none" w:sz="0" w:space="0" w:color="auto"/>
            <w:bottom w:val="none" w:sz="0" w:space="0" w:color="auto"/>
            <w:right w:val="none" w:sz="0" w:space="0" w:color="auto"/>
          </w:divBdr>
        </w:div>
        <w:div w:id="1674725722">
          <w:marLeft w:val="480"/>
          <w:marRight w:val="0"/>
          <w:marTop w:val="0"/>
          <w:marBottom w:val="0"/>
          <w:divBdr>
            <w:top w:val="none" w:sz="0" w:space="0" w:color="auto"/>
            <w:left w:val="none" w:sz="0" w:space="0" w:color="auto"/>
            <w:bottom w:val="none" w:sz="0" w:space="0" w:color="auto"/>
            <w:right w:val="none" w:sz="0" w:space="0" w:color="auto"/>
          </w:divBdr>
        </w:div>
      </w:divsChild>
    </w:div>
    <w:div w:id="282618261">
      <w:bodyDiv w:val="1"/>
      <w:marLeft w:val="0"/>
      <w:marRight w:val="0"/>
      <w:marTop w:val="0"/>
      <w:marBottom w:val="0"/>
      <w:divBdr>
        <w:top w:val="none" w:sz="0" w:space="0" w:color="auto"/>
        <w:left w:val="none" w:sz="0" w:space="0" w:color="auto"/>
        <w:bottom w:val="none" w:sz="0" w:space="0" w:color="auto"/>
        <w:right w:val="none" w:sz="0" w:space="0" w:color="auto"/>
      </w:divBdr>
      <w:divsChild>
        <w:div w:id="875198478">
          <w:marLeft w:val="480"/>
          <w:marRight w:val="0"/>
          <w:marTop w:val="0"/>
          <w:marBottom w:val="0"/>
          <w:divBdr>
            <w:top w:val="none" w:sz="0" w:space="0" w:color="auto"/>
            <w:left w:val="none" w:sz="0" w:space="0" w:color="auto"/>
            <w:bottom w:val="none" w:sz="0" w:space="0" w:color="auto"/>
            <w:right w:val="none" w:sz="0" w:space="0" w:color="auto"/>
          </w:divBdr>
        </w:div>
        <w:div w:id="1081947194">
          <w:marLeft w:val="480"/>
          <w:marRight w:val="0"/>
          <w:marTop w:val="0"/>
          <w:marBottom w:val="0"/>
          <w:divBdr>
            <w:top w:val="none" w:sz="0" w:space="0" w:color="auto"/>
            <w:left w:val="none" w:sz="0" w:space="0" w:color="auto"/>
            <w:bottom w:val="none" w:sz="0" w:space="0" w:color="auto"/>
            <w:right w:val="none" w:sz="0" w:space="0" w:color="auto"/>
          </w:divBdr>
        </w:div>
        <w:div w:id="573590771">
          <w:marLeft w:val="480"/>
          <w:marRight w:val="0"/>
          <w:marTop w:val="0"/>
          <w:marBottom w:val="0"/>
          <w:divBdr>
            <w:top w:val="none" w:sz="0" w:space="0" w:color="auto"/>
            <w:left w:val="none" w:sz="0" w:space="0" w:color="auto"/>
            <w:bottom w:val="none" w:sz="0" w:space="0" w:color="auto"/>
            <w:right w:val="none" w:sz="0" w:space="0" w:color="auto"/>
          </w:divBdr>
        </w:div>
        <w:div w:id="822239155">
          <w:marLeft w:val="480"/>
          <w:marRight w:val="0"/>
          <w:marTop w:val="0"/>
          <w:marBottom w:val="0"/>
          <w:divBdr>
            <w:top w:val="none" w:sz="0" w:space="0" w:color="auto"/>
            <w:left w:val="none" w:sz="0" w:space="0" w:color="auto"/>
            <w:bottom w:val="none" w:sz="0" w:space="0" w:color="auto"/>
            <w:right w:val="none" w:sz="0" w:space="0" w:color="auto"/>
          </w:divBdr>
        </w:div>
        <w:div w:id="1320186131">
          <w:marLeft w:val="480"/>
          <w:marRight w:val="0"/>
          <w:marTop w:val="0"/>
          <w:marBottom w:val="0"/>
          <w:divBdr>
            <w:top w:val="none" w:sz="0" w:space="0" w:color="auto"/>
            <w:left w:val="none" w:sz="0" w:space="0" w:color="auto"/>
            <w:bottom w:val="none" w:sz="0" w:space="0" w:color="auto"/>
            <w:right w:val="none" w:sz="0" w:space="0" w:color="auto"/>
          </w:divBdr>
        </w:div>
        <w:div w:id="1121875741">
          <w:marLeft w:val="480"/>
          <w:marRight w:val="0"/>
          <w:marTop w:val="0"/>
          <w:marBottom w:val="0"/>
          <w:divBdr>
            <w:top w:val="none" w:sz="0" w:space="0" w:color="auto"/>
            <w:left w:val="none" w:sz="0" w:space="0" w:color="auto"/>
            <w:bottom w:val="none" w:sz="0" w:space="0" w:color="auto"/>
            <w:right w:val="none" w:sz="0" w:space="0" w:color="auto"/>
          </w:divBdr>
        </w:div>
        <w:div w:id="890385229">
          <w:marLeft w:val="480"/>
          <w:marRight w:val="0"/>
          <w:marTop w:val="0"/>
          <w:marBottom w:val="0"/>
          <w:divBdr>
            <w:top w:val="none" w:sz="0" w:space="0" w:color="auto"/>
            <w:left w:val="none" w:sz="0" w:space="0" w:color="auto"/>
            <w:bottom w:val="none" w:sz="0" w:space="0" w:color="auto"/>
            <w:right w:val="none" w:sz="0" w:space="0" w:color="auto"/>
          </w:divBdr>
        </w:div>
        <w:div w:id="49041256">
          <w:marLeft w:val="480"/>
          <w:marRight w:val="0"/>
          <w:marTop w:val="0"/>
          <w:marBottom w:val="0"/>
          <w:divBdr>
            <w:top w:val="none" w:sz="0" w:space="0" w:color="auto"/>
            <w:left w:val="none" w:sz="0" w:space="0" w:color="auto"/>
            <w:bottom w:val="none" w:sz="0" w:space="0" w:color="auto"/>
            <w:right w:val="none" w:sz="0" w:space="0" w:color="auto"/>
          </w:divBdr>
        </w:div>
        <w:div w:id="1774088100">
          <w:marLeft w:val="480"/>
          <w:marRight w:val="0"/>
          <w:marTop w:val="0"/>
          <w:marBottom w:val="0"/>
          <w:divBdr>
            <w:top w:val="none" w:sz="0" w:space="0" w:color="auto"/>
            <w:left w:val="none" w:sz="0" w:space="0" w:color="auto"/>
            <w:bottom w:val="none" w:sz="0" w:space="0" w:color="auto"/>
            <w:right w:val="none" w:sz="0" w:space="0" w:color="auto"/>
          </w:divBdr>
        </w:div>
        <w:div w:id="133068849">
          <w:marLeft w:val="480"/>
          <w:marRight w:val="0"/>
          <w:marTop w:val="0"/>
          <w:marBottom w:val="0"/>
          <w:divBdr>
            <w:top w:val="none" w:sz="0" w:space="0" w:color="auto"/>
            <w:left w:val="none" w:sz="0" w:space="0" w:color="auto"/>
            <w:bottom w:val="none" w:sz="0" w:space="0" w:color="auto"/>
            <w:right w:val="none" w:sz="0" w:space="0" w:color="auto"/>
          </w:divBdr>
        </w:div>
        <w:div w:id="1681546449">
          <w:marLeft w:val="480"/>
          <w:marRight w:val="0"/>
          <w:marTop w:val="0"/>
          <w:marBottom w:val="0"/>
          <w:divBdr>
            <w:top w:val="none" w:sz="0" w:space="0" w:color="auto"/>
            <w:left w:val="none" w:sz="0" w:space="0" w:color="auto"/>
            <w:bottom w:val="none" w:sz="0" w:space="0" w:color="auto"/>
            <w:right w:val="none" w:sz="0" w:space="0" w:color="auto"/>
          </w:divBdr>
        </w:div>
        <w:div w:id="1197474321">
          <w:marLeft w:val="480"/>
          <w:marRight w:val="0"/>
          <w:marTop w:val="0"/>
          <w:marBottom w:val="0"/>
          <w:divBdr>
            <w:top w:val="none" w:sz="0" w:space="0" w:color="auto"/>
            <w:left w:val="none" w:sz="0" w:space="0" w:color="auto"/>
            <w:bottom w:val="none" w:sz="0" w:space="0" w:color="auto"/>
            <w:right w:val="none" w:sz="0" w:space="0" w:color="auto"/>
          </w:divBdr>
        </w:div>
        <w:div w:id="2095515340">
          <w:marLeft w:val="480"/>
          <w:marRight w:val="0"/>
          <w:marTop w:val="0"/>
          <w:marBottom w:val="0"/>
          <w:divBdr>
            <w:top w:val="none" w:sz="0" w:space="0" w:color="auto"/>
            <w:left w:val="none" w:sz="0" w:space="0" w:color="auto"/>
            <w:bottom w:val="none" w:sz="0" w:space="0" w:color="auto"/>
            <w:right w:val="none" w:sz="0" w:space="0" w:color="auto"/>
          </w:divBdr>
        </w:div>
        <w:div w:id="319120797">
          <w:marLeft w:val="480"/>
          <w:marRight w:val="0"/>
          <w:marTop w:val="0"/>
          <w:marBottom w:val="0"/>
          <w:divBdr>
            <w:top w:val="none" w:sz="0" w:space="0" w:color="auto"/>
            <w:left w:val="none" w:sz="0" w:space="0" w:color="auto"/>
            <w:bottom w:val="none" w:sz="0" w:space="0" w:color="auto"/>
            <w:right w:val="none" w:sz="0" w:space="0" w:color="auto"/>
          </w:divBdr>
        </w:div>
        <w:div w:id="97527761">
          <w:marLeft w:val="480"/>
          <w:marRight w:val="0"/>
          <w:marTop w:val="0"/>
          <w:marBottom w:val="0"/>
          <w:divBdr>
            <w:top w:val="none" w:sz="0" w:space="0" w:color="auto"/>
            <w:left w:val="none" w:sz="0" w:space="0" w:color="auto"/>
            <w:bottom w:val="none" w:sz="0" w:space="0" w:color="auto"/>
            <w:right w:val="none" w:sz="0" w:space="0" w:color="auto"/>
          </w:divBdr>
        </w:div>
        <w:div w:id="2073966075">
          <w:marLeft w:val="480"/>
          <w:marRight w:val="0"/>
          <w:marTop w:val="0"/>
          <w:marBottom w:val="0"/>
          <w:divBdr>
            <w:top w:val="none" w:sz="0" w:space="0" w:color="auto"/>
            <w:left w:val="none" w:sz="0" w:space="0" w:color="auto"/>
            <w:bottom w:val="none" w:sz="0" w:space="0" w:color="auto"/>
            <w:right w:val="none" w:sz="0" w:space="0" w:color="auto"/>
          </w:divBdr>
        </w:div>
        <w:div w:id="1605266325">
          <w:marLeft w:val="480"/>
          <w:marRight w:val="0"/>
          <w:marTop w:val="0"/>
          <w:marBottom w:val="0"/>
          <w:divBdr>
            <w:top w:val="none" w:sz="0" w:space="0" w:color="auto"/>
            <w:left w:val="none" w:sz="0" w:space="0" w:color="auto"/>
            <w:bottom w:val="none" w:sz="0" w:space="0" w:color="auto"/>
            <w:right w:val="none" w:sz="0" w:space="0" w:color="auto"/>
          </w:divBdr>
        </w:div>
        <w:div w:id="903371499">
          <w:marLeft w:val="480"/>
          <w:marRight w:val="0"/>
          <w:marTop w:val="0"/>
          <w:marBottom w:val="0"/>
          <w:divBdr>
            <w:top w:val="none" w:sz="0" w:space="0" w:color="auto"/>
            <w:left w:val="none" w:sz="0" w:space="0" w:color="auto"/>
            <w:bottom w:val="none" w:sz="0" w:space="0" w:color="auto"/>
            <w:right w:val="none" w:sz="0" w:space="0" w:color="auto"/>
          </w:divBdr>
        </w:div>
        <w:div w:id="476994469">
          <w:marLeft w:val="480"/>
          <w:marRight w:val="0"/>
          <w:marTop w:val="0"/>
          <w:marBottom w:val="0"/>
          <w:divBdr>
            <w:top w:val="none" w:sz="0" w:space="0" w:color="auto"/>
            <w:left w:val="none" w:sz="0" w:space="0" w:color="auto"/>
            <w:bottom w:val="none" w:sz="0" w:space="0" w:color="auto"/>
            <w:right w:val="none" w:sz="0" w:space="0" w:color="auto"/>
          </w:divBdr>
        </w:div>
        <w:div w:id="1256674211">
          <w:marLeft w:val="480"/>
          <w:marRight w:val="0"/>
          <w:marTop w:val="0"/>
          <w:marBottom w:val="0"/>
          <w:divBdr>
            <w:top w:val="none" w:sz="0" w:space="0" w:color="auto"/>
            <w:left w:val="none" w:sz="0" w:space="0" w:color="auto"/>
            <w:bottom w:val="none" w:sz="0" w:space="0" w:color="auto"/>
            <w:right w:val="none" w:sz="0" w:space="0" w:color="auto"/>
          </w:divBdr>
        </w:div>
        <w:div w:id="832985731">
          <w:marLeft w:val="480"/>
          <w:marRight w:val="0"/>
          <w:marTop w:val="0"/>
          <w:marBottom w:val="0"/>
          <w:divBdr>
            <w:top w:val="none" w:sz="0" w:space="0" w:color="auto"/>
            <w:left w:val="none" w:sz="0" w:space="0" w:color="auto"/>
            <w:bottom w:val="none" w:sz="0" w:space="0" w:color="auto"/>
            <w:right w:val="none" w:sz="0" w:space="0" w:color="auto"/>
          </w:divBdr>
        </w:div>
        <w:div w:id="621112140">
          <w:marLeft w:val="480"/>
          <w:marRight w:val="0"/>
          <w:marTop w:val="0"/>
          <w:marBottom w:val="0"/>
          <w:divBdr>
            <w:top w:val="none" w:sz="0" w:space="0" w:color="auto"/>
            <w:left w:val="none" w:sz="0" w:space="0" w:color="auto"/>
            <w:bottom w:val="none" w:sz="0" w:space="0" w:color="auto"/>
            <w:right w:val="none" w:sz="0" w:space="0" w:color="auto"/>
          </w:divBdr>
        </w:div>
        <w:div w:id="828134710">
          <w:marLeft w:val="480"/>
          <w:marRight w:val="0"/>
          <w:marTop w:val="0"/>
          <w:marBottom w:val="0"/>
          <w:divBdr>
            <w:top w:val="none" w:sz="0" w:space="0" w:color="auto"/>
            <w:left w:val="none" w:sz="0" w:space="0" w:color="auto"/>
            <w:bottom w:val="none" w:sz="0" w:space="0" w:color="auto"/>
            <w:right w:val="none" w:sz="0" w:space="0" w:color="auto"/>
          </w:divBdr>
        </w:div>
        <w:div w:id="1322657751">
          <w:marLeft w:val="480"/>
          <w:marRight w:val="0"/>
          <w:marTop w:val="0"/>
          <w:marBottom w:val="0"/>
          <w:divBdr>
            <w:top w:val="none" w:sz="0" w:space="0" w:color="auto"/>
            <w:left w:val="none" w:sz="0" w:space="0" w:color="auto"/>
            <w:bottom w:val="none" w:sz="0" w:space="0" w:color="auto"/>
            <w:right w:val="none" w:sz="0" w:space="0" w:color="auto"/>
          </w:divBdr>
        </w:div>
      </w:divsChild>
    </w:div>
    <w:div w:id="283578436">
      <w:bodyDiv w:val="1"/>
      <w:marLeft w:val="0"/>
      <w:marRight w:val="0"/>
      <w:marTop w:val="0"/>
      <w:marBottom w:val="0"/>
      <w:divBdr>
        <w:top w:val="none" w:sz="0" w:space="0" w:color="auto"/>
        <w:left w:val="none" w:sz="0" w:space="0" w:color="auto"/>
        <w:bottom w:val="none" w:sz="0" w:space="0" w:color="auto"/>
        <w:right w:val="none" w:sz="0" w:space="0" w:color="auto"/>
      </w:divBdr>
    </w:div>
    <w:div w:id="286738754">
      <w:bodyDiv w:val="1"/>
      <w:marLeft w:val="0"/>
      <w:marRight w:val="0"/>
      <w:marTop w:val="0"/>
      <w:marBottom w:val="0"/>
      <w:divBdr>
        <w:top w:val="none" w:sz="0" w:space="0" w:color="auto"/>
        <w:left w:val="none" w:sz="0" w:space="0" w:color="auto"/>
        <w:bottom w:val="none" w:sz="0" w:space="0" w:color="auto"/>
        <w:right w:val="none" w:sz="0" w:space="0" w:color="auto"/>
      </w:divBdr>
      <w:divsChild>
        <w:div w:id="1239249573">
          <w:marLeft w:val="480"/>
          <w:marRight w:val="0"/>
          <w:marTop w:val="0"/>
          <w:marBottom w:val="0"/>
          <w:divBdr>
            <w:top w:val="none" w:sz="0" w:space="0" w:color="auto"/>
            <w:left w:val="none" w:sz="0" w:space="0" w:color="auto"/>
            <w:bottom w:val="none" w:sz="0" w:space="0" w:color="auto"/>
            <w:right w:val="none" w:sz="0" w:space="0" w:color="auto"/>
          </w:divBdr>
        </w:div>
        <w:div w:id="1626696908">
          <w:marLeft w:val="480"/>
          <w:marRight w:val="0"/>
          <w:marTop w:val="0"/>
          <w:marBottom w:val="0"/>
          <w:divBdr>
            <w:top w:val="none" w:sz="0" w:space="0" w:color="auto"/>
            <w:left w:val="none" w:sz="0" w:space="0" w:color="auto"/>
            <w:bottom w:val="none" w:sz="0" w:space="0" w:color="auto"/>
            <w:right w:val="none" w:sz="0" w:space="0" w:color="auto"/>
          </w:divBdr>
        </w:div>
        <w:div w:id="1967392828">
          <w:marLeft w:val="480"/>
          <w:marRight w:val="0"/>
          <w:marTop w:val="0"/>
          <w:marBottom w:val="0"/>
          <w:divBdr>
            <w:top w:val="none" w:sz="0" w:space="0" w:color="auto"/>
            <w:left w:val="none" w:sz="0" w:space="0" w:color="auto"/>
            <w:bottom w:val="none" w:sz="0" w:space="0" w:color="auto"/>
            <w:right w:val="none" w:sz="0" w:space="0" w:color="auto"/>
          </w:divBdr>
        </w:div>
        <w:div w:id="1970436651">
          <w:marLeft w:val="480"/>
          <w:marRight w:val="0"/>
          <w:marTop w:val="0"/>
          <w:marBottom w:val="0"/>
          <w:divBdr>
            <w:top w:val="none" w:sz="0" w:space="0" w:color="auto"/>
            <w:left w:val="none" w:sz="0" w:space="0" w:color="auto"/>
            <w:bottom w:val="none" w:sz="0" w:space="0" w:color="auto"/>
            <w:right w:val="none" w:sz="0" w:space="0" w:color="auto"/>
          </w:divBdr>
        </w:div>
        <w:div w:id="1924334273">
          <w:marLeft w:val="480"/>
          <w:marRight w:val="0"/>
          <w:marTop w:val="0"/>
          <w:marBottom w:val="0"/>
          <w:divBdr>
            <w:top w:val="none" w:sz="0" w:space="0" w:color="auto"/>
            <w:left w:val="none" w:sz="0" w:space="0" w:color="auto"/>
            <w:bottom w:val="none" w:sz="0" w:space="0" w:color="auto"/>
            <w:right w:val="none" w:sz="0" w:space="0" w:color="auto"/>
          </w:divBdr>
        </w:div>
        <w:div w:id="1102994130">
          <w:marLeft w:val="480"/>
          <w:marRight w:val="0"/>
          <w:marTop w:val="0"/>
          <w:marBottom w:val="0"/>
          <w:divBdr>
            <w:top w:val="none" w:sz="0" w:space="0" w:color="auto"/>
            <w:left w:val="none" w:sz="0" w:space="0" w:color="auto"/>
            <w:bottom w:val="none" w:sz="0" w:space="0" w:color="auto"/>
            <w:right w:val="none" w:sz="0" w:space="0" w:color="auto"/>
          </w:divBdr>
        </w:div>
        <w:div w:id="1026515364">
          <w:marLeft w:val="480"/>
          <w:marRight w:val="0"/>
          <w:marTop w:val="0"/>
          <w:marBottom w:val="0"/>
          <w:divBdr>
            <w:top w:val="none" w:sz="0" w:space="0" w:color="auto"/>
            <w:left w:val="none" w:sz="0" w:space="0" w:color="auto"/>
            <w:bottom w:val="none" w:sz="0" w:space="0" w:color="auto"/>
            <w:right w:val="none" w:sz="0" w:space="0" w:color="auto"/>
          </w:divBdr>
        </w:div>
        <w:div w:id="1246767">
          <w:marLeft w:val="480"/>
          <w:marRight w:val="0"/>
          <w:marTop w:val="0"/>
          <w:marBottom w:val="0"/>
          <w:divBdr>
            <w:top w:val="none" w:sz="0" w:space="0" w:color="auto"/>
            <w:left w:val="none" w:sz="0" w:space="0" w:color="auto"/>
            <w:bottom w:val="none" w:sz="0" w:space="0" w:color="auto"/>
            <w:right w:val="none" w:sz="0" w:space="0" w:color="auto"/>
          </w:divBdr>
        </w:div>
        <w:div w:id="1127043871">
          <w:marLeft w:val="480"/>
          <w:marRight w:val="0"/>
          <w:marTop w:val="0"/>
          <w:marBottom w:val="0"/>
          <w:divBdr>
            <w:top w:val="none" w:sz="0" w:space="0" w:color="auto"/>
            <w:left w:val="none" w:sz="0" w:space="0" w:color="auto"/>
            <w:bottom w:val="none" w:sz="0" w:space="0" w:color="auto"/>
            <w:right w:val="none" w:sz="0" w:space="0" w:color="auto"/>
          </w:divBdr>
        </w:div>
        <w:div w:id="2101756800">
          <w:marLeft w:val="480"/>
          <w:marRight w:val="0"/>
          <w:marTop w:val="0"/>
          <w:marBottom w:val="0"/>
          <w:divBdr>
            <w:top w:val="none" w:sz="0" w:space="0" w:color="auto"/>
            <w:left w:val="none" w:sz="0" w:space="0" w:color="auto"/>
            <w:bottom w:val="none" w:sz="0" w:space="0" w:color="auto"/>
            <w:right w:val="none" w:sz="0" w:space="0" w:color="auto"/>
          </w:divBdr>
        </w:div>
      </w:divsChild>
    </w:div>
    <w:div w:id="287585456">
      <w:bodyDiv w:val="1"/>
      <w:marLeft w:val="0"/>
      <w:marRight w:val="0"/>
      <w:marTop w:val="0"/>
      <w:marBottom w:val="0"/>
      <w:divBdr>
        <w:top w:val="none" w:sz="0" w:space="0" w:color="auto"/>
        <w:left w:val="none" w:sz="0" w:space="0" w:color="auto"/>
        <w:bottom w:val="none" w:sz="0" w:space="0" w:color="auto"/>
        <w:right w:val="none" w:sz="0" w:space="0" w:color="auto"/>
      </w:divBdr>
      <w:divsChild>
        <w:div w:id="2098401313">
          <w:marLeft w:val="480"/>
          <w:marRight w:val="0"/>
          <w:marTop w:val="0"/>
          <w:marBottom w:val="0"/>
          <w:divBdr>
            <w:top w:val="none" w:sz="0" w:space="0" w:color="auto"/>
            <w:left w:val="none" w:sz="0" w:space="0" w:color="auto"/>
            <w:bottom w:val="none" w:sz="0" w:space="0" w:color="auto"/>
            <w:right w:val="none" w:sz="0" w:space="0" w:color="auto"/>
          </w:divBdr>
        </w:div>
        <w:div w:id="1627082431">
          <w:marLeft w:val="480"/>
          <w:marRight w:val="0"/>
          <w:marTop w:val="0"/>
          <w:marBottom w:val="0"/>
          <w:divBdr>
            <w:top w:val="none" w:sz="0" w:space="0" w:color="auto"/>
            <w:left w:val="none" w:sz="0" w:space="0" w:color="auto"/>
            <w:bottom w:val="none" w:sz="0" w:space="0" w:color="auto"/>
            <w:right w:val="none" w:sz="0" w:space="0" w:color="auto"/>
          </w:divBdr>
        </w:div>
        <w:div w:id="520976807">
          <w:marLeft w:val="480"/>
          <w:marRight w:val="0"/>
          <w:marTop w:val="0"/>
          <w:marBottom w:val="0"/>
          <w:divBdr>
            <w:top w:val="none" w:sz="0" w:space="0" w:color="auto"/>
            <w:left w:val="none" w:sz="0" w:space="0" w:color="auto"/>
            <w:bottom w:val="none" w:sz="0" w:space="0" w:color="auto"/>
            <w:right w:val="none" w:sz="0" w:space="0" w:color="auto"/>
          </w:divBdr>
        </w:div>
        <w:div w:id="590430781">
          <w:marLeft w:val="480"/>
          <w:marRight w:val="0"/>
          <w:marTop w:val="0"/>
          <w:marBottom w:val="0"/>
          <w:divBdr>
            <w:top w:val="none" w:sz="0" w:space="0" w:color="auto"/>
            <w:left w:val="none" w:sz="0" w:space="0" w:color="auto"/>
            <w:bottom w:val="none" w:sz="0" w:space="0" w:color="auto"/>
            <w:right w:val="none" w:sz="0" w:space="0" w:color="auto"/>
          </w:divBdr>
        </w:div>
        <w:div w:id="742946439">
          <w:marLeft w:val="480"/>
          <w:marRight w:val="0"/>
          <w:marTop w:val="0"/>
          <w:marBottom w:val="0"/>
          <w:divBdr>
            <w:top w:val="none" w:sz="0" w:space="0" w:color="auto"/>
            <w:left w:val="none" w:sz="0" w:space="0" w:color="auto"/>
            <w:bottom w:val="none" w:sz="0" w:space="0" w:color="auto"/>
            <w:right w:val="none" w:sz="0" w:space="0" w:color="auto"/>
          </w:divBdr>
        </w:div>
        <w:div w:id="921060339">
          <w:marLeft w:val="480"/>
          <w:marRight w:val="0"/>
          <w:marTop w:val="0"/>
          <w:marBottom w:val="0"/>
          <w:divBdr>
            <w:top w:val="none" w:sz="0" w:space="0" w:color="auto"/>
            <w:left w:val="none" w:sz="0" w:space="0" w:color="auto"/>
            <w:bottom w:val="none" w:sz="0" w:space="0" w:color="auto"/>
            <w:right w:val="none" w:sz="0" w:space="0" w:color="auto"/>
          </w:divBdr>
        </w:div>
        <w:div w:id="1293828036">
          <w:marLeft w:val="480"/>
          <w:marRight w:val="0"/>
          <w:marTop w:val="0"/>
          <w:marBottom w:val="0"/>
          <w:divBdr>
            <w:top w:val="none" w:sz="0" w:space="0" w:color="auto"/>
            <w:left w:val="none" w:sz="0" w:space="0" w:color="auto"/>
            <w:bottom w:val="none" w:sz="0" w:space="0" w:color="auto"/>
            <w:right w:val="none" w:sz="0" w:space="0" w:color="auto"/>
          </w:divBdr>
        </w:div>
        <w:div w:id="1723601515">
          <w:marLeft w:val="480"/>
          <w:marRight w:val="0"/>
          <w:marTop w:val="0"/>
          <w:marBottom w:val="0"/>
          <w:divBdr>
            <w:top w:val="none" w:sz="0" w:space="0" w:color="auto"/>
            <w:left w:val="none" w:sz="0" w:space="0" w:color="auto"/>
            <w:bottom w:val="none" w:sz="0" w:space="0" w:color="auto"/>
            <w:right w:val="none" w:sz="0" w:space="0" w:color="auto"/>
          </w:divBdr>
        </w:div>
      </w:divsChild>
    </w:div>
    <w:div w:id="291592432">
      <w:bodyDiv w:val="1"/>
      <w:marLeft w:val="0"/>
      <w:marRight w:val="0"/>
      <w:marTop w:val="0"/>
      <w:marBottom w:val="0"/>
      <w:divBdr>
        <w:top w:val="none" w:sz="0" w:space="0" w:color="auto"/>
        <w:left w:val="none" w:sz="0" w:space="0" w:color="auto"/>
        <w:bottom w:val="none" w:sz="0" w:space="0" w:color="auto"/>
        <w:right w:val="none" w:sz="0" w:space="0" w:color="auto"/>
      </w:divBdr>
    </w:div>
    <w:div w:id="291713677">
      <w:bodyDiv w:val="1"/>
      <w:marLeft w:val="0"/>
      <w:marRight w:val="0"/>
      <w:marTop w:val="0"/>
      <w:marBottom w:val="0"/>
      <w:divBdr>
        <w:top w:val="none" w:sz="0" w:space="0" w:color="auto"/>
        <w:left w:val="none" w:sz="0" w:space="0" w:color="auto"/>
        <w:bottom w:val="none" w:sz="0" w:space="0" w:color="auto"/>
        <w:right w:val="none" w:sz="0" w:space="0" w:color="auto"/>
      </w:divBdr>
      <w:divsChild>
        <w:div w:id="489521063">
          <w:marLeft w:val="480"/>
          <w:marRight w:val="0"/>
          <w:marTop w:val="0"/>
          <w:marBottom w:val="0"/>
          <w:divBdr>
            <w:top w:val="none" w:sz="0" w:space="0" w:color="auto"/>
            <w:left w:val="none" w:sz="0" w:space="0" w:color="auto"/>
            <w:bottom w:val="none" w:sz="0" w:space="0" w:color="auto"/>
            <w:right w:val="none" w:sz="0" w:space="0" w:color="auto"/>
          </w:divBdr>
        </w:div>
        <w:div w:id="350687270">
          <w:marLeft w:val="480"/>
          <w:marRight w:val="0"/>
          <w:marTop w:val="0"/>
          <w:marBottom w:val="0"/>
          <w:divBdr>
            <w:top w:val="none" w:sz="0" w:space="0" w:color="auto"/>
            <w:left w:val="none" w:sz="0" w:space="0" w:color="auto"/>
            <w:bottom w:val="none" w:sz="0" w:space="0" w:color="auto"/>
            <w:right w:val="none" w:sz="0" w:space="0" w:color="auto"/>
          </w:divBdr>
        </w:div>
        <w:div w:id="1533223421">
          <w:marLeft w:val="480"/>
          <w:marRight w:val="0"/>
          <w:marTop w:val="0"/>
          <w:marBottom w:val="0"/>
          <w:divBdr>
            <w:top w:val="none" w:sz="0" w:space="0" w:color="auto"/>
            <w:left w:val="none" w:sz="0" w:space="0" w:color="auto"/>
            <w:bottom w:val="none" w:sz="0" w:space="0" w:color="auto"/>
            <w:right w:val="none" w:sz="0" w:space="0" w:color="auto"/>
          </w:divBdr>
        </w:div>
        <w:div w:id="1177621873">
          <w:marLeft w:val="480"/>
          <w:marRight w:val="0"/>
          <w:marTop w:val="0"/>
          <w:marBottom w:val="0"/>
          <w:divBdr>
            <w:top w:val="none" w:sz="0" w:space="0" w:color="auto"/>
            <w:left w:val="none" w:sz="0" w:space="0" w:color="auto"/>
            <w:bottom w:val="none" w:sz="0" w:space="0" w:color="auto"/>
            <w:right w:val="none" w:sz="0" w:space="0" w:color="auto"/>
          </w:divBdr>
        </w:div>
        <w:div w:id="1321813469">
          <w:marLeft w:val="480"/>
          <w:marRight w:val="0"/>
          <w:marTop w:val="0"/>
          <w:marBottom w:val="0"/>
          <w:divBdr>
            <w:top w:val="none" w:sz="0" w:space="0" w:color="auto"/>
            <w:left w:val="none" w:sz="0" w:space="0" w:color="auto"/>
            <w:bottom w:val="none" w:sz="0" w:space="0" w:color="auto"/>
            <w:right w:val="none" w:sz="0" w:space="0" w:color="auto"/>
          </w:divBdr>
        </w:div>
        <w:div w:id="948272042">
          <w:marLeft w:val="480"/>
          <w:marRight w:val="0"/>
          <w:marTop w:val="0"/>
          <w:marBottom w:val="0"/>
          <w:divBdr>
            <w:top w:val="none" w:sz="0" w:space="0" w:color="auto"/>
            <w:left w:val="none" w:sz="0" w:space="0" w:color="auto"/>
            <w:bottom w:val="none" w:sz="0" w:space="0" w:color="auto"/>
            <w:right w:val="none" w:sz="0" w:space="0" w:color="auto"/>
          </w:divBdr>
        </w:div>
        <w:div w:id="1190143883">
          <w:marLeft w:val="480"/>
          <w:marRight w:val="0"/>
          <w:marTop w:val="0"/>
          <w:marBottom w:val="0"/>
          <w:divBdr>
            <w:top w:val="none" w:sz="0" w:space="0" w:color="auto"/>
            <w:left w:val="none" w:sz="0" w:space="0" w:color="auto"/>
            <w:bottom w:val="none" w:sz="0" w:space="0" w:color="auto"/>
            <w:right w:val="none" w:sz="0" w:space="0" w:color="auto"/>
          </w:divBdr>
        </w:div>
        <w:div w:id="117336629">
          <w:marLeft w:val="480"/>
          <w:marRight w:val="0"/>
          <w:marTop w:val="0"/>
          <w:marBottom w:val="0"/>
          <w:divBdr>
            <w:top w:val="none" w:sz="0" w:space="0" w:color="auto"/>
            <w:left w:val="none" w:sz="0" w:space="0" w:color="auto"/>
            <w:bottom w:val="none" w:sz="0" w:space="0" w:color="auto"/>
            <w:right w:val="none" w:sz="0" w:space="0" w:color="auto"/>
          </w:divBdr>
        </w:div>
        <w:div w:id="708142748">
          <w:marLeft w:val="480"/>
          <w:marRight w:val="0"/>
          <w:marTop w:val="0"/>
          <w:marBottom w:val="0"/>
          <w:divBdr>
            <w:top w:val="none" w:sz="0" w:space="0" w:color="auto"/>
            <w:left w:val="none" w:sz="0" w:space="0" w:color="auto"/>
            <w:bottom w:val="none" w:sz="0" w:space="0" w:color="auto"/>
            <w:right w:val="none" w:sz="0" w:space="0" w:color="auto"/>
          </w:divBdr>
        </w:div>
        <w:div w:id="1034576232">
          <w:marLeft w:val="480"/>
          <w:marRight w:val="0"/>
          <w:marTop w:val="0"/>
          <w:marBottom w:val="0"/>
          <w:divBdr>
            <w:top w:val="none" w:sz="0" w:space="0" w:color="auto"/>
            <w:left w:val="none" w:sz="0" w:space="0" w:color="auto"/>
            <w:bottom w:val="none" w:sz="0" w:space="0" w:color="auto"/>
            <w:right w:val="none" w:sz="0" w:space="0" w:color="auto"/>
          </w:divBdr>
        </w:div>
        <w:div w:id="2071611938">
          <w:marLeft w:val="480"/>
          <w:marRight w:val="0"/>
          <w:marTop w:val="0"/>
          <w:marBottom w:val="0"/>
          <w:divBdr>
            <w:top w:val="none" w:sz="0" w:space="0" w:color="auto"/>
            <w:left w:val="none" w:sz="0" w:space="0" w:color="auto"/>
            <w:bottom w:val="none" w:sz="0" w:space="0" w:color="auto"/>
            <w:right w:val="none" w:sz="0" w:space="0" w:color="auto"/>
          </w:divBdr>
        </w:div>
        <w:div w:id="397939286">
          <w:marLeft w:val="480"/>
          <w:marRight w:val="0"/>
          <w:marTop w:val="0"/>
          <w:marBottom w:val="0"/>
          <w:divBdr>
            <w:top w:val="none" w:sz="0" w:space="0" w:color="auto"/>
            <w:left w:val="none" w:sz="0" w:space="0" w:color="auto"/>
            <w:bottom w:val="none" w:sz="0" w:space="0" w:color="auto"/>
            <w:right w:val="none" w:sz="0" w:space="0" w:color="auto"/>
          </w:divBdr>
        </w:div>
        <w:div w:id="986472129">
          <w:marLeft w:val="480"/>
          <w:marRight w:val="0"/>
          <w:marTop w:val="0"/>
          <w:marBottom w:val="0"/>
          <w:divBdr>
            <w:top w:val="none" w:sz="0" w:space="0" w:color="auto"/>
            <w:left w:val="none" w:sz="0" w:space="0" w:color="auto"/>
            <w:bottom w:val="none" w:sz="0" w:space="0" w:color="auto"/>
            <w:right w:val="none" w:sz="0" w:space="0" w:color="auto"/>
          </w:divBdr>
        </w:div>
        <w:div w:id="1168865285">
          <w:marLeft w:val="480"/>
          <w:marRight w:val="0"/>
          <w:marTop w:val="0"/>
          <w:marBottom w:val="0"/>
          <w:divBdr>
            <w:top w:val="none" w:sz="0" w:space="0" w:color="auto"/>
            <w:left w:val="none" w:sz="0" w:space="0" w:color="auto"/>
            <w:bottom w:val="none" w:sz="0" w:space="0" w:color="auto"/>
            <w:right w:val="none" w:sz="0" w:space="0" w:color="auto"/>
          </w:divBdr>
        </w:div>
        <w:div w:id="213735752">
          <w:marLeft w:val="480"/>
          <w:marRight w:val="0"/>
          <w:marTop w:val="0"/>
          <w:marBottom w:val="0"/>
          <w:divBdr>
            <w:top w:val="none" w:sz="0" w:space="0" w:color="auto"/>
            <w:left w:val="none" w:sz="0" w:space="0" w:color="auto"/>
            <w:bottom w:val="none" w:sz="0" w:space="0" w:color="auto"/>
            <w:right w:val="none" w:sz="0" w:space="0" w:color="auto"/>
          </w:divBdr>
        </w:div>
        <w:div w:id="15346936">
          <w:marLeft w:val="480"/>
          <w:marRight w:val="0"/>
          <w:marTop w:val="0"/>
          <w:marBottom w:val="0"/>
          <w:divBdr>
            <w:top w:val="none" w:sz="0" w:space="0" w:color="auto"/>
            <w:left w:val="none" w:sz="0" w:space="0" w:color="auto"/>
            <w:bottom w:val="none" w:sz="0" w:space="0" w:color="auto"/>
            <w:right w:val="none" w:sz="0" w:space="0" w:color="auto"/>
          </w:divBdr>
        </w:div>
        <w:div w:id="2074502839">
          <w:marLeft w:val="480"/>
          <w:marRight w:val="0"/>
          <w:marTop w:val="0"/>
          <w:marBottom w:val="0"/>
          <w:divBdr>
            <w:top w:val="none" w:sz="0" w:space="0" w:color="auto"/>
            <w:left w:val="none" w:sz="0" w:space="0" w:color="auto"/>
            <w:bottom w:val="none" w:sz="0" w:space="0" w:color="auto"/>
            <w:right w:val="none" w:sz="0" w:space="0" w:color="auto"/>
          </w:divBdr>
        </w:div>
        <w:div w:id="1052533022">
          <w:marLeft w:val="480"/>
          <w:marRight w:val="0"/>
          <w:marTop w:val="0"/>
          <w:marBottom w:val="0"/>
          <w:divBdr>
            <w:top w:val="none" w:sz="0" w:space="0" w:color="auto"/>
            <w:left w:val="none" w:sz="0" w:space="0" w:color="auto"/>
            <w:bottom w:val="none" w:sz="0" w:space="0" w:color="auto"/>
            <w:right w:val="none" w:sz="0" w:space="0" w:color="auto"/>
          </w:divBdr>
        </w:div>
        <w:div w:id="901914476">
          <w:marLeft w:val="480"/>
          <w:marRight w:val="0"/>
          <w:marTop w:val="0"/>
          <w:marBottom w:val="0"/>
          <w:divBdr>
            <w:top w:val="none" w:sz="0" w:space="0" w:color="auto"/>
            <w:left w:val="none" w:sz="0" w:space="0" w:color="auto"/>
            <w:bottom w:val="none" w:sz="0" w:space="0" w:color="auto"/>
            <w:right w:val="none" w:sz="0" w:space="0" w:color="auto"/>
          </w:divBdr>
        </w:div>
        <w:div w:id="1801460633">
          <w:marLeft w:val="480"/>
          <w:marRight w:val="0"/>
          <w:marTop w:val="0"/>
          <w:marBottom w:val="0"/>
          <w:divBdr>
            <w:top w:val="none" w:sz="0" w:space="0" w:color="auto"/>
            <w:left w:val="none" w:sz="0" w:space="0" w:color="auto"/>
            <w:bottom w:val="none" w:sz="0" w:space="0" w:color="auto"/>
            <w:right w:val="none" w:sz="0" w:space="0" w:color="auto"/>
          </w:divBdr>
        </w:div>
        <w:div w:id="456416066">
          <w:marLeft w:val="480"/>
          <w:marRight w:val="0"/>
          <w:marTop w:val="0"/>
          <w:marBottom w:val="0"/>
          <w:divBdr>
            <w:top w:val="none" w:sz="0" w:space="0" w:color="auto"/>
            <w:left w:val="none" w:sz="0" w:space="0" w:color="auto"/>
            <w:bottom w:val="none" w:sz="0" w:space="0" w:color="auto"/>
            <w:right w:val="none" w:sz="0" w:space="0" w:color="auto"/>
          </w:divBdr>
        </w:div>
        <w:div w:id="746194229">
          <w:marLeft w:val="480"/>
          <w:marRight w:val="0"/>
          <w:marTop w:val="0"/>
          <w:marBottom w:val="0"/>
          <w:divBdr>
            <w:top w:val="none" w:sz="0" w:space="0" w:color="auto"/>
            <w:left w:val="none" w:sz="0" w:space="0" w:color="auto"/>
            <w:bottom w:val="none" w:sz="0" w:space="0" w:color="auto"/>
            <w:right w:val="none" w:sz="0" w:space="0" w:color="auto"/>
          </w:divBdr>
        </w:div>
        <w:div w:id="1364400097">
          <w:marLeft w:val="480"/>
          <w:marRight w:val="0"/>
          <w:marTop w:val="0"/>
          <w:marBottom w:val="0"/>
          <w:divBdr>
            <w:top w:val="none" w:sz="0" w:space="0" w:color="auto"/>
            <w:left w:val="none" w:sz="0" w:space="0" w:color="auto"/>
            <w:bottom w:val="none" w:sz="0" w:space="0" w:color="auto"/>
            <w:right w:val="none" w:sz="0" w:space="0" w:color="auto"/>
          </w:divBdr>
        </w:div>
        <w:div w:id="275329634">
          <w:marLeft w:val="480"/>
          <w:marRight w:val="0"/>
          <w:marTop w:val="0"/>
          <w:marBottom w:val="0"/>
          <w:divBdr>
            <w:top w:val="none" w:sz="0" w:space="0" w:color="auto"/>
            <w:left w:val="none" w:sz="0" w:space="0" w:color="auto"/>
            <w:bottom w:val="none" w:sz="0" w:space="0" w:color="auto"/>
            <w:right w:val="none" w:sz="0" w:space="0" w:color="auto"/>
          </w:divBdr>
        </w:div>
        <w:div w:id="585576839">
          <w:marLeft w:val="480"/>
          <w:marRight w:val="0"/>
          <w:marTop w:val="0"/>
          <w:marBottom w:val="0"/>
          <w:divBdr>
            <w:top w:val="none" w:sz="0" w:space="0" w:color="auto"/>
            <w:left w:val="none" w:sz="0" w:space="0" w:color="auto"/>
            <w:bottom w:val="none" w:sz="0" w:space="0" w:color="auto"/>
            <w:right w:val="none" w:sz="0" w:space="0" w:color="auto"/>
          </w:divBdr>
        </w:div>
        <w:div w:id="749810037">
          <w:marLeft w:val="480"/>
          <w:marRight w:val="0"/>
          <w:marTop w:val="0"/>
          <w:marBottom w:val="0"/>
          <w:divBdr>
            <w:top w:val="none" w:sz="0" w:space="0" w:color="auto"/>
            <w:left w:val="none" w:sz="0" w:space="0" w:color="auto"/>
            <w:bottom w:val="none" w:sz="0" w:space="0" w:color="auto"/>
            <w:right w:val="none" w:sz="0" w:space="0" w:color="auto"/>
          </w:divBdr>
        </w:div>
        <w:div w:id="1646467507">
          <w:marLeft w:val="480"/>
          <w:marRight w:val="0"/>
          <w:marTop w:val="0"/>
          <w:marBottom w:val="0"/>
          <w:divBdr>
            <w:top w:val="none" w:sz="0" w:space="0" w:color="auto"/>
            <w:left w:val="none" w:sz="0" w:space="0" w:color="auto"/>
            <w:bottom w:val="none" w:sz="0" w:space="0" w:color="auto"/>
            <w:right w:val="none" w:sz="0" w:space="0" w:color="auto"/>
          </w:divBdr>
        </w:div>
        <w:div w:id="295795754">
          <w:marLeft w:val="480"/>
          <w:marRight w:val="0"/>
          <w:marTop w:val="0"/>
          <w:marBottom w:val="0"/>
          <w:divBdr>
            <w:top w:val="none" w:sz="0" w:space="0" w:color="auto"/>
            <w:left w:val="none" w:sz="0" w:space="0" w:color="auto"/>
            <w:bottom w:val="none" w:sz="0" w:space="0" w:color="auto"/>
            <w:right w:val="none" w:sz="0" w:space="0" w:color="auto"/>
          </w:divBdr>
        </w:div>
        <w:div w:id="1214271123">
          <w:marLeft w:val="480"/>
          <w:marRight w:val="0"/>
          <w:marTop w:val="0"/>
          <w:marBottom w:val="0"/>
          <w:divBdr>
            <w:top w:val="none" w:sz="0" w:space="0" w:color="auto"/>
            <w:left w:val="none" w:sz="0" w:space="0" w:color="auto"/>
            <w:bottom w:val="none" w:sz="0" w:space="0" w:color="auto"/>
            <w:right w:val="none" w:sz="0" w:space="0" w:color="auto"/>
          </w:divBdr>
        </w:div>
      </w:divsChild>
    </w:div>
    <w:div w:id="296616553">
      <w:bodyDiv w:val="1"/>
      <w:marLeft w:val="0"/>
      <w:marRight w:val="0"/>
      <w:marTop w:val="0"/>
      <w:marBottom w:val="0"/>
      <w:divBdr>
        <w:top w:val="none" w:sz="0" w:space="0" w:color="auto"/>
        <w:left w:val="none" w:sz="0" w:space="0" w:color="auto"/>
        <w:bottom w:val="none" w:sz="0" w:space="0" w:color="auto"/>
        <w:right w:val="none" w:sz="0" w:space="0" w:color="auto"/>
      </w:divBdr>
    </w:div>
    <w:div w:id="296767644">
      <w:bodyDiv w:val="1"/>
      <w:marLeft w:val="0"/>
      <w:marRight w:val="0"/>
      <w:marTop w:val="0"/>
      <w:marBottom w:val="0"/>
      <w:divBdr>
        <w:top w:val="none" w:sz="0" w:space="0" w:color="auto"/>
        <w:left w:val="none" w:sz="0" w:space="0" w:color="auto"/>
        <w:bottom w:val="none" w:sz="0" w:space="0" w:color="auto"/>
        <w:right w:val="none" w:sz="0" w:space="0" w:color="auto"/>
      </w:divBdr>
    </w:div>
    <w:div w:id="306590625">
      <w:bodyDiv w:val="1"/>
      <w:marLeft w:val="0"/>
      <w:marRight w:val="0"/>
      <w:marTop w:val="0"/>
      <w:marBottom w:val="0"/>
      <w:divBdr>
        <w:top w:val="none" w:sz="0" w:space="0" w:color="auto"/>
        <w:left w:val="none" w:sz="0" w:space="0" w:color="auto"/>
        <w:bottom w:val="none" w:sz="0" w:space="0" w:color="auto"/>
        <w:right w:val="none" w:sz="0" w:space="0" w:color="auto"/>
      </w:divBdr>
      <w:divsChild>
        <w:div w:id="1540778941">
          <w:marLeft w:val="480"/>
          <w:marRight w:val="0"/>
          <w:marTop w:val="0"/>
          <w:marBottom w:val="0"/>
          <w:divBdr>
            <w:top w:val="none" w:sz="0" w:space="0" w:color="auto"/>
            <w:left w:val="none" w:sz="0" w:space="0" w:color="auto"/>
            <w:bottom w:val="none" w:sz="0" w:space="0" w:color="auto"/>
            <w:right w:val="none" w:sz="0" w:space="0" w:color="auto"/>
          </w:divBdr>
        </w:div>
        <w:div w:id="978800198">
          <w:marLeft w:val="480"/>
          <w:marRight w:val="0"/>
          <w:marTop w:val="0"/>
          <w:marBottom w:val="0"/>
          <w:divBdr>
            <w:top w:val="none" w:sz="0" w:space="0" w:color="auto"/>
            <w:left w:val="none" w:sz="0" w:space="0" w:color="auto"/>
            <w:bottom w:val="none" w:sz="0" w:space="0" w:color="auto"/>
            <w:right w:val="none" w:sz="0" w:space="0" w:color="auto"/>
          </w:divBdr>
        </w:div>
        <w:div w:id="1130437983">
          <w:marLeft w:val="480"/>
          <w:marRight w:val="0"/>
          <w:marTop w:val="0"/>
          <w:marBottom w:val="0"/>
          <w:divBdr>
            <w:top w:val="none" w:sz="0" w:space="0" w:color="auto"/>
            <w:left w:val="none" w:sz="0" w:space="0" w:color="auto"/>
            <w:bottom w:val="none" w:sz="0" w:space="0" w:color="auto"/>
            <w:right w:val="none" w:sz="0" w:space="0" w:color="auto"/>
          </w:divBdr>
        </w:div>
        <w:div w:id="1020009871">
          <w:marLeft w:val="480"/>
          <w:marRight w:val="0"/>
          <w:marTop w:val="0"/>
          <w:marBottom w:val="0"/>
          <w:divBdr>
            <w:top w:val="none" w:sz="0" w:space="0" w:color="auto"/>
            <w:left w:val="none" w:sz="0" w:space="0" w:color="auto"/>
            <w:bottom w:val="none" w:sz="0" w:space="0" w:color="auto"/>
            <w:right w:val="none" w:sz="0" w:space="0" w:color="auto"/>
          </w:divBdr>
        </w:div>
        <w:div w:id="1664353444">
          <w:marLeft w:val="480"/>
          <w:marRight w:val="0"/>
          <w:marTop w:val="0"/>
          <w:marBottom w:val="0"/>
          <w:divBdr>
            <w:top w:val="none" w:sz="0" w:space="0" w:color="auto"/>
            <w:left w:val="none" w:sz="0" w:space="0" w:color="auto"/>
            <w:bottom w:val="none" w:sz="0" w:space="0" w:color="auto"/>
            <w:right w:val="none" w:sz="0" w:space="0" w:color="auto"/>
          </w:divBdr>
        </w:div>
        <w:div w:id="1771197905">
          <w:marLeft w:val="480"/>
          <w:marRight w:val="0"/>
          <w:marTop w:val="0"/>
          <w:marBottom w:val="0"/>
          <w:divBdr>
            <w:top w:val="none" w:sz="0" w:space="0" w:color="auto"/>
            <w:left w:val="none" w:sz="0" w:space="0" w:color="auto"/>
            <w:bottom w:val="none" w:sz="0" w:space="0" w:color="auto"/>
            <w:right w:val="none" w:sz="0" w:space="0" w:color="auto"/>
          </w:divBdr>
        </w:div>
        <w:div w:id="1504970537">
          <w:marLeft w:val="480"/>
          <w:marRight w:val="0"/>
          <w:marTop w:val="0"/>
          <w:marBottom w:val="0"/>
          <w:divBdr>
            <w:top w:val="none" w:sz="0" w:space="0" w:color="auto"/>
            <w:left w:val="none" w:sz="0" w:space="0" w:color="auto"/>
            <w:bottom w:val="none" w:sz="0" w:space="0" w:color="auto"/>
            <w:right w:val="none" w:sz="0" w:space="0" w:color="auto"/>
          </w:divBdr>
        </w:div>
        <w:div w:id="421101388">
          <w:marLeft w:val="480"/>
          <w:marRight w:val="0"/>
          <w:marTop w:val="0"/>
          <w:marBottom w:val="0"/>
          <w:divBdr>
            <w:top w:val="none" w:sz="0" w:space="0" w:color="auto"/>
            <w:left w:val="none" w:sz="0" w:space="0" w:color="auto"/>
            <w:bottom w:val="none" w:sz="0" w:space="0" w:color="auto"/>
            <w:right w:val="none" w:sz="0" w:space="0" w:color="auto"/>
          </w:divBdr>
        </w:div>
        <w:div w:id="64036001">
          <w:marLeft w:val="480"/>
          <w:marRight w:val="0"/>
          <w:marTop w:val="0"/>
          <w:marBottom w:val="0"/>
          <w:divBdr>
            <w:top w:val="none" w:sz="0" w:space="0" w:color="auto"/>
            <w:left w:val="none" w:sz="0" w:space="0" w:color="auto"/>
            <w:bottom w:val="none" w:sz="0" w:space="0" w:color="auto"/>
            <w:right w:val="none" w:sz="0" w:space="0" w:color="auto"/>
          </w:divBdr>
        </w:div>
        <w:div w:id="1612392003">
          <w:marLeft w:val="480"/>
          <w:marRight w:val="0"/>
          <w:marTop w:val="0"/>
          <w:marBottom w:val="0"/>
          <w:divBdr>
            <w:top w:val="none" w:sz="0" w:space="0" w:color="auto"/>
            <w:left w:val="none" w:sz="0" w:space="0" w:color="auto"/>
            <w:bottom w:val="none" w:sz="0" w:space="0" w:color="auto"/>
            <w:right w:val="none" w:sz="0" w:space="0" w:color="auto"/>
          </w:divBdr>
        </w:div>
        <w:div w:id="644775062">
          <w:marLeft w:val="480"/>
          <w:marRight w:val="0"/>
          <w:marTop w:val="0"/>
          <w:marBottom w:val="0"/>
          <w:divBdr>
            <w:top w:val="none" w:sz="0" w:space="0" w:color="auto"/>
            <w:left w:val="none" w:sz="0" w:space="0" w:color="auto"/>
            <w:bottom w:val="none" w:sz="0" w:space="0" w:color="auto"/>
            <w:right w:val="none" w:sz="0" w:space="0" w:color="auto"/>
          </w:divBdr>
        </w:div>
        <w:div w:id="1123235517">
          <w:marLeft w:val="480"/>
          <w:marRight w:val="0"/>
          <w:marTop w:val="0"/>
          <w:marBottom w:val="0"/>
          <w:divBdr>
            <w:top w:val="none" w:sz="0" w:space="0" w:color="auto"/>
            <w:left w:val="none" w:sz="0" w:space="0" w:color="auto"/>
            <w:bottom w:val="none" w:sz="0" w:space="0" w:color="auto"/>
            <w:right w:val="none" w:sz="0" w:space="0" w:color="auto"/>
          </w:divBdr>
        </w:div>
        <w:div w:id="350231241">
          <w:marLeft w:val="480"/>
          <w:marRight w:val="0"/>
          <w:marTop w:val="0"/>
          <w:marBottom w:val="0"/>
          <w:divBdr>
            <w:top w:val="none" w:sz="0" w:space="0" w:color="auto"/>
            <w:left w:val="none" w:sz="0" w:space="0" w:color="auto"/>
            <w:bottom w:val="none" w:sz="0" w:space="0" w:color="auto"/>
            <w:right w:val="none" w:sz="0" w:space="0" w:color="auto"/>
          </w:divBdr>
        </w:div>
        <w:div w:id="674455729">
          <w:marLeft w:val="480"/>
          <w:marRight w:val="0"/>
          <w:marTop w:val="0"/>
          <w:marBottom w:val="0"/>
          <w:divBdr>
            <w:top w:val="none" w:sz="0" w:space="0" w:color="auto"/>
            <w:left w:val="none" w:sz="0" w:space="0" w:color="auto"/>
            <w:bottom w:val="none" w:sz="0" w:space="0" w:color="auto"/>
            <w:right w:val="none" w:sz="0" w:space="0" w:color="auto"/>
          </w:divBdr>
        </w:div>
        <w:div w:id="240064700">
          <w:marLeft w:val="480"/>
          <w:marRight w:val="0"/>
          <w:marTop w:val="0"/>
          <w:marBottom w:val="0"/>
          <w:divBdr>
            <w:top w:val="none" w:sz="0" w:space="0" w:color="auto"/>
            <w:left w:val="none" w:sz="0" w:space="0" w:color="auto"/>
            <w:bottom w:val="none" w:sz="0" w:space="0" w:color="auto"/>
            <w:right w:val="none" w:sz="0" w:space="0" w:color="auto"/>
          </w:divBdr>
        </w:div>
        <w:div w:id="596716588">
          <w:marLeft w:val="480"/>
          <w:marRight w:val="0"/>
          <w:marTop w:val="0"/>
          <w:marBottom w:val="0"/>
          <w:divBdr>
            <w:top w:val="none" w:sz="0" w:space="0" w:color="auto"/>
            <w:left w:val="none" w:sz="0" w:space="0" w:color="auto"/>
            <w:bottom w:val="none" w:sz="0" w:space="0" w:color="auto"/>
            <w:right w:val="none" w:sz="0" w:space="0" w:color="auto"/>
          </w:divBdr>
        </w:div>
        <w:div w:id="1127968106">
          <w:marLeft w:val="480"/>
          <w:marRight w:val="0"/>
          <w:marTop w:val="0"/>
          <w:marBottom w:val="0"/>
          <w:divBdr>
            <w:top w:val="none" w:sz="0" w:space="0" w:color="auto"/>
            <w:left w:val="none" w:sz="0" w:space="0" w:color="auto"/>
            <w:bottom w:val="none" w:sz="0" w:space="0" w:color="auto"/>
            <w:right w:val="none" w:sz="0" w:space="0" w:color="auto"/>
          </w:divBdr>
        </w:div>
        <w:div w:id="1832331648">
          <w:marLeft w:val="480"/>
          <w:marRight w:val="0"/>
          <w:marTop w:val="0"/>
          <w:marBottom w:val="0"/>
          <w:divBdr>
            <w:top w:val="none" w:sz="0" w:space="0" w:color="auto"/>
            <w:left w:val="none" w:sz="0" w:space="0" w:color="auto"/>
            <w:bottom w:val="none" w:sz="0" w:space="0" w:color="auto"/>
            <w:right w:val="none" w:sz="0" w:space="0" w:color="auto"/>
          </w:divBdr>
        </w:div>
        <w:div w:id="826360600">
          <w:marLeft w:val="480"/>
          <w:marRight w:val="0"/>
          <w:marTop w:val="0"/>
          <w:marBottom w:val="0"/>
          <w:divBdr>
            <w:top w:val="none" w:sz="0" w:space="0" w:color="auto"/>
            <w:left w:val="none" w:sz="0" w:space="0" w:color="auto"/>
            <w:bottom w:val="none" w:sz="0" w:space="0" w:color="auto"/>
            <w:right w:val="none" w:sz="0" w:space="0" w:color="auto"/>
          </w:divBdr>
        </w:div>
        <w:div w:id="73862516">
          <w:marLeft w:val="480"/>
          <w:marRight w:val="0"/>
          <w:marTop w:val="0"/>
          <w:marBottom w:val="0"/>
          <w:divBdr>
            <w:top w:val="none" w:sz="0" w:space="0" w:color="auto"/>
            <w:left w:val="none" w:sz="0" w:space="0" w:color="auto"/>
            <w:bottom w:val="none" w:sz="0" w:space="0" w:color="auto"/>
            <w:right w:val="none" w:sz="0" w:space="0" w:color="auto"/>
          </w:divBdr>
        </w:div>
      </w:divsChild>
    </w:div>
    <w:div w:id="306981495">
      <w:bodyDiv w:val="1"/>
      <w:marLeft w:val="0"/>
      <w:marRight w:val="0"/>
      <w:marTop w:val="0"/>
      <w:marBottom w:val="0"/>
      <w:divBdr>
        <w:top w:val="none" w:sz="0" w:space="0" w:color="auto"/>
        <w:left w:val="none" w:sz="0" w:space="0" w:color="auto"/>
        <w:bottom w:val="none" w:sz="0" w:space="0" w:color="auto"/>
        <w:right w:val="none" w:sz="0" w:space="0" w:color="auto"/>
      </w:divBdr>
    </w:div>
    <w:div w:id="328138989">
      <w:bodyDiv w:val="1"/>
      <w:marLeft w:val="0"/>
      <w:marRight w:val="0"/>
      <w:marTop w:val="0"/>
      <w:marBottom w:val="0"/>
      <w:divBdr>
        <w:top w:val="none" w:sz="0" w:space="0" w:color="auto"/>
        <w:left w:val="none" w:sz="0" w:space="0" w:color="auto"/>
        <w:bottom w:val="none" w:sz="0" w:space="0" w:color="auto"/>
        <w:right w:val="none" w:sz="0" w:space="0" w:color="auto"/>
      </w:divBdr>
    </w:div>
    <w:div w:id="333922068">
      <w:bodyDiv w:val="1"/>
      <w:marLeft w:val="0"/>
      <w:marRight w:val="0"/>
      <w:marTop w:val="0"/>
      <w:marBottom w:val="0"/>
      <w:divBdr>
        <w:top w:val="none" w:sz="0" w:space="0" w:color="auto"/>
        <w:left w:val="none" w:sz="0" w:space="0" w:color="auto"/>
        <w:bottom w:val="none" w:sz="0" w:space="0" w:color="auto"/>
        <w:right w:val="none" w:sz="0" w:space="0" w:color="auto"/>
      </w:divBdr>
      <w:divsChild>
        <w:div w:id="1619335330">
          <w:marLeft w:val="480"/>
          <w:marRight w:val="0"/>
          <w:marTop w:val="0"/>
          <w:marBottom w:val="0"/>
          <w:divBdr>
            <w:top w:val="none" w:sz="0" w:space="0" w:color="auto"/>
            <w:left w:val="none" w:sz="0" w:space="0" w:color="auto"/>
            <w:bottom w:val="none" w:sz="0" w:space="0" w:color="auto"/>
            <w:right w:val="none" w:sz="0" w:space="0" w:color="auto"/>
          </w:divBdr>
        </w:div>
        <w:div w:id="342898850">
          <w:marLeft w:val="480"/>
          <w:marRight w:val="0"/>
          <w:marTop w:val="0"/>
          <w:marBottom w:val="0"/>
          <w:divBdr>
            <w:top w:val="none" w:sz="0" w:space="0" w:color="auto"/>
            <w:left w:val="none" w:sz="0" w:space="0" w:color="auto"/>
            <w:bottom w:val="none" w:sz="0" w:space="0" w:color="auto"/>
            <w:right w:val="none" w:sz="0" w:space="0" w:color="auto"/>
          </w:divBdr>
        </w:div>
        <w:div w:id="823548074">
          <w:marLeft w:val="480"/>
          <w:marRight w:val="0"/>
          <w:marTop w:val="0"/>
          <w:marBottom w:val="0"/>
          <w:divBdr>
            <w:top w:val="none" w:sz="0" w:space="0" w:color="auto"/>
            <w:left w:val="none" w:sz="0" w:space="0" w:color="auto"/>
            <w:bottom w:val="none" w:sz="0" w:space="0" w:color="auto"/>
            <w:right w:val="none" w:sz="0" w:space="0" w:color="auto"/>
          </w:divBdr>
        </w:div>
        <w:div w:id="560217803">
          <w:marLeft w:val="480"/>
          <w:marRight w:val="0"/>
          <w:marTop w:val="0"/>
          <w:marBottom w:val="0"/>
          <w:divBdr>
            <w:top w:val="none" w:sz="0" w:space="0" w:color="auto"/>
            <w:left w:val="none" w:sz="0" w:space="0" w:color="auto"/>
            <w:bottom w:val="none" w:sz="0" w:space="0" w:color="auto"/>
            <w:right w:val="none" w:sz="0" w:space="0" w:color="auto"/>
          </w:divBdr>
        </w:div>
      </w:divsChild>
    </w:div>
    <w:div w:id="337587768">
      <w:bodyDiv w:val="1"/>
      <w:marLeft w:val="0"/>
      <w:marRight w:val="0"/>
      <w:marTop w:val="0"/>
      <w:marBottom w:val="0"/>
      <w:divBdr>
        <w:top w:val="none" w:sz="0" w:space="0" w:color="auto"/>
        <w:left w:val="none" w:sz="0" w:space="0" w:color="auto"/>
        <w:bottom w:val="none" w:sz="0" w:space="0" w:color="auto"/>
        <w:right w:val="none" w:sz="0" w:space="0" w:color="auto"/>
      </w:divBdr>
    </w:div>
    <w:div w:id="344864520">
      <w:bodyDiv w:val="1"/>
      <w:marLeft w:val="0"/>
      <w:marRight w:val="0"/>
      <w:marTop w:val="0"/>
      <w:marBottom w:val="0"/>
      <w:divBdr>
        <w:top w:val="none" w:sz="0" w:space="0" w:color="auto"/>
        <w:left w:val="none" w:sz="0" w:space="0" w:color="auto"/>
        <w:bottom w:val="none" w:sz="0" w:space="0" w:color="auto"/>
        <w:right w:val="none" w:sz="0" w:space="0" w:color="auto"/>
      </w:divBdr>
      <w:divsChild>
        <w:div w:id="656109091">
          <w:marLeft w:val="480"/>
          <w:marRight w:val="0"/>
          <w:marTop w:val="0"/>
          <w:marBottom w:val="0"/>
          <w:divBdr>
            <w:top w:val="none" w:sz="0" w:space="0" w:color="auto"/>
            <w:left w:val="none" w:sz="0" w:space="0" w:color="auto"/>
            <w:bottom w:val="none" w:sz="0" w:space="0" w:color="auto"/>
            <w:right w:val="none" w:sz="0" w:space="0" w:color="auto"/>
          </w:divBdr>
        </w:div>
        <w:div w:id="644240855">
          <w:marLeft w:val="480"/>
          <w:marRight w:val="0"/>
          <w:marTop w:val="0"/>
          <w:marBottom w:val="0"/>
          <w:divBdr>
            <w:top w:val="none" w:sz="0" w:space="0" w:color="auto"/>
            <w:left w:val="none" w:sz="0" w:space="0" w:color="auto"/>
            <w:bottom w:val="none" w:sz="0" w:space="0" w:color="auto"/>
            <w:right w:val="none" w:sz="0" w:space="0" w:color="auto"/>
          </w:divBdr>
        </w:div>
        <w:div w:id="1653171739">
          <w:marLeft w:val="480"/>
          <w:marRight w:val="0"/>
          <w:marTop w:val="0"/>
          <w:marBottom w:val="0"/>
          <w:divBdr>
            <w:top w:val="none" w:sz="0" w:space="0" w:color="auto"/>
            <w:left w:val="none" w:sz="0" w:space="0" w:color="auto"/>
            <w:bottom w:val="none" w:sz="0" w:space="0" w:color="auto"/>
            <w:right w:val="none" w:sz="0" w:space="0" w:color="auto"/>
          </w:divBdr>
        </w:div>
        <w:div w:id="2093044653">
          <w:marLeft w:val="480"/>
          <w:marRight w:val="0"/>
          <w:marTop w:val="0"/>
          <w:marBottom w:val="0"/>
          <w:divBdr>
            <w:top w:val="none" w:sz="0" w:space="0" w:color="auto"/>
            <w:left w:val="none" w:sz="0" w:space="0" w:color="auto"/>
            <w:bottom w:val="none" w:sz="0" w:space="0" w:color="auto"/>
            <w:right w:val="none" w:sz="0" w:space="0" w:color="auto"/>
          </w:divBdr>
        </w:div>
        <w:div w:id="459112405">
          <w:marLeft w:val="480"/>
          <w:marRight w:val="0"/>
          <w:marTop w:val="0"/>
          <w:marBottom w:val="0"/>
          <w:divBdr>
            <w:top w:val="none" w:sz="0" w:space="0" w:color="auto"/>
            <w:left w:val="none" w:sz="0" w:space="0" w:color="auto"/>
            <w:bottom w:val="none" w:sz="0" w:space="0" w:color="auto"/>
            <w:right w:val="none" w:sz="0" w:space="0" w:color="auto"/>
          </w:divBdr>
        </w:div>
        <w:div w:id="1210611707">
          <w:marLeft w:val="480"/>
          <w:marRight w:val="0"/>
          <w:marTop w:val="0"/>
          <w:marBottom w:val="0"/>
          <w:divBdr>
            <w:top w:val="none" w:sz="0" w:space="0" w:color="auto"/>
            <w:left w:val="none" w:sz="0" w:space="0" w:color="auto"/>
            <w:bottom w:val="none" w:sz="0" w:space="0" w:color="auto"/>
            <w:right w:val="none" w:sz="0" w:space="0" w:color="auto"/>
          </w:divBdr>
        </w:div>
        <w:div w:id="505942630">
          <w:marLeft w:val="480"/>
          <w:marRight w:val="0"/>
          <w:marTop w:val="0"/>
          <w:marBottom w:val="0"/>
          <w:divBdr>
            <w:top w:val="none" w:sz="0" w:space="0" w:color="auto"/>
            <w:left w:val="none" w:sz="0" w:space="0" w:color="auto"/>
            <w:bottom w:val="none" w:sz="0" w:space="0" w:color="auto"/>
            <w:right w:val="none" w:sz="0" w:space="0" w:color="auto"/>
          </w:divBdr>
        </w:div>
        <w:div w:id="1763448182">
          <w:marLeft w:val="480"/>
          <w:marRight w:val="0"/>
          <w:marTop w:val="0"/>
          <w:marBottom w:val="0"/>
          <w:divBdr>
            <w:top w:val="none" w:sz="0" w:space="0" w:color="auto"/>
            <w:left w:val="none" w:sz="0" w:space="0" w:color="auto"/>
            <w:bottom w:val="none" w:sz="0" w:space="0" w:color="auto"/>
            <w:right w:val="none" w:sz="0" w:space="0" w:color="auto"/>
          </w:divBdr>
        </w:div>
        <w:div w:id="98112622">
          <w:marLeft w:val="480"/>
          <w:marRight w:val="0"/>
          <w:marTop w:val="0"/>
          <w:marBottom w:val="0"/>
          <w:divBdr>
            <w:top w:val="none" w:sz="0" w:space="0" w:color="auto"/>
            <w:left w:val="none" w:sz="0" w:space="0" w:color="auto"/>
            <w:bottom w:val="none" w:sz="0" w:space="0" w:color="auto"/>
            <w:right w:val="none" w:sz="0" w:space="0" w:color="auto"/>
          </w:divBdr>
        </w:div>
        <w:div w:id="1674798550">
          <w:marLeft w:val="480"/>
          <w:marRight w:val="0"/>
          <w:marTop w:val="0"/>
          <w:marBottom w:val="0"/>
          <w:divBdr>
            <w:top w:val="none" w:sz="0" w:space="0" w:color="auto"/>
            <w:left w:val="none" w:sz="0" w:space="0" w:color="auto"/>
            <w:bottom w:val="none" w:sz="0" w:space="0" w:color="auto"/>
            <w:right w:val="none" w:sz="0" w:space="0" w:color="auto"/>
          </w:divBdr>
        </w:div>
        <w:div w:id="2096634380">
          <w:marLeft w:val="480"/>
          <w:marRight w:val="0"/>
          <w:marTop w:val="0"/>
          <w:marBottom w:val="0"/>
          <w:divBdr>
            <w:top w:val="none" w:sz="0" w:space="0" w:color="auto"/>
            <w:left w:val="none" w:sz="0" w:space="0" w:color="auto"/>
            <w:bottom w:val="none" w:sz="0" w:space="0" w:color="auto"/>
            <w:right w:val="none" w:sz="0" w:space="0" w:color="auto"/>
          </w:divBdr>
        </w:div>
        <w:div w:id="1249461142">
          <w:marLeft w:val="480"/>
          <w:marRight w:val="0"/>
          <w:marTop w:val="0"/>
          <w:marBottom w:val="0"/>
          <w:divBdr>
            <w:top w:val="none" w:sz="0" w:space="0" w:color="auto"/>
            <w:left w:val="none" w:sz="0" w:space="0" w:color="auto"/>
            <w:bottom w:val="none" w:sz="0" w:space="0" w:color="auto"/>
            <w:right w:val="none" w:sz="0" w:space="0" w:color="auto"/>
          </w:divBdr>
        </w:div>
        <w:div w:id="1988432367">
          <w:marLeft w:val="480"/>
          <w:marRight w:val="0"/>
          <w:marTop w:val="0"/>
          <w:marBottom w:val="0"/>
          <w:divBdr>
            <w:top w:val="none" w:sz="0" w:space="0" w:color="auto"/>
            <w:left w:val="none" w:sz="0" w:space="0" w:color="auto"/>
            <w:bottom w:val="none" w:sz="0" w:space="0" w:color="auto"/>
            <w:right w:val="none" w:sz="0" w:space="0" w:color="auto"/>
          </w:divBdr>
        </w:div>
        <w:div w:id="174075901">
          <w:marLeft w:val="480"/>
          <w:marRight w:val="0"/>
          <w:marTop w:val="0"/>
          <w:marBottom w:val="0"/>
          <w:divBdr>
            <w:top w:val="none" w:sz="0" w:space="0" w:color="auto"/>
            <w:left w:val="none" w:sz="0" w:space="0" w:color="auto"/>
            <w:bottom w:val="none" w:sz="0" w:space="0" w:color="auto"/>
            <w:right w:val="none" w:sz="0" w:space="0" w:color="auto"/>
          </w:divBdr>
        </w:div>
        <w:div w:id="543180674">
          <w:marLeft w:val="480"/>
          <w:marRight w:val="0"/>
          <w:marTop w:val="0"/>
          <w:marBottom w:val="0"/>
          <w:divBdr>
            <w:top w:val="none" w:sz="0" w:space="0" w:color="auto"/>
            <w:left w:val="none" w:sz="0" w:space="0" w:color="auto"/>
            <w:bottom w:val="none" w:sz="0" w:space="0" w:color="auto"/>
            <w:right w:val="none" w:sz="0" w:space="0" w:color="auto"/>
          </w:divBdr>
        </w:div>
        <w:div w:id="598954053">
          <w:marLeft w:val="480"/>
          <w:marRight w:val="0"/>
          <w:marTop w:val="0"/>
          <w:marBottom w:val="0"/>
          <w:divBdr>
            <w:top w:val="none" w:sz="0" w:space="0" w:color="auto"/>
            <w:left w:val="none" w:sz="0" w:space="0" w:color="auto"/>
            <w:bottom w:val="none" w:sz="0" w:space="0" w:color="auto"/>
            <w:right w:val="none" w:sz="0" w:space="0" w:color="auto"/>
          </w:divBdr>
        </w:div>
        <w:div w:id="1993832491">
          <w:marLeft w:val="480"/>
          <w:marRight w:val="0"/>
          <w:marTop w:val="0"/>
          <w:marBottom w:val="0"/>
          <w:divBdr>
            <w:top w:val="none" w:sz="0" w:space="0" w:color="auto"/>
            <w:left w:val="none" w:sz="0" w:space="0" w:color="auto"/>
            <w:bottom w:val="none" w:sz="0" w:space="0" w:color="auto"/>
            <w:right w:val="none" w:sz="0" w:space="0" w:color="auto"/>
          </w:divBdr>
        </w:div>
        <w:div w:id="1985549980">
          <w:marLeft w:val="480"/>
          <w:marRight w:val="0"/>
          <w:marTop w:val="0"/>
          <w:marBottom w:val="0"/>
          <w:divBdr>
            <w:top w:val="none" w:sz="0" w:space="0" w:color="auto"/>
            <w:left w:val="none" w:sz="0" w:space="0" w:color="auto"/>
            <w:bottom w:val="none" w:sz="0" w:space="0" w:color="auto"/>
            <w:right w:val="none" w:sz="0" w:space="0" w:color="auto"/>
          </w:divBdr>
        </w:div>
        <w:div w:id="1791850521">
          <w:marLeft w:val="480"/>
          <w:marRight w:val="0"/>
          <w:marTop w:val="0"/>
          <w:marBottom w:val="0"/>
          <w:divBdr>
            <w:top w:val="none" w:sz="0" w:space="0" w:color="auto"/>
            <w:left w:val="none" w:sz="0" w:space="0" w:color="auto"/>
            <w:bottom w:val="none" w:sz="0" w:space="0" w:color="auto"/>
            <w:right w:val="none" w:sz="0" w:space="0" w:color="auto"/>
          </w:divBdr>
        </w:div>
        <w:div w:id="1099134764">
          <w:marLeft w:val="480"/>
          <w:marRight w:val="0"/>
          <w:marTop w:val="0"/>
          <w:marBottom w:val="0"/>
          <w:divBdr>
            <w:top w:val="none" w:sz="0" w:space="0" w:color="auto"/>
            <w:left w:val="none" w:sz="0" w:space="0" w:color="auto"/>
            <w:bottom w:val="none" w:sz="0" w:space="0" w:color="auto"/>
            <w:right w:val="none" w:sz="0" w:space="0" w:color="auto"/>
          </w:divBdr>
        </w:div>
        <w:div w:id="586350654">
          <w:marLeft w:val="480"/>
          <w:marRight w:val="0"/>
          <w:marTop w:val="0"/>
          <w:marBottom w:val="0"/>
          <w:divBdr>
            <w:top w:val="none" w:sz="0" w:space="0" w:color="auto"/>
            <w:left w:val="none" w:sz="0" w:space="0" w:color="auto"/>
            <w:bottom w:val="none" w:sz="0" w:space="0" w:color="auto"/>
            <w:right w:val="none" w:sz="0" w:space="0" w:color="auto"/>
          </w:divBdr>
        </w:div>
      </w:divsChild>
    </w:div>
    <w:div w:id="346253566">
      <w:bodyDiv w:val="1"/>
      <w:marLeft w:val="0"/>
      <w:marRight w:val="0"/>
      <w:marTop w:val="0"/>
      <w:marBottom w:val="0"/>
      <w:divBdr>
        <w:top w:val="none" w:sz="0" w:space="0" w:color="auto"/>
        <w:left w:val="none" w:sz="0" w:space="0" w:color="auto"/>
        <w:bottom w:val="none" w:sz="0" w:space="0" w:color="auto"/>
        <w:right w:val="none" w:sz="0" w:space="0" w:color="auto"/>
      </w:divBdr>
      <w:divsChild>
        <w:div w:id="836578680">
          <w:marLeft w:val="480"/>
          <w:marRight w:val="0"/>
          <w:marTop w:val="0"/>
          <w:marBottom w:val="0"/>
          <w:divBdr>
            <w:top w:val="none" w:sz="0" w:space="0" w:color="auto"/>
            <w:left w:val="none" w:sz="0" w:space="0" w:color="auto"/>
            <w:bottom w:val="none" w:sz="0" w:space="0" w:color="auto"/>
            <w:right w:val="none" w:sz="0" w:space="0" w:color="auto"/>
          </w:divBdr>
        </w:div>
        <w:div w:id="111675543">
          <w:marLeft w:val="480"/>
          <w:marRight w:val="0"/>
          <w:marTop w:val="0"/>
          <w:marBottom w:val="0"/>
          <w:divBdr>
            <w:top w:val="none" w:sz="0" w:space="0" w:color="auto"/>
            <w:left w:val="none" w:sz="0" w:space="0" w:color="auto"/>
            <w:bottom w:val="none" w:sz="0" w:space="0" w:color="auto"/>
            <w:right w:val="none" w:sz="0" w:space="0" w:color="auto"/>
          </w:divBdr>
        </w:div>
        <w:div w:id="503013384">
          <w:marLeft w:val="480"/>
          <w:marRight w:val="0"/>
          <w:marTop w:val="0"/>
          <w:marBottom w:val="0"/>
          <w:divBdr>
            <w:top w:val="none" w:sz="0" w:space="0" w:color="auto"/>
            <w:left w:val="none" w:sz="0" w:space="0" w:color="auto"/>
            <w:bottom w:val="none" w:sz="0" w:space="0" w:color="auto"/>
            <w:right w:val="none" w:sz="0" w:space="0" w:color="auto"/>
          </w:divBdr>
        </w:div>
        <w:div w:id="1364600597">
          <w:marLeft w:val="480"/>
          <w:marRight w:val="0"/>
          <w:marTop w:val="0"/>
          <w:marBottom w:val="0"/>
          <w:divBdr>
            <w:top w:val="none" w:sz="0" w:space="0" w:color="auto"/>
            <w:left w:val="none" w:sz="0" w:space="0" w:color="auto"/>
            <w:bottom w:val="none" w:sz="0" w:space="0" w:color="auto"/>
            <w:right w:val="none" w:sz="0" w:space="0" w:color="auto"/>
          </w:divBdr>
        </w:div>
        <w:div w:id="1335107540">
          <w:marLeft w:val="480"/>
          <w:marRight w:val="0"/>
          <w:marTop w:val="0"/>
          <w:marBottom w:val="0"/>
          <w:divBdr>
            <w:top w:val="none" w:sz="0" w:space="0" w:color="auto"/>
            <w:left w:val="none" w:sz="0" w:space="0" w:color="auto"/>
            <w:bottom w:val="none" w:sz="0" w:space="0" w:color="auto"/>
            <w:right w:val="none" w:sz="0" w:space="0" w:color="auto"/>
          </w:divBdr>
        </w:div>
        <w:div w:id="1944458376">
          <w:marLeft w:val="480"/>
          <w:marRight w:val="0"/>
          <w:marTop w:val="0"/>
          <w:marBottom w:val="0"/>
          <w:divBdr>
            <w:top w:val="none" w:sz="0" w:space="0" w:color="auto"/>
            <w:left w:val="none" w:sz="0" w:space="0" w:color="auto"/>
            <w:bottom w:val="none" w:sz="0" w:space="0" w:color="auto"/>
            <w:right w:val="none" w:sz="0" w:space="0" w:color="auto"/>
          </w:divBdr>
        </w:div>
        <w:div w:id="1863931293">
          <w:marLeft w:val="480"/>
          <w:marRight w:val="0"/>
          <w:marTop w:val="0"/>
          <w:marBottom w:val="0"/>
          <w:divBdr>
            <w:top w:val="none" w:sz="0" w:space="0" w:color="auto"/>
            <w:left w:val="none" w:sz="0" w:space="0" w:color="auto"/>
            <w:bottom w:val="none" w:sz="0" w:space="0" w:color="auto"/>
            <w:right w:val="none" w:sz="0" w:space="0" w:color="auto"/>
          </w:divBdr>
        </w:div>
        <w:div w:id="1866602765">
          <w:marLeft w:val="480"/>
          <w:marRight w:val="0"/>
          <w:marTop w:val="0"/>
          <w:marBottom w:val="0"/>
          <w:divBdr>
            <w:top w:val="none" w:sz="0" w:space="0" w:color="auto"/>
            <w:left w:val="none" w:sz="0" w:space="0" w:color="auto"/>
            <w:bottom w:val="none" w:sz="0" w:space="0" w:color="auto"/>
            <w:right w:val="none" w:sz="0" w:space="0" w:color="auto"/>
          </w:divBdr>
        </w:div>
        <w:div w:id="1644966154">
          <w:marLeft w:val="480"/>
          <w:marRight w:val="0"/>
          <w:marTop w:val="0"/>
          <w:marBottom w:val="0"/>
          <w:divBdr>
            <w:top w:val="none" w:sz="0" w:space="0" w:color="auto"/>
            <w:left w:val="none" w:sz="0" w:space="0" w:color="auto"/>
            <w:bottom w:val="none" w:sz="0" w:space="0" w:color="auto"/>
            <w:right w:val="none" w:sz="0" w:space="0" w:color="auto"/>
          </w:divBdr>
        </w:div>
        <w:div w:id="2242923">
          <w:marLeft w:val="480"/>
          <w:marRight w:val="0"/>
          <w:marTop w:val="0"/>
          <w:marBottom w:val="0"/>
          <w:divBdr>
            <w:top w:val="none" w:sz="0" w:space="0" w:color="auto"/>
            <w:left w:val="none" w:sz="0" w:space="0" w:color="auto"/>
            <w:bottom w:val="none" w:sz="0" w:space="0" w:color="auto"/>
            <w:right w:val="none" w:sz="0" w:space="0" w:color="auto"/>
          </w:divBdr>
        </w:div>
        <w:div w:id="1978223918">
          <w:marLeft w:val="480"/>
          <w:marRight w:val="0"/>
          <w:marTop w:val="0"/>
          <w:marBottom w:val="0"/>
          <w:divBdr>
            <w:top w:val="none" w:sz="0" w:space="0" w:color="auto"/>
            <w:left w:val="none" w:sz="0" w:space="0" w:color="auto"/>
            <w:bottom w:val="none" w:sz="0" w:space="0" w:color="auto"/>
            <w:right w:val="none" w:sz="0" w:space="0" w:color="auto"/>
          </w:divBdr>
        </w:div>
        <w:div w:id="1558320917">
          <w:marLeft w:val="480"/>
          <w:marRight w:val="0"/>
          <w:marTop w:val="0"/>
          <w:marBottom w:val="0"/>
          <w:divBdr>
            <w:top w:val="none" w:sz="0" w:space="0" w:color="auto"/>
            <w:left w:val="none" w:sz="0" w:space="0" w:color="auto"/>
            <w:bottom w:val="none" w:sz="0" w:space="0" w:color="auto"/>
            <w:right w:val="none" w:sz="0" w:space="0" w:color="auto"/>
          </w:divBdr>
        </w:div>
        <w:div w:id="130483442">
          <w:marLeft w:val="480"/>
          <w:marRight w:val="0"/>
          <w:marTop w:val="0"/>
          <w:marBottom w:val="0"/>
          <w:divBdr>
            <w:top w:val="none" w:sz="0" w:space="0" w:color="auto"/>
            <w:left w:val="none" w:sz="0" w:space="0" w:color="auto"/>
            <w:bottom w:val="none" w:sz="0" w:space="0" w:color="auto"/>
            <w:right w:val="none" w:sz="0" w:space="0" w:color="auto"/>
          </w:divBdr>
        </w:div>
        <w:div w:id="2000229862">
          <w:marLeft w:val="480"/>
          <w:marRight w:val="0"/>
          <w:marTop w:val="0"/>
          <w:marBottom w:val="0"/>
          <w:divBdr>
            <w:top w:val="none" w:sz="0" w:space="0" w:color="auto"/>
            <w:left w:val="none" w:sz="0" w:space="0" w:color="auto"/>
            <w:bottom w:val="none" w:sz="0" w:space="0" w:color="auto"/>
            <w:right w:val="none" w:sz="0" w:space="0" w:color="auto"/>
          </w:divBdr>
        </w:div>
        <w:div w:id="1591160465">
          <w:marLeft w:val="480"/>
          <w:marRight w:val="0"/>
          <w:marTop w:val="0"/>
          <w:marBottom w:val="0"/>
          <w:divBdr>
            <w:top w:val="none" w:sz="0" w:space="0" w:color="auto"/>
            <w:left w:val="none" w:sz="0" w:space="0" w:color="auto"/>
            <w:bottom w:val="none" w:sz="0" w:space="0" w:color="auto"/>
            <w:right w:val="none" w:sz="0" w:space="0" w:color="auto"/>
          </w:divBdr>
        </w:div>
      </w:divsChild>
    </w:div>
    <w:div w:id="352000900">
      <w:bodyDiv w:val="1"/>
      <w:marLeft w:val="0"/>
      <w:marRight w:val="0"/>
      <w:marTop w:val="0"/>
      <w:marBottom w:val="0"/>
      <w:divBdr>
        <w:top w:val="none" w:sz="0" w:space="0" w:color="auto"/>
        <w:left w:val="none" w:sz="0" w:space="0" w:color="auto"/>
        <w:bottom w:val="none" w:sz="0" w:space="0" w:color="auto"/>
        <w:right w:val="none" w:sz="0" w:space="0" w:color="auto"/>
      </w:divBdr>
    </w:div>
    <w:div w:id="353189980">
      <w:bodyDiv w:val="1"/>
      <w:marLeft w:val="0"/>
      <w:marRight w:val="0"/>
      <w:marTop w:val="0"/>
      <w:marBottom w:val="0"/>
      <w:divBdr>
        <w:top w:val="none" w:sz="0" w:space="0" w:color="auto"/>
        <w:left w:val="none" w:sz="0" w:space="0" w:color="auto"/>
        <w:bottom w:val="none" w:sz="0" w:space="0" w:color="auto"/>
        <w:right w:val="none" w:sz="0" w:space="0" w:color="auto"/>
      </w:divBdr>
    </w:div>
    <w:div w:id="355542504">
      <w:bodyDiv w:val="1"/>
      <w:marLeft w:val="0"/>
      <w:marRight w:val="0"/>
      <w:marTop w:val="0"/>
      <w:marBottom w:val="0"/>
      <w:divBdr>
        <w:top w:val="none" w:sz="0" w:space="0" w:color="auto"/>
        <w:left w:val="none" w:sz="0" w:space="0" w:color="auto"/>
        <w:bottom w:val="none" w:sz="0" w:space="0" w:color="auto"/>
        <w:right w:val="none" w:sz="0" w:space="0" w:color="auto"/>
      </w:divBdr>
      <w:divsChild>
        <w:div w:id="1567185690">
          <w:marLeft w:val="480"/>
          <w:marRight w:val="0"/>
          <w:marTop w:val="0"/>
          <w:marBottom w:val="0"/>
          <w:divBdr>
            <w:top w:val="none" w:sz="0" w:space="0" w:color="auto"/>
            <w:left w:val="none" w:sz="0" w:space="0" w:color="auto"/>
            <w:bottom w:val="none" w:sz="0" w:space="0" w:color="auto"/>
            <w:right w:val="none" w:sz="0" w:space="0" w:color="auto"/>
          </w:divBdr>
        </w:div>
        <w:div w:id="654725244">
          <w:marLeft w:val="480"/>
          <w:marRight w:val="0"/>
          <w:marTop w:val="0"/>
          <w:marBottom w:val="0"/>
          <w:divBdr>
            <w:top w:val="none" w:sz="0" w:space="0" w:color="auto"/>
            <w:left w:val="none" w:sz="0" w:space="0" w:color="auto"/>
            <w:bottom w:val="none" w:sz="0" w:space="0" w:color="auto"/>
            <w:right w:val="none" w:sz="0" w:space="0" w:color="auto"/>
          </w:divBdr>
        </w:div>
        <w:div w:id="321158663">
          <w:marLeft w:val="480"/>
          <w:marRight w:val="0"/>
          <w:marTop w:val="0"/>
          <w:marBottom w:val="0"/>
          <w:divBdr>
            <w:top w:val="none" w:sz="0" w:space="0" w:color="auto"/>
            <w:left w:val="none" w:sz="0" w:space="0" w:color="auto"/>
            <w:bottom w:val="none" w:sz="0" w:space="0" w:color="auto"/>
            <w:right w:val="none" w:sz="0" w:space="0" w:color="auto"/>
          </w:divBdr>
        </w:div>
        <w:div w:id="2031443848">
          <w:marLeft w:val="480"/>
          <w:marRight w:val="0"/>
          <w:marTop w:val="0"/>
          <w:marBottom w:val="0"/>
          <w:divBdr>
            <w:top w:val="none" w:sz="0" w:space="0" w:color="auto"/>
            <w:left w:val="none" w:sz="0" w:space="0" w:color="auto"/>
            <w:bottom w:val="none" w:sz="0" w:space="0" w:color="auto"/>
            <w:right w:val="none" w:sz="0" w:space="0" w:color="auto"/>
          </w:divBdr>
        </w:div>
        <w:div w:id="1535265361">
          <w:marLeft w:val="480"/>
          <w:marRight w:val="0"/>
          <w:marTop w:val="0"/>
          <w:marBottom w:val="0"/>
          <w:divBdr>
            <w:top w:val="none" w:sz="0" w:space="0" w:color="auto"/>
            <w:left w:val="none" w:sz="0" w:space="0" w:color="auto"/>
            <w:bottom w:val="none" w:sz="0" w:space="0" w:color="auto"/>
            <w:right w:val="none" w:sz="0" w:space="0" w:color="auto"/>
          </w:divBdr>
        </w:div>
        <w:div w:id="262500247">
          <w:marLeft w:val="480"/>
          <w:marRight w:val="0"/>
          <w:marTop w:val="0"/>
          <w:marBottom w:val="0"/>
          <w:divBdr>
            <w:top w:val="none" w:sz="0" w:space="0" w:color="auto"/>
            <w:left w:val="none" w:sz="0" w:space="0" w:color="auto"/>
            <w:bottom w:val="none" w:sz="0" w:space="0" w:color="auto"/>
            <w:right w:val="none" w:sz="0" w:space="0" w:color="auto"/>
          </w:divBdr>
        </w:div>
        <w:div w:id="636648067">
          <w:marLeft w:val="480"/>
          <w:marRight w:val="0"/>
          <w:marTop w:val="0"/>
          <w:marBottom w:val="0"/>
          <w:divBdr>
            <w:top w:val="none" w:sz="0" w:space="0" w:color="auto"/>
            <w:left w:val="none" w:sz="0" w:space="0" w:color="auto"/>
            <w:bottom w:val="none" w:sz="0" w:space="0" w:color="auto"/>
            <w:right w:val="none" w:sz="0" w:space="0" w:color="auto"/>
          </w:divBdr>
        </w:div>
        <w:div w:id="155804840">
          <w:marLeft w:val="480"/>
          <w:marRight w:val="0"/>
          <w:marTop w:val="0"/>
          <w:marBottom w:val="0"/>
          <w:divBdr>
            <w:top w:val="none" w:sz="0" w:space="0" w:color="auto"/>
            <w:left w:val="none" w:sz="0" w:space="0" w:color="auto"/>
            <w:bottom w:val="none" w:sz="0" w:space="0" w:color="auto"/>
            <w:right w:val="none" w:sz="0" w:space="0" w:color="auto"/>
          </w:divBdr>
        </w:div>
        <w:div w:id="251593076">
          <w:marLeft w:val="480"/>
          <w:marRight w:val="0"/>
          <w:marTop w:val="0"/>
          <w:marBottom w:val="0"/>
          <w:divBdr>
            <w:top w:val="none" w:sz="0" w:space="0" w:color="auto"/>
            <w:left w:val="none" w:sz="0" w:space="0" w:color="auto"/>
            <w:bottom w:val="none" w:sz="0" w:space="0" w:color="auto"/>
            <w:right w:val="none" w:sz="0" w:space="0" w:color="auto"/>
          </w:divBdr>
        </w:div>
        <w:div w:id="733309658">
          <w:marLeft w:val="480"/>
          <w:marRight w:val="0"/>
          <w:marTop w:val="0"/>
          <w:marBottom w:val="0"/>
          <w:divBdr>
            <w:top w:val="none" w:sz="0" w:space="0" w:color="auto"/>
            <w:left w:val="none" w:sz="0" w:space="0" w:color="auto"/>
            <w:bottom w:val="none" w:sz="0" w:space="0" w:color="auto"/>
            <w:right w:val="none" w:sz="0" w:space="0" w:color="auto"/>
          </w:divBdr>
        </w:div>
        <w:div w:id="654182164">
          <w:marLeft w:val="480"/>
          <w:marRight w:val="0"/>
          <w:marTop w:val="0"/>
          <w:marBottom w:val="0"/>
          <w:divBdr>
            <w:top w:val="none" w:sz="0" w:space="0" w:color="auto"/>
            <w:left w:val="none" w:sz="0" w:space="0" w:color="auto"/>
            <w:bottom w:val="none" w:sz="0" w:space="0" w:color="auto"/>
            <w:right w:val="none" w:sz="0" w:space="0" w:color="auto"/>
          </w:divBdr>
        </w:div>
        <w:div w:id="942956652">
          <w:marLeft w:val="480"/>
          <w:marRight w:val="0"/>
          <w:marTop w:val="0"/>
          <w:marBottom w:val="0"/>
          <w:divBdr>
            <w:top w:val="none" w:sz="0" w:space="0" w:color="auto"/>
            <w:left w:val="none" w:sz="0" w:space="0" w:color="auto"/>
            <w:bottom w:val="none" w:sz="0" w:space="0" w:color="auto"/>
            <w:right w:val="none" w:sz="0" w:space="0" w:color="auto"/>
          </w:divBdr>
        </w:div>
        <w:div w:id="570584643">
          <w:marLeft w:val="480"/>
          <w:marRight w:val="0"/>
          <w:marTop w:val="0"/>
          <w:marBottom w:val="0"/>
          <w:divBdr>
            <w:top w:val="none" w:sz="0" w:space="0" w:color="auto"/>
            <w:left w:val="none" w:sz="0" w:space="0" w:color="auto"/>
            <w:bottom w:val="none" w:sz="0" w:space="0" w:color="auto"/>
            <w:right w:val="none" w:sz="0" w:space="0" w:color="auto"/>
          </w:divBdr>
        </w:div>
        <w:div w:id="520584658">
          <w:marLeft w:val="480"/>
          <w:marRight w:val="0"/>
          <w:marTop w:val="0"/>
          <w:marBottom w:val="0"/>
          <w:divBdr>
            <w:top w:val="none" w:sz="0" w:space="0" w:color="auto"/>
            <w:left w:val="none" w:sz="0" w:space="0" w:color="auto"/>
            <w:bottom w:val="none" w:sz="0" w:space="0" w:color="auto"/>
            <w:right w:val="none" w:sz="0" w:space="0" w:color="auto"/>
          </w:divBdr>
        </w:div>
        <w:div w:id="451483217">
          <w:marLeft w:val="480"/>
          <w:marRight w:val="0"/>
          <w:marTop w:val="0"/>
          <w:marBottom w:val="0"/>
          <w:divBdr>
            <w:top w:val="none" w:sz="0" w:space="0" w:color="auto"/>
            <w:left w:val="none" w:sz="0" w:space="0" w:color="auto"/>
            <w:bottom w:val="none" w:sz="0" w:space="0" w:color="auto"/>
            <w:right w:val="none" w:sz="0" w:space="0" w:color="auto"/>
          </w:divBdr>
        </w:div>
        <w:div w:id="681854321">
          <w:marLeft w:val="480"/>
          <w:marRight w:val="0"/>
          <w:marTop w:val="0"/>
          <w:marBottom w:val="0"/>
          <w:divBdr>
            <w:top w:val="none" w:sz="0" w:space="0" w:color="auto"/>
            <w:left w:val="none" w:sz="0" w:space="0" w:color="auto"/>
            <w:bottom w:val="none" w:sz="0" w:space="0" w:color="auto"/>
            <w:right w:val="none" w:sz="0" w:space="0" w:color="auto"/>
          </w:divBdr>
        </w:div>
        <w:div w:id="1469590596">
          <w:marLeft w:val="480"/>
          <w:marRight w:val="0"/>
          <w:marTop w:val="0"/>
          <w:marBottom w:val="0"/>
          <w:divBdr>
            <w:top w:val="none" w:sz="0" w:space="0" w:color="auto"/>
            <w:left w:val="none" w:sz="0" w:space="0" w:color="auto"/>
            <w:bottom w:val="none" w:sz="0" w:space="0" w:color="auto"/>
            <w:right w:val="none" w:sz="0" w:space="0" w:color="auto"/>
          </w:divBdr>
        </w:div>
        <w:div w:id="1169756178">
          <w:marLeft w:val="480"/>
          <w:marRight w:val="0"/>
          <w:marTop w:val="0"/>
          <w:marBottom w:val="0"/>
          <w:divBdr>
            <w:top w:val="none" w:sz="0" w:space="0" w:color="auto"/>
            <w:left w:val="none" w:sz="0" w:space="0" w:color="auto"/>
            <w:bottom w:val="none" w:sz="0" w:space="0" w:color="auto"/>
            <w:right w:val="none" w:sz="0" w:space="0" w:color="auto"/>
          </w:divBdr>
        </w:div>
        <w:div w:id="170995851">
          <w:marLeft w:val="480"/>
          <w:marRight w:val="0"/>
          <w:marTop w:val="0"/>
          <w:marBottom w:val="0"/>
          <w:divBdr>
            <w:top w:val="none" w:sz="0" w:space="0" w:color="auto"/>
            <w:left w:val="none" w:sz="0" w:space="0" w:color="auto"/>
            <w:bottom w:val="none" w:sz="0" w:space="0" w:color="auto"/>
            <w:right w:val="none" w:sz="0" w:space="0" w:color="auto"/>
          </w:divBdr>
        </w:div>
        <w:div w:id="2019188168">
          <w:marLeft w:val="480"/>
          <w:marRight w:val="0"/>
          <w:marTop w:val="0"/>
          <w:marBottom w:val="0"/>
          <w:divBdr>
            <w:top w:val="none" w:sz="0" w:space="0" w:color="auto"/>
            <w:left w:val="none" w:sz="0" w:space="0" w:color="auto"/>
            <w:bottom w:val="none" w:sz="0" w:space="0" w:color="auto"/>
            <w:right w:val="none" w:sz="0" w:space="0" w:color="auto"/>
          </w:divBdr>
        </w:div>
        <w:div w:id="476148185">
          <w:marLeft w:val="480"/>
          <w:marRight w:val="0"/>
          <w:marTop w:val="0"/>
          <w:marBottom w:val="0"/>
          <w:divBdr>
            <w:top w:val="none" w:sz="0" w:space="0" w:color="auto"/>
            <w:left w:val="none" w:sz="0" w:space="0" w:color="auto"/>
            <w:bottom w:val="none" w:sz="0" w:space="0" w:color="auto"/>
            <w:right w:val="none" w:sz="0" w:space="0" w:color="auto"/>
          </w:divBdr>
        </w:div>
        <w:div w:id="2091268964">
          <w:marLeft w:val="480"/>
          <w:marRight w:val="0"/>
          <w:marTop w:val="0"/>
          <w:marBottom w:val="0"/>
          <w:divBdr>
            <w:top w:val="none" w:sz="0" w:space="0" w:color="auto"/>
            <w:left w:val="none" w:sz="0" w:space="0" w:color="auto"/>
            <w:bottom w:val="none" w:sz="0" w:space="0" w:color="auto"/>
            <w:right w:val="none" w:sz="0" w:space="0" w:color="auto"/>
          </w:divBdr>
        </w:div>
      </w:divsChild>
    </w:div>
    <w:div w:id="359429170">
      <w:bodyDiv w:val="1"/>
      <w:marLeft w:val="0"/>
      <w:marRight w:val="0"/>
      <w:marTop w:val="0"/>
      <w:marBottom w:val="0"/>
      <w:divBdr>
        <w:top w:val="none" w:sz="0" w:space="0" w:color="auto"/>
        <w:left w:val="none" w:sz="0" w:space="0" w:color="auto"/>
        <w:bottom w:val="none" w:sz="0" w:space="0" w:color="auto"/>
        <w:right w:val="none" w:sz="0" w:space="0" w:color="auto"/>
      </w:divBdr>
      <w:divsChild>
        <w:div w:id="841312299">
          <w:marLeft w:val="480"/>
          <w:marRight w:val="0"/>
          <w:marTop w:val="0"/>
          <w:marBottom w:val="0"/>
          <w:divBdr>
            <w:top w:val="none" w:sz="0" w:space="0" w:color="auto"/>
            <w:left w:val="none" w:sz="0" w:space="0" w:color="auto"/>
            <w:bottom w:val="none" w:sz="0" w:space="0" w:color="auto"/>
            <w:right w:val="none" w:sz="0" w:space="0" w:color="auto"/>
          </w:divBdr>
        </w:div>
        <w:div w:id="1684740103">
          <w:marLeft w:val="480"/>
          <w:marRight w:val="0"/>
          <w:marTop w:val="0"/>
          <w:marBottom w:val="0"/>
          <w:divBdr>
            <w:top w:val="none" w:sz="0" w:space="0" w:color="auto"/>
            <w:left w:val="none" w:sz="0" w:space="0" w:color="auto"/>
            <w:bottom w:val="none" w:sz="0" w:space="0" w:color="auto"/>
            <w:right w:val="none" w:sz="0" w:space="0" w:color="auto"/>
          </w:divBdr>
        </w:div>
        <w:div w:id="328412427">
          <w:marLeft w:val="480"/>
          <w:marRight w:val="0"/>
          <w:marTop w:val="0"/>
          <w:marBottom w:val="0"/>
          <w:divBdr>
            <w:top w:val="none" w:sz="0" w:space="0" w:color="auto"/>
            <w:left w:val="none" w:sz="0" w:space="0" w:color="auto"/>
            <w:bottom w:val="none" w:sz="0" w:space="0" w:color="auto"/>
            <w:right w:val="none" w:sz="0" w:space="0" w:color="auto"/>
          </w:divBdr>
        </w:div>
        <w:div w:id="1752003176">
          <w:marLeft w:val="480"/>
          <w:marRight w:val="0"/>
          <w:marTop w:val="0"/>
          <w:marBottom w:val="0"/>
          <w:divBdr>
            <w:top w:val="none" w:sz="0" w:space="0" w:color="auto"/>
            <w:left w:val="none" w:sz="0" w:space="0" w:color="auto"/>
            <w:bottom w:val="none" w:sz="0" w:space="0" w:color="auto"/>
            <w:right w:val="none" w:sz="0" w:space="0" w:color="auto"/>
          </w:divBdr>
        </w:div>
        <w:div w:id="743332388">
          <w:marLeft w:val="480"/>
          <w:marRight w:val="0"/>
          <w:marTop w:val="0"/>
          <w:marBottom w:val="0"/>
          <w:divBdr>
            <w:top w:val="none" w:sz="0" w:space="0" w:color="auto"/>
            <w:left w:val="none" w:sz="0" w:space="0" w:color="auto"/>
            <w:bottom w:val="none" w:sz="0" w:space="0" w:color="auto"/>
            <w:right w:val="none" w:sz="0" w:space="0" w:color="auto"/>
          </w:divBdr>
        </w:div>
        <w:div w:id="743452857">
          <w:marLeft w:val="480"/>
          <w:marRight w:val="0"/>
          <w:marTop w:val="0"/>
          <w:marBottom w:val="0"/>
          <w:divBdr>
            <w:top w:val="none" w:sz="0" w:space="0" w:color="auto"/>
            <w:left w:val="none" w:sz="0" w:space="0" w:color="auto"/>
            <w:bottom w:val="none" w:sz="0" w:space="0" w:color="auto"/>
            <w:right w:val="none" w:sz="0" w:space="0" w:color="auto"/>
          </w:divBdr>
        </w:div>
        <w:div w:id="1184977676">
          <w:marLeft w:val="480"/>
          <w:marRight w:val="0"/>
          <w:marTop w:val="0"/>
          <w:marBottom w:val="0"/>
          <w:divBdr>
            <w:top w:val="none" w:sz="0" w:space="0" w:color="auto"/>
            <w:left w:val="none" w:sz="0" w:space="0" w:color="auto"/>
            <w:bottom w:val="none" w:sz="0" w:space="0" w:color="auto"/>
            <w:right w:val="none" w:sz="0" w:space="0" w:color="auto"/>
          </w:divBdr>
        </w:div>
        <w:div w:id="2115128046">
          <w:marLeft w:val="480"/>
          <w:marRight w:val="0"/>
          <w:marTop w:val="0"/>
          <w:marBottom w:val="0"/>
          <w:divBdr>
            <w:top w:val="none" w:sz="0" w:space="0" w:color="auto"/>
            <w:left w:val="none" w:sz="0" w:space="0" w:color="auto"/>
            <w:bottom w:val="none" w:sz="0" w:space="0" w:color="auto"/>
            <w:right w:val="none" w:sz="0" w:space="0" w:color="auto"/>
          </w:divBdr>
        </w:div>
        <w:div w:id="1279026063">
          <w:marLeft w:val="480"/>
          <w:marRight w:val="0"/>
          <w:marTop w:val="0"/>
          <w:marBottom w:val="0"/>
          <w:divBdr>
            <w:top w:val="none" w:sz="0" w:space="0" w:color="auto"/>
            <w:left w:val="none" w:sz="0" w:space="0" w:color="auto"/>
            <w:bottom w:val="none" w:sz="0" w:space="0" w:color="auto"/>
            <w:right w:val="none" w:sz="0" w:space="0" w:color="auto"/>
          </w:divBdr>
        </w:div>
        <w:div w:id="381637392">
          <w:marLeft w:val="480"/>
          <w:marRight w:val="0"/>
          <w:marTop w:val="0"/>
          <w:marBottom w:val="0"/>
          <w:divBdr>
            <w:top w:val="none" w:sz="0" w:space="0" w:color="auto"/>
            <w:left w:val="none" w:sz="0" w:space="0" w:color="auto"/>
            <w:bottom w:val="none" w:sz="0" w:space="0" w:color="auto"/>
            <w:right w:val="none" w:sz="0" w:space="0" w:color="auto"/>
          </w:divBdr>
        </w:div>
        <w:div w:id="141240273">
          <w:marLeft w:val="480"/>
          <w:marRight w:val="0"/>
          <w:marTop w:val="0"/>
          <w:marBottom w:val="0"/>
          <w:divBdr>
            <w:top w:val="none" w:sz="0" w:space="0" w:color="auto"/>
            <w:left w:val="none" w:sz="0" w:space="0" w:color="auto"/>
            <w:bottom w:val="none" w:sz="0" w:space="0" w:color="auto"/>
            <w:right w:val="none" w:sz="0" w:space="0" w:color="auto"/>
          </w:divBdr>
        </w:div>
        <w:div w:id="1096249533">
          <w:marLeft w:val="480"/>
          <w:marRight w:val="0"/>
          <w:marTop w:val="0"/>
          <w:marBottom w:val="0"/>
          <w:divBdr>
            <w:top w:val="none" w:sz="0" w:space="0" w:color="auto"/>
            <w:left w:val="none" w:sz="0" w:space="0" w:color="auto"/>
            <w:bottom w:val="none" w:sz="0" w:space="0" w:color="auto"/>
            <w:right w:val="none" w:sz="0" w:space="0" w:color="auto"/>
          </w:divBdr>
        </w:div>
        <w:div w:id="1828206479">
          <w:marLeft w:val="480"/>
          <w:marRight w:val="0"/>
          <w:marTop w:val="0"/>
          <w:marBottom w:val="0"/>
          <w:divBdr>
            <w:top w:val="none" w:sz="0" w:space="0" w:color="auto"/>
            <w:left w:val="none" w:sz="0" w:space="0" w:color="auto"/>
            <w:bottom w:val="none" w:sz="0" w:space="0" w:color="auto"/>
            <w:right w:val="none" w:sz="0" w:space="0" w:color="auto"/>
          </w:divBdr>
        </w:div>
        <w:div w:id="649483641">
          <w:marLeft w:val="480"/>
          <w:marRight w:val="0"/>
          <w:marTop w:val="0"/>
          <w:marBottom w:val="0"/>
          <w:divBdr>
            <w:top w:val="none" w:sz="0" w:space="0" w:color="auto"/>
            <w:left w:val="none" w:sz="0" w:space="0" w:color="auto"/>
            <w:bottom w:val="none" w:sz="0" w:space="0" w:color="auto"/>
            <w:right w:val="none" w:sz="0" w:space="0" w:color="auto"/>
          </w:divBdr>
        </w:div>
        <w:div w:id="1259868396">
          <w:marLeft w:val="480"/>
          <w:marRight w:val="0"/>
          <w:marTop w:val="0"/>
          <w:marBottom w:val="0"/>
          <w:divBdr>
            <w:top w:val="none" w:sz="0" w:space="0" w:color="auto"/>
            <w:left w:val="none" w:sz="0" w:space="0" w:color="auto"/>
            <w:bottom w:val="none" w:sz="0" w:space="0" w:color="auto"/>
            <w:right w:val="none" w:sz="0" w:space="0" w:color="auto"/>
          </w:divBdr>
        </w:div>
        <w:div w:id="2116485580">
          <w:marLeft w:val="480"/>
          <w:marRight w:val="0"/>
          <w:marTop w:val="0"/>
          <w:marBottom w:val="0"/>
          <w:divBdr>
            <w:top w:val="none" w:sz="0" w:space="0" w:color="auto"/>
            <w:left w:val="none" w:sz="0" w:space="0" w:color="auto"/>
            <w:bottom w:val="none" w:sz="0" w:space="0" w:color="auto"/>
            <w:right w:val="none" w:sz="0" w:space="0" w:color="auto"/>
          </w:divBdr>
        </w:div>
        <w:div w:id="909847517">
          <w:marLeft w:val="480"/>
          <w:marRight w:val="0"/>
          <w:marTop w:val="0"/>
          <w:marBottom w:val="0"/>
          <w:divBdr>
            <w:top w:val="none" w:sz="0" w:space="0" w:color="auto"/>
            <w:left w:val="none" w:sz="0" w:space="0" w:color="auto"/>
            <w:bottom w:val="none" w:sz="0" w:space="0" w:color="auto"/>
            <w:right w:val="none" w:sz="0" w:space="0" w:color="auto"/>
          </w:divBdr>
        </w:div>
        <w:div w:id="1934823536">
          <w:marLeft w:val="480"/>
          <w:marRight w:val="0"/>
          <w:marTop w:val="0"/>
          <w:marBottom w:val="0"/>
          <w:divBdr>
            <w:top w:val="none" w:sz="0" w:space="0" w:color="auto"/>
            <w:left w:val="none" w:sz="0" w:space="0" w:color="auto"/>
            <w:bottom w:val="none" w:sz="0" w:space="0" w:color="auto"/>
            <w:right w:val="none" w:sz="0" w:space="0" w:color="auto"/>
          </w:divBdr>
        </w:div>
        <w:div w:id="860318330">
          <w:marLeft w:val="480"/>
          <w:marRight w:val="0"/>
          <w:marTop w:val="0"/>
          <w:marBottom w:val="0"/>
          <w:divBdr>
            <w:top w:val="none" w:sz="0" w:space="0" w:color="auto"/>
            <w:left w:val="none" w:sz="0" w:space="0" w:color="auto"/>
            <w:bottom w:val="none" w:sz="0" w:space="0" w:color="auto"/>
            <w:right w:val="none" w:sz="0" w:space="0" w:color="auto"/>
          </w:divBdr>
        </w:div>
        <w:div w:id="1563711428">
          <w:marLeft w:val="480"/>
          <w:marRight w:val="0"/>
          <w:marTop w:val="0"/>
          <w:marBottom w:val="0"/>
          <w:divBdr>
            <w:top w:val="none" w:sz="0" w:space="0" w:color="auto"/>
            <w:left w:val="none" w:sz="0" w:space="0" w:color="auto"/>
            <w:bottom w:val="none" w:sz="0" w:space="0" w:color="auto"/>
            <w:right w:val="none" w:sz="0" w:space="0" w:color="auto"/>
          </w:divBdr>
        </w:div>
        <w:div w:id="1673414860">
          <w:marLeft w:val="480"/>
          <w:marRight w:val="0"/>
          <w:marTop w:val="0"/>
          <w:marBottom w:val="0"/>
          <w:divBdr>
            <w:top w:val="none" w:sz="0" w:space="0" w:color="auto"/>
            <w:left w:val="none" w:sz="0" w:space="0" w:color="auto"/>
            <w:bottom w:val="none" w:sz="0" w:space="0" w:color="auto"/>
            <w:right w:val="none" w:sz="0" w:space="0" w:color="auto"/>
          </w:divBdr>
        </w:div>
      </w:divsChild>
    </w:div>
    <w:div w:id="362558439">
      <w:bodyDiv w:val="1"/>
      <w:marLeft w:val="0"/>
      <w:marRight w:val="0"/>
      <w:marTop w:val="0"/>
      <w:marBottom w:val="0"/>
      <w:divBdr>
        <w:top w:val="none" w:sz="0" w:space="0" w:color="auto"/>
        <w:left w:val="none" w:sz="0" w:space="0" w:color="auto"/>
        <w:bottom w:val="none" w:sz="0" w:space="0" w:color="auto"/>
        <w:right w:val="none" w:sz="0" w:space="0" w:color="auto"/>
      </w:divBdr>
    </w:div>
    <w:div w:id="363674455">
      <w:bodyDiv w:val="1"/>
      <w:marLeft w:val="0"/>
      <w:marRight w:val="0"/>
      <w:marTop w:val="0"/>
      <w:marBottom w:val="0"/>
      <w:divBdr>
        <w:top w:val="none" w:sz="0" w:space="0" w:color="auto"/>
        <w:left w:val="none" w:sz="0" w:space="0" w:color="auto"/>
        <w:bottom w:val="none" w:sz="0" w:space="0" w:color="auto"/>
        <w:right w:val="none" w:sz="0" w:space="0" w:color="auto"/>
      </w:divBdr>
    </w:div>
    <w:div w:id="368602628">
      <w:bodyDiv w:val="1"/>
      <w:marLeft w:val="0"/>
      <w:marRight w:val="0"/>
      <w:marTop w:val="0"/>
      <w:marBottom w:val="0"/>
      <w:divBdr>
        <w:top w:val="none" w:sz="0" w:space="0" w:color="auto"/>
        <w:left w:val="none" w:sz="0" w:space="0" w:color="auto"/>
        <w:bottom w:val="none" w:sz="0" w:space="0" w:color="auto"/>
        <w:right w:val="none" w:sz="0" w:space="0" w:color="auto"/>
      </w:divBdr>
    </w:div>
    <w:div w:id="369499711">
      <w:bodyDiv w:val="1"/>
      <w:marLeft w:val="0"/>
      <w:marRight w:val="0"/>
      <w:marTop w:val="0"/>
      <w:marBottom w:val="0"/>
      <w:divBdr>
        <w:top w:val="none" w:sz="0" w:space="0" w:color="auto"/>
        <w:left w:val="none" w:sz="0" w:space="0" w:color="auto"/>
        <w:bottom w:val="none" w:sz="0" w:space="0" w:color="auto"/>
        <w:right w:val="none" w:sz="0" w:space="0" w:color="auto"/>
      </w:divBdr>
    </w:div>
    <w:div w:id="380061433">
      <w:bodyDiv w:val="1"/>
      <w:marLeft w:val="0"/>
      <w:marRight w:val="0"/>
      <w:marTop w:val="0"/>
      <w:marBottom w:val="0"/>
      <w:divBdr>
        <w:top w:val="none" w:sz="0" w:space="0" w:color="auto"/>
        <w:left w:val="none" w:sz="0" w:space="0" w:color="auto"/>
        <w:bottom w:val="none" w:sz="0" w:space="0" w:color="auto"/>
        <w:right w:val="none" w:sz="0" w:space="0" w:color="auto"/>
      </w:divBdr>
      <w:divsChild>
        <w:div w:id="1705788213">
          <w:marLeft w:val="480"/>
          <w:marRight w:val="0"/>
          <w:marTop w:val="0"/>
          <w:marBottom w:val="0"/>
          <w:divBdr>
            <w:top w:val="none" w:sz="0" w:space="0" w:color="auto"/>
            <w:left w:val="none" w:sz="0" w:space="0" w:color="auto"/>
            <w:bottom w:val="none" w:sz="0" w:space="0" w:color="auto"/>
            <w:right w:val="none" w:sz="0" w:space="0" w:color="auto"/>
          </w:divBdr>
        </w:div>
        <w:div w:id="1913196577">
          <w:marLeft w:val="480"/>
          <w:marRight w:val="0"/>
          <w:marTop w:val="0"/>
          <w:marBottom w:val="0"/>
          <w:divBdr>
            <w:top w:val="none" w:sz="0" w:space="0" w:color="auto"/>
            <w:left w:val="none" w:sz="0" w:space="0" w:color="auto"/>
            <w:bottom w:val="none" w:sz="0" w:space="0" w:color="auto"/>
            <w:right w:val="none" w:sz="0" w:space="0" w:color="auto"/>
          </w:divBdr>
        </w:div>
        <w:div w:id="1251086107">
          <w:marLeft w:val="480"/>
          <w:marRight w:val="0"/>
          <w:marTop w:val="0"/>
          <w:marBottom w:val="0"/>
          <w:divBdr>
            <w:top w:val="none" w:sz="0" w:space="0" w:color="auto"/>
            <w:left w:val="none" w:sz="0" w:space="0" w:color="auto"/>
            <w:bottom w:val="none" w:sz="0" w:space="0" w:color="auto"/>
            <w:right w:val="none" w:sz="0" w:space="0" w:color="auto"/>
          </w:divBdr>
        </w:div>
        <w:div w:id="56369237">
          <w:marLeft w:val="480"/>
          <w:marRight w:val="0"/>
          <w:marTop w:val="0"/>
          <w:marBottom w:val="0"/>
          <w:divBdr>
            <w:top w:val="none" w:sz="0" w:space="0" w:color="auto"/>
            <w:left w:val="none" w:sz="0" w:space="0" w:color="auto"/>
            <w:bottom w:val="none" w:sz="0" w:space="0" w:color="auto"/>
            <w:right w:val="none" w:sz="0" w:space="0" w:color="auto"/>
          </w:divBdr>
        </w:div>
        <w:div w:id="1971857358">
          <w:marLeft w:val="480"/>
          <w:marRight w:val="0"/>
          <w:marTop w:val="0"/>
          <w:marBottom w:val="0"/>
          <w:divBdr>
            <w:top w:val="none" w:sz="0" w:space="0" w:color="auto"/>
            <w:left w:val="none" w:sz="0" w:space="0" w:color="auto"/>
            <w:bottom w:val="none" w:sz="0" w:space="0" w:color="auto"/>
            <w:right w:val="none" w:sz="0" w:space="0" w:color="auto"/>
          </w:divBdr>
        </w:div>
        <w:div w:id="276987604">
          <w:marLeft w:val="480"/>
          <w:marRight w:val="0"/>
          <w:marTop w:val="0"/>
          <w:marBottom w:val="0"/>
          <w:divBdr>
            <w:top w:val="none" w:sz="0" w:space="0" w:color="auto"/>
            <w:left w:val="none" w:sz="0" w:space="0" w:color="auto"/>
            <w:bottom w:val="none" w:sz="0" w:space="0" w:color="auto"/>
            <w:right w:val="none" w:sz="0" w:space="0" w:color="auto"/>
          </w:divBdr>
        </w:div>
        <w:div w:id="977030985">
          <w:marLeft w:val="480"/>
          <w:marRight w:val="0"/>
          <w:marTop w:val="0"/>
          <w:marBottom w:val="0"/>
          <w:divBdr>
            <w:top w:val="none" w:sz="0" w:space="0" w:color="auto"/>
            <w:left w:val="none" w:sz="0" w:space="0" w:color="auto"/>
            <w:bottom w:val="none" w:sz="0" w:space="0" w:color="auto"/>
            <w:right w:val="none" w:sz="0" w:space="0" w:color="auto"/>
          </w:divBdr>
        </w:div>
        <w:div w:id="991762840">
          <w:marLeft w:val="480"/>
          <w:marRight w:val="0"/>
          <w:marTop w:val="0"/>
          <w:marBottom w:val="0"/>
          <w:divBdr>
            <w:top w:val="none" w:sz="0" w:space="0" w:color="auto"/>
            <w:left w:val="none" w:sz="0" w:space="0" w:color="auto"/>
            <w:bottom w:val="none" w:sz="0" w:space="0" w:color="auto"/>
            <w:right w:val="none" w:sz="0" w:space="0" w:color="auto"/>
          </w:divBdr>
        </w:div>
        <w:div w:id="2013101539">
          <w:marLeft w:val="480"/>
          <w:marRight w:val="0"/>
          <w:marTop w:val="0"/>
          <w:marBottom w:val="0"/>
          <w:divBdr>
            <w:top w:val="none" w:sz="0" w:space="0" w:color="auto"/>
            <w:left w:val="none" w:sz="0" w:space="0" w:color="auto"/>
            <w:bottom w:val="none" w:sz="0" w:space="0" w:color="auto"/>
            <w:right w:val="none" w:sz="0" w:space="0" w:color="auto"/>
          </w:divBdr>
        </w:div>
      </w:divsChild>
    </w:div>
    <w:div w:id="380446417">
      <w:bodyDiv w:val="1"/>
      <w:marLeft w:val="0"/>
      <w:marRight w:val="0"/>
      <w:marTop w:val="0"/>
      <w:marBottom w:val="0"/>
      <w:divBdr>
        <w:top w:val="none" w:sz="0" w:space="0" w:color="auto"/>
        <w:left w:val="none" w:sz="0" w:space="0" w:color="auto"/>
        <w:bottom w:val="none" w:sz="0" w:space="0" w:color="auto"/>
        <w:right w:val="none" w:sz="0" w:space="0" w:color="auto"/>
      </w:divBdr>
    </w:div>
    <w:div w:id="383062700">
      <w:bodyDiv w:val="1"/>
      <w:marLeft w:val="0"/>
      <w:marRight w:val="0"/>
      <w:marTop w:val="0"/>
      <w:marBottom w:val="0"/>
      <w:divBdr>
        <w:top w:val="none" w:sz="0" w:space="0" w:color="auto"/>
        <w:left w:val="none" w:sz="0" w:space="0" w:color="auto"/>
        <w:bottom w:val="none" w:sz="0" w:space="0" w:color="auto"/>
        <w:right w:val="none" w:sz="0" w:space="0" w:color="auto"/>
      </w:divBdr>
    </w:div>
    <w:div w:id="393968164">
      <w:bodyDiv w:val="1"/>
      <w:marLeft w:val="0"/>
      <w:marRight w:val="0"/>
      <w:marTop w:val="0"/>
      <w:marBottom w:val="0"/>
      <w:divBdr>
        <w:top w:val="none" w:sz="0" w:space="0" w:color="auto"/>
        <w:left w:val="none" w:sz="0" w:space="0" w:color="auto"/>
        <w:bottom w:val="none" w:sz="0" w:space="0" w:color="auto"/>
        <w:right w:val="none" w:sz="0" w:space="0" w:color="auto"/>
      </w:divBdr>
      <w:divsChild>
        <w:div w:id="2065643230">
          <w:marLeft w:val="480"/>
          <w:marRight w:val="0"/>
          <w:marTop w:val="0"/>
          <w:marBottom w:val="0"/>
          <w:divBdr>
            <w:top w:val="none" w:sz="0" w:space="0" w:color="auto"/>
            <w:left w:val="none" w:sz="0" w:space="0" w:color="auto"/>
            <w:bottom w:val="none" w:sz="0" w:space="0" w:color="auto"/>
            <w:right w:val="none" w:sz="0" w:space="0" w:color="auto"/>
          </w:divBdr>
        </w:div>
        <w:div w:id="673992177">
          <w:marLeft w:val="480"/>
          <w:marRight w:val="0"/>
          <w:marTop w:val="0"/>
          <w:marBottom w:val="0"/>
          <w:divBdr>
            <w:top w:val="none" w:sz="0" w:space="0" w:color="auto"/>
            <w:left w:val="none" w:sz="0" w:space="0" w:color="auto"/>
            <w:bottom w:val="none" w:sz="0" w:space="0" w:color="auto"/>
            <w:right w:val="none" w:sz="0" w:space="0" w:color="auto"/>
          </w:divBdr>
        </w:div>
        <w:div w:id="325203889">
          <w:marLeft w:val="480"/>
          <w:marRight w:val="0"/>
          <w:marTop w:val="0"/>
          <w:marBottom w:val="0"/>
          <w:divBdr>
            <w:top w:val="none" w:sz="0" w:space="0" w:color="auto"/>
            <w:left w:val="none" w:sz="0" w:space="0" w:color="auto"/>
            <w:bottom w:val="none" w:sz="0" w:space="0" w:color="auto"/>
            <w:right w:val="none" w:sz="0" w:space="0" w:color="auto"/>
          </w:divBdr>
        </w:div>
        <w:div w:id="143544196">
          <w:marLeft w:val="480"/>
          <w:marRight w:val="0"/>
          <w:marTop w:val="0"/>
          <w:marBottom w:val="0"/>
          <w:divBdr>
            <w:top w:val="none" w:sz="0" w:space="0" w:color="auto"/>
            <w:left w:val="none" w:sz="0" w:space="0" w:color="auto"/>
            <w:bottom w:val="none" w:sz="0" w:space="0" w:color="auto"/>
            <w:right w:val="none" w:sz="0" w:space="0" w:color="auto"/>
          </w:divBdr>
        </w:div>
        <w:div w:id="1202790916">
          <w:marLeft w:val="480"/>
          <w:marRight w:val="0"/>
          <w:marTop w:val="0"/>
          <w:marBottom w:val="0"/>
          <w:divBdr>
            <w:top w:val="none" w:sz="0" w:space="0" w:color="auto"/>
            <w:left w:val="none" w:sz="0" w:space="0" w:color="auto"/>
            <w:bottom w:val="none" w:sz="0" w:space="0" w:color="auto"/>
            <w:right w:val="none" w:sz="0" w:space="0" w:color="auto"/>
          </w:divBdr>
        </w:div>
        <w:div w:id="1247346937">
          <w:marLeft w:val="480"/>
          <w:marRight w:val="0"/>
          <w:marTop w:val="0"/>
          <w:marBottom w:val="0"/>
          <w:divBdr>
            <w:top w:val="none" w:sz="0" w:space="0" w:color="auto"/>
            <w:left w:val="none" w:sz="0" w:space="0" w:color="auto"/>
            <w:bottom w:val="none" w:sz="0" w:space="0" w:color="auto"/>
            <w:right w:val="none" w:sz="0" w:space="0" w:color="auto"/>
          </w:divBdr>
        </w:div>
        <w:div w:id="1286278883">
          <w:marLeft w:val="480"/>
          <w:marRight w:val="0"/>
          <w:marTop w:val="0"/>
          <w:marBottom w:val="0"/>
          <w:divBdr>
            <w:top w:val="none" w:sz="0" w:space="0" w:color="auto"/>
            <w:left w:val="none" w:sz="0" w:space="0" w:color="auto"/>
            <w:bottom w:val="none" w:sz="0" w:space="0" w:color="auto"/>
            <w:right w:val="none" w:sz="0" w:space="0" w:color="auto"/>
          </w:divBdr>
        </w:div>
        <w:div w:id="1521966901">
          <w:marLeft w:val="480"/>
          <w:marRight w:val="0"/>
          <w:marTop w:val="0"/>
          <w:marBottom w:val="0"/>
          <w:divBdr>
            <w:top w:val="none" w:sz="0" w:space="0" w:color="auto"/>
            <w:left w:val="none" w:sz="0" w:space="0" w:color="auto"/>
            <w:bottom w:val="none" w:sz="0" w:space="0" w:color="auto"/>
            <w:right w:val="none" w:sz="0" w:space="0" w:color="auto"/>
          </w:divBdr>
        </w:div>
        <w:div w:id="1189298366">
          <w:marLeft w:val="480"/>
          <w:marRight w:val="0"/>
          <w:marTop w:val="0"/>
          <w:marBottom w:val="0"/>
          <w:divBdr>
            <w:top w:val="none" w:sz="0" w:space="0" w:color="auto"/>
            <w:left w:val="none" w:sz="0" w:space="0" w:color="auto"/>
            <w:bottom w:val="none" w:sz="0" w:space="0" w:color="auto"/>
            <w:right w:val="none" w:sz="0" w:space="0" w:color="auto"/>
          </w:divBdr>
        </w:div>
        <w:div w:id="158466619">
          <w:marLeft w:val="480"/>
          <w:marRight w:val="0"/>
          <w:marTop w:val="0"/>
          <w:marBottom w:val="0"/>
          <w:divBdr>
            <w:top w:val="none" w:sz="0" w:space="0" w:color="auto"/>
            <w:left w:val="none" w:sz="0" w:space="0" w:color="auto"/>
            <w:bottom w:val="none" w:sz="0" w:space="0" w:color="auto"/>
            <w:right w:val="none" w:sz="0" w:space="0" w:color="auto"/>
          </w:divBdr>
        </w:div>
        <w:div w:id="1595043742">
          <w:marLeft w:val="480"/>
          <w:marRight w:val="0"/>
          <w:marTop w:val="0"/>
          <w:marBottom w:val="0"/>
          <w:divBdr>
            <w:top w:val="none" w:sz="0" w:space="0" w:color="auto"/>
            <w:left w:val="none" w:sz="0" w:space="0" w:color="auto"/>
            <w:bottom w:val="none" w:sz="0" w:space="0" w:color="auto"/>
            <w:right w:val="none" w:sz="0" w:space="0" w:color="auto"/>
          </w:divBdr>
        </w:div>
        <w:div w:id="1772361035">
          <w:marLeft w:val="480"/>
          <w:marRight w:val="0"/>
          <w:marTop w:val="0"/>
          <w:marBottom w:val="0"/>
          <w:divBdr>
            <w:top w:val="none" w:sz="0" w:space="0" w:color="auto"/>
            <w:left w:val="none" w:sz="0" w:space="0" w:color="auto"/>
            <w:bottom w:val="none" w:sz="0" w:space="0" w:color="auto"/>
            <w:right w:val="none" w:sz="0" w:space="0" w:color="auto"/>
          </w:divBdr>
        </w:div>
        <w:div w:id="1301420742">
          <w:marLeft w:val="480"/>
          <w:marRight w:val="0"/>
          <w:marTop w:val="0"/>
          <w:marBottom w:val="0"/>
          <w:divBdr>
            <w:top w:val="none" w:sz="0" w:space="0" w:color="auto"/>
            <w:left w:val="none" w:sz="0" w:space="0" w:color="auto"/>
            <w:bottom w:val="none" w:sz="0" w:space="0" w:color="auto"/>
            <w:right w:val="none" w:sz="0" w:space="0" w:color="auto"/>
          </w:divBdr>
        </w:div>
        <w:div w:id="1996181659">
          <w:marLeft w:val="480"/>
          <w:marRight w:val="0"/>
          <w:marTop w:val="0"/>
          <w:marBottom w:val="0"/>
          <w:divBdr>
            <w:top w:val="none" w:sz="0" w:space="0" w:color="auto"/>
            <w:left w:val="none" w:sz="0" w:space="0" w:color="auto"/>
            <w:bottom w:val="none" w:sz="0" w:space="0" w:color="auto"/>
            <w:right w:val="none" w:sz="0" w:space="0" w:color="auto"/>
          </w:divBdr>
        </w:div>
        <w:div w:id="1495875559">
          <w:marLeft w:val="480"/>
          <w:marRight w:val="0"/>
          <w:marTop w:val="0"/>
          <w:marBottom w:val="0"/>
          <w:divBdr>
            <w:top w:val="none" w:sz="0" w:space="0" w:color="auto"/>
            <w:left w:val="none" w:sz="0" w:space="0" w:color="auto"/>
            <w:bottom w:val="none" w:sz="0" w:space="0" w:color="auto"/>
            <w:right w:val="none" w:sz="0" w:space="0" w:color="auto"/>
          </w:divBdr>
        </w:div>
        <w:div w:id="2014261526">
          <w:marLeft w:val="480"/>
          <w:marRight w:val="0"/>
          <w:marTop w:val="0"/>
          <w:marBottom w:val="0"/>
          <w:divBdr>
            <w:top w:val="none" w:sz="0" w:space="0" w:color="auto"/>
            <w:left w:val="none" w:sz="0" w:space="0" w:color="auto"/>
            <w:bottom w:val="none" w:sz="0" w:space="0" w:color="auto"/>
            <w:right w:val="none" w:sz="0" w:space="0" w:color="auto"/>
          </w:divBdr>
        </w:div>
        <w:div w:id="544485887">
          <w:marLeft w:val="480"/>
          <w:marRight w:val="0"/>
          <w:marTop w:val="0"/>
          <w:marBottom w:val="0"/>
          <w:divBdr>
            <w:top w:val="none" w:sz="0" w:space="0" w:color="auto"/>
            <w:left w:val="none" w:sz="0" w:space="0" w:color="auto"/>
            <w:bottom w:val="none" w:sz="0" w:space="0" w:color="auto"/>
            <w:right w:val="none" w:sz="0" w:space="0" w:color="auto"/>
          </w:divBdr>
        </w:div>
        <w:div w:id="1588224830">
          <w:marLeft w:val="480"/>
          <w:marRight w:val="0"/>
          <w:marTop w:val="0"/>
          <w:marBottom w:val="0"/>
          <w:divBdr>
            <w:top w:val="none" w:sz="0" w:space="0" w:color="auto"/>
            <w:left w:val="none" w:sz="0" w:space="0" w:color="auto"/>
            <w:bottom w:val="none" w:sz="0" w:space="0" w:color="auto"/>
            <w:right w:val="none" w:sz="0" w:space="0" w:color="auto"/>
          </w:divBdr>
        </w:div>
        <w:div w:id="1011183179">
          <w:marLeft w:val="480"/>
          <w:marRight w:val="0"/>
          <w:marTop w:val="0"/>
          <w:marBottom w:val="0"/>
          <w:divBdr>
            <w:top w:val="none" w:sz="0" w:space="0" w:color="auto"/>
            <w:left w:val="none" w:sz="0" w:space="0" w:color="auto"/>
            <w:bottom w:val="none" w:sz="0" w:space="0" w:color="auto"/>
            <w:right w:val="none" w:sz="0" w:space="0" w:color="auto"/>
          </w:divBdr>
        </w:div>
        <w:div w:id="36971396">
          <w:marLeft w:val="480"/>
          <w:marRight w:val="0"/>
          <w:marTop w:val="0"/>
          <w:marBottom w:val="0"/>
          <w:divBdr>
            <w:top w:val="none" w:sz="0" w:space="0" w:color="auto"/>
            <w:left w:val="none" w:sz="0" w:space="0" w:color="auto"/>
            <w:bottom w:val="none" w:sz="0" w:space="0" w:color="auto"/>
            <w:right w:val="none" w:sz="0" w:space="0" w:color="auto"/>
          </w:divBdr>
        </w:div>
        <w:div w:id="972054606">
          <w:marLeft w:val="480"/>
          <w:marRight w:val="0"/>
          <w:marTop w:val="0"/>
          <w:marBottom w:val="0"/>
          <w:divBdr>
            <w:top w:val="none" w:sz="0" w:space="0" w:color="auto"/>
            <w:left w:val="none" w:sz="0" w:space="0" w:color="auto"/>
            <w:bottom w:val="none" w:sz="0" w:space="0" w:color="auto"/>
            <w:right w:val="none" w:sz="0" w:space="0" w:color="auto"/>
          </w:divBdr>
        </w:div>
        <w:div w:id="1522551809">
          <w:marLeft w:val="480"/>
          <w:marRight w:val="0"/>
          <w:marTop w:val="0"/>
          <w:marBottom w:val="0"/>
          <w:divBdr>
            <w:top w:val="none" w:sz="0" w:space="0" w:color="auto"/>
            <w:left w:val="none" w:sz="0" w:space="0" w:color="auto"/>
            <w:bottom w:val="none" w:sz="0" w:space="0" w:color="auto"/>
            <w:right w:val="none" w:sz="0" w:space="0" w:color="auto"/>
          </w:divBdr>
        </w:div>
      </w:divsChild>
    </w:div>
    <w:div w:id="395905575">
      <w:bodyDiv w:val="1"/>
      <w:marLeft w:val="0"/>
      <w:marRight w:val="0"/>
      <w:marTop w:val="0"/>
      <w:marBottom w:val="0"/>
      <w:divBdr>
        <w:top w:val="none" w:sz="0" w:space="0" w:color="auto"/>
        <w:left w:val="none" w:sz="0" w:space="0" w:color="auto"/>
        <w:bottom w:val="none" w:sz="0" w:space="0" w:color="auto"/>
        <w:right w:val="none" w:sz="0" w:space="0" w:color="auto"/>
      </w:divBdr>
    </w:div>
    <w:div w:id="402140617">
      <w:bodyDiv w:val="1"/>
      <w:marLeft w:val="0"/>
      <w:marRight w:val="0"/>
      <w:marTop w:val="0"/>
      <w:marBottom w:val="0"/>
      <w:divBdr>
        <w:top w:val="none" w:sz="0" w:space="0" w:color="auto"/>
        <w:left w:val="none" w:sz="0" w:space="0" w:color="auto"/>
        <w:bottom w:val="none" w:sz="0" w:space="0" w:color="auto"/>
        <w:right w:val="none" w:sz="0" w:space="0" w:color="auto"/>
      </w:divBdr>
      <w:divsChild>
        <w:div w:id="466820179">
          <w:marLeft w:val="480"/>
          <w:marRight w:val="0"/>
          <w:marTop w:val="0"/>
          <w:marBottom w:val="0"/>
          <w:divBdr>
            <w:top w:val="none" w:sz="0" w:space="0" w:color="auto"/>
            <w:left w:val="none" w:sz="0" w:space="0" w:color="auto"/>
            <w:bottom w:val="none" w:sz="0" w:space="0" w:color="auto"/>
            <w:right w:val="none" w:sz="0" w:space="0" w:color="auto"/>
          </w:divBdr>
        </w:div>
        <w:div w:id="1777864881">
          <w:marLeft w:val="480"/>
          <w:marRight w:val="0"/>
          <w:marTop w:val="0"/>
          <w:marBottom w:val="0"/>
          <w:divBdr>
            <w:top w:val="none" w:sz="0" w:space="0" w:color="auto"/>
            <w:left w:val="none" w:sz="0" w:space="0" w:color="auto"/>
            <w:bottom w:val="none" w:sz="0" w:space="0" w:color="auto"/>
            <w:right w:val="none" w:sz="0" w:space="0" w:color="auto"/>
          </w:divBdr>
        </w:div>
        <w:div w:id="1349873315">
          <w:marLeft w:val="480"/>
          <w:marRight w:val="0"/>
          <w:marTop w:val="0"/>
          <w:marBottom w:val="0"/>
          <w:divBdr>
            <w:top w:val="none" w:sz="0" w:space="0" w:color="auto"/>
            <w:left w:val="none" w:sz="0" w:space="0" w:color="auto"/>
            <w:bottom w:val="none" w:sz="0" w:space="0" w:color="auto"/>
            <w:right w:val="none" w:sz="0" w:space="0" w:color="auto"/>
          </w:divBdr>
        </w:div>
        <w:div w:id="1106341991">
          <w:marLeft w:val="480"/>
          <w:marRight w:val="0"/>
          <w:marTop w:val="0"/>
          <w:marBottom w:val="0"/>
          <w:divBdr>
            <w:top w:val="none" w:sz="0" w:space="0" w:color="auto"/>
            <w:left w:val="none" w:sz="0" w:space="0" w:color="auto"/>
            <w:bottom w:val="none" w:sz="0" w:space="0" w:color="auto"/>
            <w:right w:val="none" w:sz="0" w:space="0" w:color="auto"/>
          </w:divBdr>
        </w:div>
        <w:div w:id="228350255">
          <w:marLeft w:val="480"/>
          <w:marRight w:val="0"/>
          <w:marTop w:val="0"/>
          <w:marBottom w:val="0"/>
          <w:divBdr>
            <w:top w:val="none" w:sz="0" w:space="0" w:color="auto"/>
            <w:left w:val="none" w:sz="0" w:space="0" w:color="auto"/>
            <w:bottom w:val="none" w:sz="0" w:space="0" w:color="auto"/>
            <w:right w:val="none" w:sz="0" w:space="0" w:color="auto"/>
          </w:divBdr>
        </w:div>
        <w:div w:id="50466208">
          <w:marLeft w:val="480"/>
          <w:marRight w:val="0"/>
          <w:marTop w:val="0"/>
          <w:marBottom w:val="0"/>
          <w:divBdr>
            <w:top w:val="none" w:sz="0" w:space="0" w:color="auto"/>
            <w:left w:val="none" w:sz="0" w:space="0" w:color="auto"/>
            <w:bottom w:val="none" w:sz="0" w:space="0" w:color="auto"/>
            <w:right w:val="none" w:sz="0" w:space="0" w:color="auto"/>
          </w:divBdr>
        </w:div>
        <w:div w:id="1829898890">
          <w:marLeft w:val="480"/>
          <w:marRight w:val="0"/>
          <w:marTop w:val="0"/>
          <w:marBottom w:val="0"/>
          <w:divBdr>
            <w:top w:val="none" w:sz="0" w:space="0" w:color="auto"/>
            <w:left w:val="none" w:sz="0" w:space="0" w:color="auto"/>
            <w:bottom w:val="none" w:sz="0" w:space="0" w:color="auto"/>
            <w:right w:val="none" w:sz="0" w:space="0" w:color="auto"/>
          </w:divBdr>
        </w:div>
        <w:div w:id="975254613">
          <w:marLeft w:val="480"/>
          <w:marRight w:val="0"/>
          <w:marTop w:val="0"/>
          <w:marBottom w:val="0"/>
          <w:divBdr>
            <w:top w:val="none" w:sz="0" w:space="0" w:color="auto"/>
            <w:left w:val="none" w:sz="0" w:space="0" w:color="auto"/>
            <w:bottom w:val="none" w:sz="0" w:space="0" w:color="auto"/>
            <w:right w:val="none" w:sz="0" w:space="0" w:color="auto"/>
          </w:divBdr>
        </w:div>
        <w:div w:id="1078015081">
          <w:marLeft w:val="480"/>
          <w:marRight w:val="0"/>
          <w:marTop w:val="0"/>
          <w:marBottom w:val="0"/>
          <w:divBdr>
            <w:top w:val="none" w:sz="0" w:space="0" w:color="auto"/>
            <w:left w:val="none" w:sz="0" w:space="0" w:color="auto"/>
            <w:bottom w:val="none" w:sz="0" w:space="0" w:color="auto"/>
            <w:right w:val="none" w:sz="0" w:space="0" w:color="auto"/>
          </w:divBdr>
        </w:div>
        <w:div w:id="1391346963">
          <w:marLeft w:val="480"/>
          <w:marRight w:val="0"/>
          <w:marTop w:val="0"/>
          <w:marBottom w:val="0"/>
          <w:divBdr>
            <w:top w:val="none" w:sz="0" w:space="0" w:color="auto"/>
            <w:left w:val="none" w:sz="0" w:space="0" w:color="auto"/>
            <w:bottom w:val="none" w:sz="0" w:space="0" w:color="auto"/>
            <w:right w:val="none" w:sz="0" w:space="0" w:color="auto"/>
          </w:divBdr>
        </w:div>
        <w:div w:id="1460219891">
          <w:marLeft w:val="480"/>
          <w:marRight w:val="0"/>
          <w:marTop w:val="0"/>
          <w:marBottom w:val="0"/>
          <w:divBdr>
            <w:top w:val="none" w:sz="0" w:space="0" w:color="auto"/>
            <w:left w:val="none" w:sz="0" w:space="0" w:color="auto"/>
            <w:bottom w:val="none" w:sz="0" w:space="0" w:color="auto"/>
            <w:right w:val="none" w:sz="0" w:space="0" w:color="auto"/>
          </w:divBdr>
        </w:div>
        <w:div w:id="30224817">
          <w:marLeft w:val="480"/>
          <w:marRight w:val="0"/>
          <w:marTop w:val="0"/>
          <w:marBottom w:val="0"/>
          <w:divBdr>
            <w:top w:val="none" w:sz="0" w:space="0" w:color="auto"/>
            <w:left w:val="none" w:sz="0" w:space="0" w:color="auto"/>
            <w:bottom w:val="none" w:sz="0" w:space="0" w:color="auto"/>
            <w:right w:val="none" w:sz="0" w:space="0" w:color="auto"/>
          </w:divBdr>
        </w:div>
        <w:div w:id="448201162">
          <w:marLeft w:val="480"/>
          <w:marRight w:val="0"/>
          <w:marTop w:val="0"/>
          <w:marBottom w:val="0"/>
          <w:divBdr>
            <w:top w:val="none" w:sz="0" w:space="0" w:color="auto"/>
            <w:left w:val="none" w:sz="0" w:space="0" w:color="auto"/>
            <w:bottom w:val="none" w:sz="0" w:space="0" w:color="auto"/>
            <w:right w:val="none" w:sz="0" w:space="0" w:color="auto"/>
          </w:divBdr>
        </w:div>
        <w:div w:id="1950819702">
          <w:marLeft w:val="480"/>
          <w:marRight w:val="0"/>
          <w:marTop w:val="0"/>
          <w:marBottom w:val="0"/>
          <w:divBdr>
            <w:top w:val="none" w:sz="0" w:space="0" w:color="auto"/>
            <w:left w:val="none" w:sz="0" w:space="0" w:color="auto"/>
            <w:bottom w:val="none" w:sz="0" w:space="0" w:color="auto"/>
            <w:right w:val="none" w:sz="0" w:space="0" w:color="auto"/>
          </w:divBdr>
        </w:div>
        <w:div w:id="1124077868">
          <w:marLeft w:val="480"/>
          <w:marRight w:val="0"/>
          <w:marTop w:val="0"/>
          <w:marBottom w:val="0"/>
          <w:divBdr>
            <w:top w:val="none" w:sz="0" w:space="0" w:color="auto"/>
            <w:left w:val="none" w:sz="0" w:space="0" w:color="auto"/>
            <w:bottom w:val="none" w:sz="0" w:space="0" w:color="auto"/>
            <w:right w:val="none" w:sz="0" w:space="0" w:color="auto"/>
          </w:divBdr>
        </w:div>
        <w:div w:id="566375949">
          <w:marLeft w:val="480"/>
          <w:marRight w:val="0"/>
          <w:marTop w:val="0"/>
          <w:marBottom w:val="0"/>
          <w:divBdr>
            <w:top w:val="none" w:sz="0" w:space="0" w:color="auto"/>
            <w:left w:val="none" w:sz="0" w:space="0" w:color="auto"/>
            <w:bottom w:val="none" w:sz="0" w:space="0" w:color="auto"/>
            <w:right w:val="none" w:sz="0" w:space="0" w:color="auto"/>
          </w:divBdr>
        </w:div>
        <w:div w:id="48697875">
          <w:marLeft w:val="480"/>
          <w:marRight w:val="0"/>
          <w:marTop w:val="0"/>
          <w:marBottom w:val="0"/>
          <w:divBdr>
            <w:top w:val="none" w:sz="0" w:space="0" w:color="auto"/>
            <w:left w:val="none" w:sz="0" w:space="0" w:color="auto"/>
            <w:bottom w:val="none" w:sz="0" w:space="0" w:color="auto"/>
            <w:right w:val="none" w:sz="0" w:space="0" w:color="auto"/>
          </w:divBdr>
        </w:div>
        <w:div w:id="280304289">
          <w:marLeft w:val="480"/>
          <w:marRight w:val="0"/>
          <w:marTop w:val="0"/>
          <w:marBottom w:val="0"/>
          <w:divBdr>
            <w:top w:val="none" w:sz="0" w:space="0" w:color="auto"/>
            <w:left w:val="none" w:sz="0" w:space="0" w:color="auto"/>
            <w:bottom w:val="none" w:sz="0" w:space="0" w:color="auto"/>
            <w:right w:val="none" w:sz="0" w:space="0" w:color="auto"/>
          </w:divBdr>
        </w:div>
        <w:div w:id="1363239432">
          <w:marLeft w:val="480"/>
          <w:marRight w:val="0"/>
          <w:marTop w:val="0"/>
          <w:marBottom w:val="0"/>
          <w:divBdr>
            <w:top w:val="none" w:sz="0" w:space="0" w:color="auto"/>
            <w:left w:val="none" w:sz="0" w:space="0" w:color="auto"/>
            <w:bottom w:val="none" w:sz="0" w:space="0" w:color="auto"/>
            <w:right w:val="none" w:sz="0" w:space="0" w:color="auto"/>
          </w:divBdr>
        </w:div>
        <w:div w:id="2070031576">
          <w:marLeft w:val="480"/>
          <w:marRight w:val="0"/>
          <w:marTop w:val="0"/>
          <w:marBottom w:val="0"/>
          <w:divBdr>
            <w:top w:val="none" w:sz="0" w:space="0" w:color="auto"/>
            <w:left w:val="none" w:sz="0" w:space="0" w:color="auto"/>
            <w:bottom w:val="none" w:sz="0" w:space="0" w:color="auto"/>
            <w:right w:val="none" w:sz="0" w:space="0" w:color="auto"/>
          </w:divBdr>
        </w:div>
        <w:div w:id="1746876400">
          <w:marLeft w:val="480"/>
          <w:marRight w:val="0"/>
          <w:marTop w:val="0"/>
          <w:marBottom w:val="0"/>
          <w:divBdr>
            <w:top w:val="none" w:sz="0" w:space="0" w:color="auto"/>
            <w:left w:val="none" w:sz="0" w:space="0" w:color="auto"/>
            <w:bottom w:val="none" w:sz="0" w:space="0" w:color="auto"/>
            <w:right w:val="none" w:sz="0" w:space="0" w:color="auto"/>
          </w:divBdr>
        </w:div>
      </w:divsChild>
    </w:div>
    <w:div w:id="404573309">
      <w:bodyDiv w:val="1"/>
      <w:marLeft w:val="0"/>
      <w:marRight w:val="0"/>
      <w:marTop w:val="0"/>
      <w:marBottom w:val="0"/>
      <w:divBdr>
        <w:top w:val="none" w:sz="0" w:space="0" w:color="auto"/>
        <w:left w:val="none" w:sz="0" w:space="0" w:color="auto"/>
        <w:bottom w:val="none" w:sz="0" w:space="0" w:color="auto"/>
        <w:right w:val="none" w:sz="0" w:space="0" w:color="auto"/>
      </w:divBdr>
      <w:divsChild>
        <w:div w:id="1371538897">
          <w:marLeft w:val="480"/>
          <w:marRight w:val="0"/>
          <w:marTop w:val="0"/>
          <w:marBottom w:val="0"/>
          <w:divBdr>
            <w:top w:val="none" w:sz="0" w:space="0" w:color="auto"/>
            <w:left w:val="none" w:sz="0" w:space="0" w:color="auto"/>
            <w:bottom w:val="none" w:sz="0" w:space="0" w:color="auto"/>
            <w:right w:val="none" w:sz="0" w:space="0" w:color="auto"/>
          </w:divBdr>
        </w:div>
        <w:div w:id="1418014353">
          <w:marLeft w:val="480"/>
          <w:marRight w:val="0"/>
          <w:marTop w:val="0"/>
          <w:marBottom w:val="0"/>
          <w:divBdr>
            <w:top w:val="none" w:sz="0" w:space="0" w:color="auto"/>
            <w:left w:val="none" w:sz="0" w:space="0" w:color="auto"/>
            <w:bottom w:val="none" w:sz="0" w:space="0" w:color="auto"/>
            <w:right w:val="none" w:sz="0" w:space="0" w:color="auto"/>
          </w:divBdr>
        </w:div>
        <w:div w:id="161967068">
          <w:marLeft w:val="480"/>
          <w:marRight w:val="0"/>
          <w:marTop w:val="0"/>
          <w:marBottom w:val="0"/>
          <w:divBdr>
            <w:top w:val="none" w:sz="0" w:space="0" w:color="auto"/>
            <w:left w:val="none" w:sz="0" w:space="0" w:color="auto"/>
            <w:bottom w:val="none" w:sz="0" w:space="0" w:color="auto"/>
            <w:right w:val="none" w:sz="0" w:space="0" w:color="auto"/>
          </w:divBdr>
        </w:div>
        <w:div w:id="1961258425">
          <w:marLeft w:val="480"/>
          <w:marRight w:val="0"/>
          <w:marTop w:val="0"/>
          <w:marBottom w:val="0"/>
          <w:divBdr>
            <w:top w:val="none" w:sz="0" w:space="0" w:color="auto"/>
            <w:left w:val="none" w:sz="0" w:space="0" w:color="auto"/>
            <w:bottom w:val="none" w:sz="0" w:space="0" w:color="auto"/>
            <w:right w:val="none" w:sz="0" w:space="0" w:color="auto"/>
          </w:divBdr>
        </w:div>
        <w:div w:id="763382634">
          <w:marLeft w:val="480"/>
          <w:marRight w:val="0"/>
          <w:marTop w:val="0"/>
          <w:marBottom w:val="0"/>
          <w:divBdr>
            <w:top w:val="none" w:sz="0" w:space="0" w:color="auto"/>
            <w:left w:val="none" w:sz="0" w:space="0" w:color="auto"/>
            <w:bottom w:val="none" w:sz="0" w:space="0" w:color="auto"/>
            <w:right w:val="none" w:sz="0" w:space="0" w:color="auto"/>
          </w:divBdr>
        </w:div>
        <w:div w:id="1053769046">
          <w:marLeft w:val="480"/>
          <w:marRight w:val="0"/>
          <w:marTop w:val="0"/>
          <w:marBottom w:val="0"/>
          <w:divBdr>
            <w:top w:val="none" w:sz="0" w:space="0" w:color="auto"/>
            <w:left w:val="none" w:sz="0" w:space="0" w:color="auto"/>
            <w:bottom w:val="none" w:sz="0" w:space="0" w:color="auto"/>
            <w:right w:val="none" w:sz="0" w:space="0" w:color="auto"/>
          </w:divBdr>
        </w:div>
        <w:div w:id="2095929836">
          <w:marLeft w:val="480"/>
          <w:marRight w:val="0"/>
          <w:marTop w:val="0"/>
          <w:marBottom w:val="0"/>
          <w:divBdr>
            <w:top w:val="none" w:sz="0" w:space="0" w:color="auto"/>
            <w:left w:val="none" w:sz="0" w:space="0" w:color="auto"/>
            <w:bottom w:val="none" w:sz="0" w:space="0" w:color="auto"/>
            <w:right w:val="none" w:sz="0" w:space="0" w:color="auto"/>
          </w:divBdr>
        </w:div>
        <w:div w:id="1749225022">
          <w:marLeft w:val="480"/>
          <w:marRight w:val="0"/>
          <w:marTop w:val="0"/>
          <w:marBottom w:val="0"/>
          <w:divBdr>
            <w:top w:val="none" w:sz="0" w:space="0" w:color="auto"/>
            <w:left w:val="none" w:sz="0" w:space="0" w:color="auto"/>
            <w:bottom w:val="none" w:sz="0" w:space="0" w:color="auto"/>
            <w:right w:val="none" w:sz="0" w:space="0" w:color="auto"/>
          </w:divBdr>
        </w:div>
        <w:div w:id="1133787464">
          <w:marLeft w:val="480"/>
          <w:marRight w:val="0"/>
          <w:marTop w:val="0"/>
          <w:marBottom w:val="0"/>
          <w:divBdr>
            <w:top w:val="none" w:sz="0" w:space="0" w:color="auto"/>
            <w:left w:val="none" w:sz="0" w:space="0" w:color="auto"/>
            <w:bottom w:val="none" w:sz="0" w:space="0" w:color="auto"/>
            <w:right w:val="none" w:sz="0" w:space="0" w:color="auto"/>
          </w:divBdr>
        </w:div>
        <w:div w:id="713194847">
          <w:marLeft w:val="480"/>
          <w:marRight w:val="0"/>
          <w:marTop w:val="0"/>
          <w:marBottom w:val="0"/>
          <w:divBdr>
            <w:top w:val="none" w:sz="0" w:space="0" w:color="auto"/>
            <w:left w:val="none" w:sz="0" w:space="0" w:color="auto"/>
            <w:bottom w:val="none" w:sz="0" w:space="0" w:color="auto"/>
            <w:right w:val="none" w:sz="0" w:space="0" w:color="auto"/>
          </w:divBdr>
        </w:div>
        <w:div w:id="1328245668">
          <w:marLeft w:val="480"/>
          <w:marRight w:val="0"/>
          <w:marTop w:val="0"/>
          <w:marBottom w:val="0"/>
          <w:divBdr>
            <w:top w:val="none" w:sz="0" w:space="0" w:color="auto"/>
            <w:left w:val="none" w:sz="0" w:space="0" w:color="auto"/>
            <w:bottom w:val="none" w:sz="0" w:space="0" w:color="auto"/>
            <w:right w:val="none" w:sz="0" w:space="0" w:color="auto"/>
          </w:divBdr>
        </w:div>
        <w:div w:id="1854370481">
          <w:marLeft w:val="480"/>
          <w:marRight w:val="0"/>
          <w:marTop w:val="0"/>
          <w:marBottom w:val="0"/>
          <w:divBdr>
            <w:top w:val="none" w:sz="0" w:space="0" w:color="auto"/>
            <w:left w:val="none" w:sz="0" w:space="0" w:color="auto"/>
            <w:bottom w:val="none" w:sz="0" w:space="0" w:color="auto"/>
            <w:right w:val="none" w:sz="0" w:space="0" w:color="auto"/>
          </w:divBdr>
        </w:div>
        <w:div w:id="2113239018">
          <w:marLeft w:val="480"/>
          <w:marRight w:val="0"/>
          <w:marTop w:val="0"/>
          <w:marBottom w:val="0"/>
          <w:divBdr>
            <w:top w:val="none" w:sz="0" w:space="0" w:color="auto"/>
            <w:left w:val="none" w:sz="0" w:space="0" w:color="auto"/>
            <w:bottom w:val="none" w:sz="0" w:space="0" w:color="auto"/>
            <w:right w:val="none" w:sz="0" w:space="0" w:color="auto"/>
          </w:divBdr>
        </w:div>
        <w:div w:id="642781697">
          <w:marLeft w:val="480"/>
          <w:marRight w:val="0"/>
          <w:marTop w:val="0"/>
          <w:marBottom w:val="0"/>
          <w:divBdr>
            <w:top w:val="none" w:sz="0" w:space="0" w:color="auto"/>
            <w:left w:val="none" w:sz="0" w:space="0" w:color="auto"/>
            <w:bottom w:val="none" w:sz="0" w:space="0" w:color="auto"/>
            <w:right w:val="none" w:sz="0" w:space="0" w:color="auto"/>
          </w:divBdr>
        </w:div>
        <w:div w:id="1153910180">
          <w:marLeft w:val="480"/>
          <w:marRight w:val="0"/>
          <w:marTop w:val="0"/>
          <w:marBottom w:val="0"/>
          <w:divBdr>
            <w:top w:val="none" w:sz="0" w:space="0" w:color="auto"/>
            <w:left w:val="none" w:sz="0" w:space="0" w:color="auto"/>
            <w:bottom w:val="none" w:sz="0" w:space="0" w:color="auto"/>
            <w:right w:val="none" w:sz="0" w:space="0" w:color="auto"/>
          </w:divBdr>
        </w:div>
        <w:div w:id="1702776620">
          <w:marLeft w:val="480"/>
          <w:marRight w:val="0"/>
          <w:marTop w:val="0"/>
          <w:marBottom w:val="0"/>
          <w:divBdr>
            <w:top w:val="none" w:sz="0" w:space="0" w:color="auto"/>
            <w:left w:val="none" w:sz="0" w:space="0" w:color="auto"/>
            <w:bottom w:val="none" w:sz="0" w:space="0" w:color="auto"/>
            <w:right w:val="none" w:sz="0" w:space="0" w:color="auto"/>
          </w:divBdr>
        </w:div>
        <w:div w:id="1172986154">
          <w:marLeft w:val="480"/>
          <w:marRight w:val="0"/>
          <w:marTop w:val="0"/>
          <w:marBottom w:val="0"/>
          <w:divBdr>
            <w:top w:val="none" w:sz="0" w:space="0" w:color="auto"/>
            <w:left w:val="none" w:sz="0" w:space="0" w:color="auto"/>
            <w:bottom w:val="none" w:sz="0" w:space="0" w:color="auto"/>
            <w:right w:val="none" w:sz="0" w:space="0" w:color="auto"/>
          </w:divBdr>
        </w:div>
        <w:div w:id="1374650322">
          <w:marLeft w:val="480"/>
          <w:marRight w:val="0"/>
          <w:marTop w:val="0"/>
          <w:marBottom w:val="0"/>
          <w:divBdr>
            <w:top w:val="none" w:sz="0" w:space="0" w:color="auto"/>
            <w:left w:val="none" w:sz="0" w:space="0" w:color="auto"/>
            <w:bottom w:val="none" w:sz="0" w:space="0" w:color="auto"/>
            <w:right w:val="none" w:sz="0" w:space="0" w:color="auto"/>
          </w:divBdr>
        </w:div>
        <w:div w:id="98835157">
          <w:marLeft w:val="480"/>
          <w:marRight w:val="0"/>
          <w:marTop w:val="0"/>
          <w:marBottom w:val="0"/>
          <w:divBdr>
            <w:top w:val="none" w:sz="0" w:space="0" w:color="auto"/>
            <w:left w:val="none" w:sz="0" w:space="0" w:color="auto"/>
            <w:bottom w:val="none" w:sz="0" w:space="0" w:color="auto"/>
            <w:right w:val="none" w:sz="0" w:space="0" w:color="auto"/>
          </w:divBdr>
        </w:div>
        <w:div w:id="497961385">
          <w:marLeft w:val="480"/>
          <w:marRight w:val="0"/>
          <w:marTop w:val="0"/>
          <w:marBottom w:val="0"/>
          <w:divBdr>
            <w:top w:val="none" w:sz="0" w:space="0" w:color="auto"/>
            <w:left w:val="none" w:sz="0" w:space="0" w:color="auto"/>
            <w:bottom w:val="none" w:sz="0" w:space="0" w:color="auto"/>
            <w:right w:val="none" w:sz="0" w:space="0" w:color="auto"/>
          </w:divBdr>
        </w:div>
        <w:div w:id="755590175">
          <w:marLeft w:val="480"/>
          <w:marRight w:val="0"/>
          <w:marTop w:val="0"/>
          <w:marBottom w:val="0"/>
          <w:divBdr>
            <w:top w:val="none" w:sz="0" w:space="0" w:color="auto"/>
            <w:left w:val="none" w:sz="0" w:space="0" w:color="auto"/>
            <w:bottom w:val="none" w:sz="0" w:space="0" w:color="auto"/>
            <w:right w:val="none" w:sz="0" w:space="0" w:color="auto"/>
          </w:divBdr>
        </w:div>
      </w:divsChild>
    </w:div>
    <w:div w:id="404766807">
      <w:bodyDiv w:val="1"/>
      <w:marLeft w:val="0"/>
      <w:marRight w:val="0"/>
      <w:marTop w:val="0"/>
      <w:marBottom w:val="0"/>
      <w:divBdr>
        <w:top w:val="none" w:sz="0" w:space="0" w:color="auto"/>
        <w:left w:val="none" w:sz="0" w:space="0" w:color="auto"/>
        <w:bottom w:val="none" w:sz="0" w:space="0" w:color="auto"/>
        <w:right w:val="none" w:sz="0" w:space="0" w:color="auto"/>
      </w:divBdr>
    </w:div>
    <w:div w:id="409742235">
      <w:bodyDiv w:val="1"/>
      <w:marLeft w:val="0"/>
      <w:marRight w:val="0"/>
      <w:marTop w:val="0"/>
      <w:marBottom w:val="0"/>
      <w:divBdr>
        <w:top w:val="none" w:sz="0" w:space="0" w:color="auto"/>
        <w:left w:val="none" w:sz="0" w:space="0" w:color="auto"/>
        <w:bottom w:val="none" w:sz="0" w:space="0" w:color="auto"/>
        <w:right w:val="none" w:sz="0" w:space="0" w:color="auto"/>
      </w:divBdr>
    </w:div>
    <w:div w:id="413011022">
      <w:bodyDiv w:val="1"/>
      <w:marLeft w:val="0"/>
      <w:marRight w:val="0"/>
      <w:marTop w:val="0"/>
      <w:marBottom w:val="0"/>
      <w:divBdr>
        <w:top w:val="none" w:sz="0" w:space="0" w:color="auto"/>
        <w:left w:val="none" w:sz="0" w:space="0" w:color="auto"/>
        <w:bottom w:val="none" w:sz="0" w:space="0" w:color="auto"/>
        <w:right w:val="none" w:sz="0" w:space="0" w:color="auto"/>
      </w:divBdr>
    </w:div>
    <w:div w:id="417943115">
      <w:bodyDiv w:val="1"/>
      <w:marLeft w:val="0"/>
      <w:marRight w:val="0"/>
      <w:marTop w:val="0"/>
      <w:marBottom w:val="0"/>
      <w:divBdr>
        <w:top w:val="none" w:sz="0" w:space="0" w:color="auto"/>
        <w:left w:val="none" w:sz="0" w:space="0" w:color="auto"/>
        <w:bottom w:val="none" w:sz="0" w:space="0" w:color="auto"/>
        <w:right w:val="none" w:sz="0" w:space="0" w:color="auto"/>
      </w:divBdr>
      <w:divsChild>
        <w:div w:id="1377195054">
          <w:marLeft w:val="480"/>
          <w:marRight w:val="0"/>
          <w:marTop w:val="0"/>
          <w:marBottom w:val="0"/>
          <w:divBdr>
            <w:top w:val="none" w:sz="0" w:space="0" w:color="auto"/>
            <w:left w:val="none" w:sz="0" w:space="0" w:color="auto"/>
            <w:bottom w:val="none" w:sz="0" w:space="0" w:color="auto"/>
            <w:right w:val="none" w:sz="0" w:space="0" w:color="auto"/>
          </w:divBdr>
        </w:div>
        <w:div w:id="2073117363">
          <w:marLeft w:val="480"/>
          <w:marRight w:val="0"/>
          <w:marTop w:val="0"/>
          <w:marBottom w:val="0"/>
          <w:divBdr>
            <w:top w:val="none" w:sz="0" w:space="0" w:color="auto"/>
            <w:left w:val="none" w:sz="0" w:space="0" w:color="auto"/>
            <w:bottom w:val="none" w:sz="0" w:space="0" w:color="auto"/>
            <w:right w:val="none" w:sz="0" w:space="0" w:color="auto"/>
          </w:divBdr>
        </w:div>
        <w:div w:id="926496659">
          <w:marLeft w:val="480"/>
          <w:marRight w:val="0"/>
          <w:marTop w:val="0"/>
          <w:marBottom w:val="0"/>
          <w:divBdr>
            <w:top w:val="none" w:sz="0" w:space="0" w:color="auto"/>
            <w:left w:val="none" w:sz="0" w:space="0" w:color="auto"/>
            <w:bottom w:val="none" w:sz="0" w:space="0" w:color="auto"/>
            <w:right w:val="none" w:sz="0" w:space="0" w:color="auto"/>
          </w:divBdr>
        </w:div>
        <w:div w:id="922224767">
          <w:marLeft w:val="480"/>
          <w:marRight w:val="0"/>
          <w:marTop w:val="0"/>
          <w:marBottom w:val="0"/>
          <w:divBdr>
            <w:top w:val="none" w:sz="0" w:space="0" w:color="auto"/>
            <w:left w:val="none" w:sz="0" w:space="0" w:color="auto"/>
            <w:bottom w:val="none" w:sz="0" w:space="0" w:color="auto"/>
            <w:right w:val="none" w:sz="0" w:space="0" w:color="auto"/>
          </w:divBdr>
        </w:div>
        <w:div w:id="1217932831">
          <w:marLeft w:val="480"/>
          <w:marRight w:val="0"/>
          <w:marTop w:val="0"/>
          <w:marBottom w:val="0"/>
          <w:divBdr>
            <w:top w:val="none" w:sz="0" w:space="0" w:color="auto"/>
            <w:left w:val="none" w:sz="0" w:space="0" w:color="auto"/>
            <w:bottom w:val="none" w:sz="0" w:space="0" w:color="auto"/>
            <w:right w:val="none" w:sz="0" w:space="0" w:color="auto"/>
          </w:divBdr>
        </w:div>
        <w:div w:id="94786311">
          <w:marLeft w:val="480"/>
          <w:marRight w:val="0"/>
          <w:marTop w:val="0"/>
          <w:marBottom w:val="0"/>
          <w:divBdr>
            <w:top w:val="none" w:sz="0" w:space="0" w:color="auto"/>
            <w:left w:val="none" w:sz="0" w:space="0" w:color="auto"/>
            <w:bottom w:val="none" w:sz="0" w:space="0" w:color="auto"/>
            <w:right w:val="none" w:sz="0" w:space="0" w:color="auto"/>
          </w:divBdr>
        </w:div>
        <w:div w:id="1589726787">
          <w:marLeft w:val="480"/>
          <w:marRight w:val="0"/>
          <w:marTop w:val="0"/>
          <w:marBottom w:val="0"/>
          <w:divBdr>
            <w:top w:val="none" w:sz="0" w:space="0" w:color="auto"/>
            <w:left w:val="none" w:sz="0" w:space="0" w:color="auto"/>
            <w:bottom w:val="none" w:sz="0" w:space="0" w:color="auto"/>
            <w:right w:val="none" w:sz="0" w:space="0" w:color="auto"/>
          </w:divBdr>
        </w:div>
        <w:div w:id="1499422300">
          <w:marLeft w:val="480"/>
          <w:marRight w:val="0"/>
          <w:marTop w:val="0"/>
          <w:marBottom w:val="0"/>
          <w:divBdr>
            <w:top w:val="none" w:sz="0" w:space="0" w:color="auto"/>
            <w:left w:val="none" w:sz="0" w:space="0" w:color="auto"/>
            <w:bottom w:val="none" w:sz="0" w:space="0" w:color="auto"/>
            <w:right w:val="none" w:sz="0" w:space="0" w:color="auto"/>
          </w:divBdr>
        </w:div>
        <w:div w:id="2053069957">
          <w:marLeft w:val="480"/>
          <w:marRight w:val="0"/>
          <w:marTop w:val="0"/>
          <w:marBottom w:val="0"/>
          <w:divBdr>
            <w:top w:val="none" w:sz="0" w:space="0" w:color="auto"/>
            <w:left w:val="none" w:sz="0" w:space="0" w:color="auto"/>
            <w:bottom w:val="none" w:sz="0" w:space="0" w:color="auto"/>
            <w:right w:val="none" w:sz="0" w:space="0" w:color="auto"/>
          </w:divBdr>
        </w:div>
        <w:div w:id="192157018">
          <w:marLeft w:val="480"/>
          <w:marRight w:val="0"/>
          <w:marTop w:val="0"/>
          <w:marBottom w:val="0"/>
          <w:divBdr>
            <w:top w:val="none" w:sz="0" w:space="0" w:color="auto"/>
            <w:left w:val="none" w:sz="0" w:space="0" w:color="auto"/>
            <w:bottom w:val="none" w:sz="0" w:space="0" w:color="auto"/>
            <w:right w:val="none" w:sz="0" w:space="0" w:color="auto"/>
          </w:divBdr>
        </w:div>
        <w:div w:id="1631938055">
          <w:marLeft w:val="480"/>
          <w:marRight w:val="0"/>
          <w:marTop w:val="0"/>
          <w:marBottom w:val="0"/>
          <w:divBdr>
            <w:top w:val="none" w:sz="0" w:space="0" w:color="auto"/>
            <w:left w:val="none" w:sz="0" w:space="0" w:color="auto"/>
            <w:bottom w:val="none" w:sz="0" w:space="0" w:color="auto"/>
            <w:right w:val="none" w:sz="0" w:space="0" w:color="auto"/>
          </w:divBdr>
        </w:div>
        <w:div w:id="2132674441">
          <w:marLeft w:val="480"/>
          <w:marRight w:val="0"/>
          <w:marTop w:val="0"/>
          <w:marBottom w:val="0"/>
          <w:divBdr>
            <w:top w:val="none" w:sz="0" w:space="0" w:color="auto"/>
            <w:left w:val="none" w:sz="0" w:space="0" w:color="auto"/>
            <w:bottom w:val="none" w:sz="0" w:space="0" w:color="auto"/>
            <w:right w:val="none" w:sz="0" w:space="0" w:color="auto"/>
          </w:divBdr>
        </w:div>
        <w:div w:id="64304804">
          <w:marLeft w:val="480"/>
          <w:marRight w:val="0"/>
          <w:marTop w:val="0"/>
          <w:marBottom w:val="0"/>
          <w:divBdr>
            <w:top w:val="none" w:sz="0" w:space="0" w:color="auto"/>
            <w:left w:val="none" w:sz="0" w:space="0" w:color="auto"/>
            <w:bottom w:val="none" w:sz="0" w:space="0" w:color="auto"/>
            <w:right w:val="none" w:sz="0" w:space="0" w:color="auto"/>
          </w:divBdr>
        </w:div>
        <w:div w:id="1570966696">
          <w:marLeft w:val="480"/>
          <w:marRight w:val="0"/>
          <w:marTop w:val="0"/>
          <w:marBottom w:val="0"/>
          <w:divBdr>
            <w:top w:val="none" w:sz="0" w:space="0" w:color="auto"/>
            <w:left w:val="none" w:sz="0" w:space="0" w:color="auto"/>
            <w:bottom w:val="none" w:sz="0" w:space="0" w:color="auto"/>
            <w:right w:val="none" w:sz="0" w:space="0" w:color="auto"/>
          </w:divBdr>
        </w:div>
        <w:div w:id="1746296751">
          <w:marLeft w:val="480"/>
          <w:marRight w:val="0"/>
          <w:marTop w:val="0"/>
          <w:marBottom w:val="0"/>
          <w:divBdr>
            <w:top w:val="none" w:sz="0" w:space="0" w:color="auto"/>
            <w:left w:val="none" w:sz="0" w:space="0" w:color="auto"/>
            <w:bottom w:val="none" w:sz="0" w:space="0" w:color="auto"/>
            <w:right w:val="none" w:sz="0" w:space="0" w:color="auto"/>
          </w:divBdr>
        </w:div>
        <w:div w:id="449588168">
          <w:marLeft w:val="480"/>
          <w:marRight w:val="0"/>
          <w:marTop w:val="0"/>
          <w:marBottom w:val="0"/>
          <w:divBdr>
            <w:top w:val="none" w:sz="0" w:space="0" w:color="auto"/>
            <w:left w:val="none" w:sz="0" w:space="0" w:color="auto"/>
            <w:bottom w:val="none" w:sz="0" w:space="0" w:color="auto"/>
            <w:right w:val="none" w:sz="0" w:space="0" w:color="auto"/>
          </w:divBdr>
        </w:div>
        <w:div w:id="1037117931">
          <w:marLeft w:val="480"/>
          <w:marRight w:val="0"/>
          <w:marTop w:val="0"/>
          <w:marBottom w:val="0"/>
          <w:divBdr>
            <w:top w:val="none" w:sz="0" w:space="0" w:color="auto"/>
            <w:left w:val="none" w:sz="0" w:space="0" w:color="auto"/>
            <w:bottom w:val="none" w:sz="0" w:space="0" w:color="auto"/>
            <w:right w:val="none" w:sz="0" w:space="0" w:color="auto"/>
          </w:divBdr>
        </w:div>
        <w:div w:id="1344744727">
          <w:marLeft w:val="480"/>
          <w:marRight w:val="0"/>
          <w:marTop w:val="0"/>
          <w:marBottom w:val="0"/>
          <w:divBdr>
            <w:top w:val="none" w:sz="0" w:space="0" w:color="auto"/>
            <w:left w:val="none" w:sz="0" w:space="0" w:color="auto"/>
            <w:bottom w:val="none" w:sz="0" w:space="0" w:color="auto"/>
            <w:right w:val="none" w:sz="0" w:space="0" w:color="auto"/>
          </w:divBdr>
        </w:div>
        <w:div w:id="1098646193">
          <w:marLeft w:val="480"/>
          <w:marRight w:val="0"/>
          <w:marTop w:val="0"/>
          <w:marBottom w:val="0"/>
          <w:divBdr>
            <w:top w:val="none" w:sz="0" w:space="0" w:color="auto"/>
            <w:left w:val="none" w:sz="0" w:space="0" w:color="auto"/>
            <w:bottom w:val="none" w:sz="0" w:space="0" w:color="auto"/>
            <w:right w:val="none" w:sz="0" w:space="0" w:color="auto"/>
          </w:divBdr>
        </w:div>
        <w:div w:id="1026905034">
          <w:marLeft w:val="480"/>
          <w:marRight w:val="0"/>
          <w:marTop w:val="0"/>
          <w:marBottom w:val="0"/>
          <w:divBdr>
            <w:top w:val="none" w:sz="0" w:space="0" w:color="auto"/>
            <w:left w:val="none" w:sz="0" w:space="0" w:color="auto"/>
            <w:bottom w:val="none" w:sz="0" w:space="0" w:color="auto"/>
            <w:right w:val="none" w:sz="0" w:space="0" w:color="auto"/>
          </w:divBdr>
        </w:div>
        <w:div w:id="1250848056">
          <w:marLeft w:val="480"/>
          <w:marRight w:val="0"/>
          <w:marTop w:val="0"/>
          <w:marBottom w:val="0"/>
          <w:divBdr>
            <w:top w:val="none" w:sz="0" w:space="0" w:color="auto"/>
            <w:left w:val="none" w:sz="0" w:space="0" w:color="auto"/>
            <w:bottom w:val="none" w:sz="0" w:space="0" w:color="auto"/>
            <w:right w:val="none" w:sz="0" w:space="0" w:color="auto"/>
          </w:divBdr>
        </w:div>
        <w:div w:id="1486167902">
          <w:marLeft w:val="480"/>
          <w:marRight w:val="0"/>
          <w:marTop w:val="0"/>
          <w:marBottom w:val="0"/>
          <w:divBdr>
            <w:top w:val="none" w:sz="0" w:space="0" w:color="auto"/>
            <w:left w:val="none" w:sz="0" w:space="0" w:color="auto"/>
            <w:bottom w:val="none" w:sz="0" w:space="0" w:color="auto"/>
            <w:right w:val="none" w:sz="0" w:space="0" w:color="auto"/>
          </w:divBdr>
        </w:div>
        <w:div w:id="317729298">
          <w:marLeft w:val="480"/>
          <w:marRight w:val="0"/>
          <w:marTop w:val="0"/>
          <w:marBottom w:val="0"/>
          <w:divBdr>
            <w:top w:val="none" w:sz="0" w:space="0" w:color="auto"/>
            <w:left w:val="none" w:sz="0" w:space="0" w:color="auto"/>
            <w:bottom w:val="none" w:sz="0" w:space="0" w:color="auto"/>
            <w:right w:val="none" w:sz="0" w:space="0" w:color="auto"/>
          </w:divBdr>
        </w:div>
        <w:div w:id="1936015800">
          <w:marLeft w:val="480"/>
          <w:marRight w:val="0"/>
          <w:marTop w:val="0"/>
          <w:marBottom w:val="0"/>
          <w:divBdr>
            <w:top w:val="none" w:sz="0" w:space="0" w:color="auto"/>
            <w:left w:val="none" w:sz="0" w:space="0" w:color="auto"/>
            <w:bottom w:val="none" w:sz="0" w:space="0" w:color="auto"/>
            <w:right w:val="none" w:sz="0" w:space="0" w:color="auto"/>
          </w:divBdr>
        </w:div>
        <w:div w:id="835921316">
          <w:marLeft w:val="480"/>
          <w:marRight w:val="0"/>
          <w:marTop w:val="0"/>
          <w:marBottom w:val="0"/>
          <w:divBdr>
            <w:top w:val="none" w:sz="0" w:space="0" w:color="auto"/>
            <w:left w:val="none" w:sz="0" w:space="0" w:color="auto"/>
            <w:bottom w:val="none" w:sz="0" w:space="0" w:color="auto"/>
            <w:right w:val="none" w:sz="0" w:space="0" w:color="auto"/>
          </w:divBdr>
        </w:div>
        <w:div w:id="144664927">
          <w:marLeft w:val="480"/>
          <w:marRight w:val="0"/>
          <w:marTop w:val="0"/>
          <w:marBottom w:val="0"/>
          <w:divBdr>
            <w:top w:val="none" w:sz="0" w:space="0" w:color="auto"/>
            <w:left w:val="none" w:sz="0" w:space="0" w:color="auto"/>
            <w:bottom w:val="none" w:sz="0" w:space="0" w:color="auto"/>
            <w:right w:val="none" w:sz="0" w:space="0" w:color="auto"/>
          </w:divBdr>
        </w:div>
        <w:div w:id="1111708348">
          <w:marLeft w:val="480"/>
          <w:marRight w:val="0"/>
          <w:marTop w:val="0"/>
          <w:marBottom w:val="0"/>
          <w:divBdr>
            <w:top w:val="none" w:sz="0" w:space="0" w:color="auto"/>
            <w:left w:val="none" w:sz="0" w:space="0" w:color="auto"/>
            <w:bottom w:val="none" w:sz="0" w:space="0" w:color="auto"/>
            <w:right w:val="none" w:sz="0" w:space="0" w:color="auto"/>
          </w:divBdr>
        </w:div>
        <w:div w:id="997150828">
          <w:marLeft w:val="480"/>
          <w:marRight w:val="0"/>
          <w:marTop w:val="0"/>
          <w:marBottom w:val="0"/>
          <w:divBdr>
            <w:top w:val="none" w:sz="0" w:space="0" w:color="auto"/>
            <w:left w:val="none" w:sz="0" w:space="0" w:color="auto"/>
            <w:bottom w:val="none" w:sz="0" w:space="0" w:color="auto"/>
            <w:right w:val="none" w:sz="0" w:space="0" w:color="auto"/>
          </w:divBdr>
        </w:div>
        <w:div w:id="1873374495">
          <w:marLeft w:val="480"/>
          <w:marRight w:val="0"/>
          <w:marTop w:val="0"/>
          <w:marBottom w:val="0"/>
          <w:divBdr>
            <w:top w:val="none" w:sz="0" w:space="0" w:color="auto"/>
            <w:left w:val="none" w:sz="0" w:space="0" w:color="auto"/>
            <w:bottom w:val="none" w:sz="0" w:space="0" w:color="auto"/>
            <w:right w:val="none" w:sz="0" w:space="0" w:color="auto"/>
          </w:divBdr>
        </w:div>
        <w:div w:id="233392800">
          <w:marLeft w:val="480"/>
          <w:marRight w:val="0"/>
          <w:marTop w:val="0"/>
          <w:marBottom w:val="0"/>
          <w:divBdr>
            <w:top w:val="none" w:sz="0" w:space="0" w:color="auto"/>
            <w:left w:val="none" w:sz="0" w:space="0" w:color="auto"/>
            <w:bottom w:val="none" w:sz="0" w:space="0" w:color="auto"/>
            <w:right w:val="none" w:sz="0" w:space="0" w:color="auto"/>
          </w:divBdr>
        </w:div>
        <w:div w:id="1288046604">
          <w:marLeft w:val="480"/>
          <w:marRight w:val="0"/>
          <w:marTop w:val="0"/>
          <w:marBottom w:val="0"/>
          <w:divBdr>
            <w:top w:val="none" w:sz="0" w:space="0" w:color="auto"/>
            <w:left w:val="none" w:sz="0" w:space="0" w:color="auto"/>
            <w:bottom w:val="none" w:sz="0" w:space="0" w:color="auto"/>
            <w:right w:val="none" w:sz="0" w:space="0" w:color="auto"/>
          </w:divBdr>
        </w:div>
        <w:div w:id="140732051">
          <w:marLeft w:val="480"/>
          <w:marRight w:val="0"/>
          <w:marTop w:val="0"/>
          <w:marBottom w:val="0"/>
          <w:divBdr>
            <w:top w:val="none" w:sz="0" w:space="0" w:color="auto"/>
            <w:left w:val="none" w:sz="0" w:space="0" w:color="auto"/>
            <w:bottom w:val="none" w:sz="0" w:space="0" w:color="auto"/>
            <w:right w:val="none" w:sz="0" w:space="0" w:color="auto"/>
          </w:divBdr>
        </w:div>
        <w:div w:id="1792283481">
          <w:marLeft w:val="480"/>
          <w:marRight w:val="0"/>
          <w:marTop w:val="0"/>
          <w:marBottom w:val="0"/>
          <w:divBdr>
            <w:top w:val="none" w:sz="0" w:space="0" w:color="auto"/>
            <w:left w:val="none" w:sz="0" w:space="0" w:color="auto"/>
            <w:bottom w:val="none" w:sz="0" w:space="0" w:color="auto"/>
            <w:right w:val="none" w:sz="0" w:space="0" w:color="auto"/>
          </w:divBdr>
        </w:div>
        <w:div w:id="690180601">
          <w:marLeft w:val="480"/>
          <w:marRight w:val="0"/>
          <w:marTop w:val="0"/>
          <w:marBottom w:val="0"/>
          <w:divBdr>
            <w:top w:val="none" w:sz="0" w:space="0" w:color="auto"/>
            <w:left w:val="none" w:sz="0" w:space="0" w:color="auto"/>
            <w:bottom w:val="none" w:sz="0" w:space="0" w:color="auto"/>
            <w:right w:val="none" w:sz="0" w:space="0" w:color="auto"/>
          </w:divBdr>
        </w:div>
        <w:div w:id="246840441">
          <w:marLeft w:val="480"/>
          <w:marRight w:val="0"/>
          <w:marTop w:val="0"/>
          <w:marBottom w:val="0"/>
          <w:divBdr>
            <w:top w:val="none" w:sz="0" w:space="0" w:color="auto"/>
            <w:left w:val="none" w:sz="0" w:space="0" w:color="auto"/>
            <w:bottom w:val="none" w:sz="0" w:space="0" w:color="auto"/>
            <w:right w:val="none" w:sz="0" w:space="0" w:color="auto"/>
          </w:divBdr>
        </w:div>
        <w:div w:id="1199782208">
          <w:marLeft w:val="480"/>
          <w:marRight w:val="0"/>
          <w:marTop w:val="0"/>
          <w:marBottom w:val="0"/>
          <w:divBdr>
            <w:top w:val="none" w:sz="0" w:space="0" w:color="auto"/>
            <w:left w:val="none" w:sz="0" w:space="0" w:color="auto"/>
            <w:bottom w:val="none" w:sz="0" w:space="0" w:color="auto"/>
            <w:right w:val="none" w:sz="0" w:space="0" w:color="auto"/>
          </w:divBdr>
        </w:div>
        <w:div w:id="989215259">
          <w:marLeft w:val="480"/>
          <w:marRight w:val="0"/>
          <w:marTop w:val="0"/>
          <w:marBottom w:val="0"/>
          <w:divBdr>
            <w:top w:val="none" w:sz="0" w:space="0" w:color="auto"/>
            <w:left w:val="none" w:sz="0" w:space="0" w:color="auto"/>
            <w:bottom w:val="none" w:sz="0" w:space="0" w:color="auto"/>
            <w:right w:val="none" w:sz="0" w:space="0" w:color="auto"/>
          </w:divBdr>
        </w:div>
        <w:div w:id="325911066">
          <w:marLeft w:val="480"/>
          <w:marRight w:val="0"/>
          <w:marTop w:val="0"/>
          <w:marBottom w:val="0"/>
          <w:divBdr>
            <w:top w:val="none" w:sz="0" w:space="0" w:color="auto"/>
            <w:left w:val="none" w:sz="0" w:space="0" w:color="auto"/>
            <w:bottom w:val="none" w:sz="0" w:space="0" w:color="auto"/>
            <w:right w:val="none" w:sz="0" w:space="0" w:color="auto"/>
          </w:divBdr>
        </w:div>
        <w:div w:id="1943295125">
          <w:marLeft w:val="480"/>
          <w:marRight w:val="0"/>
          <w:marTop w:val="0"/>
          <w:marBottom w:val="0"/>
          <w:divBdr>
            <w:top w:val="none" w:sz="0" w:space="0" w:color="auto"/>
            <w:left w:val="none" w:sz="0" w:space="0" w:color="auto"/>
            <w:bottom w:val="none" w:sz="0" w:space="0" w:color="auto"/>
            <w:right w:val="none" w:sz="0" w:space="0" w:color="auto"/>
          </w:divBdr>
        </w:div>
        <w:div w:id="487937259">
          <w:marLeft w:val="480"/>
          <w:marRight w:val="0"/>
          <w:marTop w:val="0"/>
          <w:marBottom w:val="0"/>
          <w:divBdr>
            <w:top w:val="none" w:sz="0" w:space="0" w:color="auto"/>
            <w:left w:val="none" w:sz="0" w:space="0" w:color="auto"/>
            <w:bottom w:val="none" w:sz="0" w:space="0" w:color="auto"/>
            <w:right w:val="none" w:sz="0" w:space="0" w:color="auto"/>
          </w:divBdr>
        </w:div>
        <w:div w:id="1558710157">
          <w:marLeft w:val="480"/>
          <w:marRight w:val="0"/>
          <w:marTop w:val="0"/>
          <w:marBottom w:val="0"/>
          <w:divBdr>
            <w:top w:val="none" w:sz="0" w:space="0" w:color="auto"/>
            <w:left w:val="none" w:sz="0" w:space="0" w:color="auto"/>
            <w:bottom w:val="none" w:sz="0" w:space="0" w:color="auto"/>
            <w:right w:val="none" w:sz="0" w:space="0" w:color="auto"/>
          </w:divBdr>
        </w:div>
        <w:div w:id="1356224230">
          <w:marLeft w:val="480"/>
          <w:marRight w:val="0"/>
          <w:marTop w:val="0"/>
          <w:marBottom w:val="0"/>
          <w:divBdr>
            <w:top w:val="none" w:sz="0" w:space="0" w:color="auto"/>
            <w:left w:val="none" w:sz="0" w:space="0" w:color="auto"/>
            <w:bottom w:val="none" w:sz="0" w:space="0" w:color="auto"/>
            <w:right w:val="none" w:sz="0" w:space="0" w:color="auto"/>
          </w:divBdr>
        </w:div>
        <w:div w:id="660234037">
          <w:marLeft w:val="480"/>
          <w:marRight w:val="0"/>
          <w:marTop w:val="0"/>
          <w:marBottom w:val="0"/>
          <w:divBdr>
            <w:top w:val="none" w:sz="0" w:space="0" w:color="auto"/>
            <w:left w:val="none" w:sz="0" w:space="0" w:color="auto"/>
            <w:bottom w:val="none" w:sz="0" w:space="0" w:color="auto"/>
            <w:right w:val="none" w:sz="0" w:space="0" w:color="auto"/>
          </w:divBdr>
        </w:div>
        <w:div w:id="932472354">
          <w:marLeft w:val="480"/>
          <w:marRight w:val="0"/>
          <w:marTop w:val="0"/>
          <w:marBottom w:val="0"/>
          <w:divBdr>
            <w:top w:val="none" w:sz="0" w:space="0" w:color="auto"/>
            <w:left w:val="none" w:sz="0" w:space="0" w:color="auto"/>
            <w:bottom w:val="none" w:sz="0" w:space="0" w:color="auto"/>
            <w:right w:val="none" w:sz="0" w:space="0" w:color="auto"/>
          </w:divBdr>
        </w:div>
        <w:div w:id="1557888521">
          <w:marLeft w:val="480"/>
          <w:marRight w:val="0"/>
          <w:marTop w:val="0"/>
          <w:marBottom w:val="0"/>
          <w:divBdr>
            <w:top w:val="none" w:sz="0" w:space="0" w:color="auto"/>
            <w:left w:val="none" w:sz="0" w:space="0" w:color="auto"/>
            <w:bottom w:val="none" w:sz="0" w:space="0" w:color="auto"/>
            <w:right w:val="none" w:sz="0" w:space="0" w:color="auto"/>
          </w:divBdr>
        </w:div>
        <w:div w:id="845903833">
          <w:marLeft w:val="480"/>
          <w:marRight w:val="0"/>
          <w:marTop w:val="0"/>
          <w:marBottom w:val="0"/>
          <w:divBdr>
            <w:top w:val="none" w:sz="0" w:space="0" w:color="auto"/>
            <w:left w:val="none" w:sz="0" w:space="0" w:color="auto"/>
            <w:bottom w:val="none" w:sz="0" w:space="0" w:color="auto"/>
            <w:right w:val="none" w:sz="0" w:space="0" w:color="auto"/>
          </w:divBdr>
        </w:div>
        <w:div w:id="122961965">
          <w:marLeft w:val="480"/>
          <w:marRight w:val="0"/>
          <w:marTop w:val="0"/>
          <w:marBottom w:val="0"/>
          <w:divBdr>
            <w:top w:val="none" w:sz="0" w:space="0" w:color="auto"/>
            <w:left w:val="none" w:sz="0" w:space="0" w:color="auto"/>
            <w:bottom w:val="none" w:sz="0" w:space="0" w:color="auto"/>
            <w:right w:val="none" w:sz="0" w:space="0" w:color="auto"/>
          </w:divBdr>
        </w:div>
      </w:divsChild>
    </w:div>
    <w:div w:id="424805196">
      <w:bodyDiv w:val="1"/>
      <w:marLeft w:val="0"/>
      <w:marRight w:val="0"/>
      <w:marTop w:val="0"/>
      <w:marBottom w:val="0"/>
      <w:divBdr>
        <w:top w:val="none" w:sz="0" w:space="0" w:color="auto"/>
        <w:left w:val="none" w:sz="0" w:space="0" w:color="auto"/>
        <w:bottom w:val="none" w:sz="0" w:space="0" w:color="auto"/>
        <w:right w:val="none" w:sz="0" w:space="0" w:color="auto"/>
      </w:divBdr>
      <w:divsChild>
        <w:div w:id="1803842549">
          <w:marLeft w:val="480"/>
          <w:marRight w:val="0"/>
          <w:marTop w:val="0"/>
          <w:marBottom w:val="0"/>
          <w:divBdr>
            <w:top w:val="none" w:sz="0" w:space="0" w:color="auto"/>
            <w:left w:val="none" w:sz="0" w:space="0" w:color="auto"/>
            <w:bottom w:val="none" w:sz="0" w:space="0" w:color="auto"/>
            <w:right w:val="none" w:sz="0" w:space="0" w:color="auto"/>
          </w:divBdr>
        </w:div>
        <w:div w:id="932398882">
          <w:marLeft w:val="480"/>
          <w:marRight w:val="0"/>
          <w:marTop w:val="0"/>
          <w:marBottom w:val="0"/>
          <w:divBdr>
            <w:top w:val="none" w:sz="0" w:space="0" w:color="auto"/>
            <w:left w:val="none" w:sz="0" w:space="0" w:color="auto"/>
            <w:bottom w:val="none" w:sz="0" w:space="0" w:color="auto"/>
            <w:right w:val="none" w:sz="0" w:space="0" w:color="auto"/>
          </w:divBdr>
        </w:div>
        <w:div w:id="318464403">
          <w:marLeft w:val="480"/>
          <w:marRight w:val="0"/>
          <w:marTop w:val="0"/>
          <w:marBottom w:val="0"/>
          <w:divBdr>
            <w:top w:val="none" w:sz="0" w:space="0" w:color="auto"/>
            <w:left w:val="none" w:sz="0" w:space="0" w:color="auto"/>
            <w:bottom w:val="none" w:sz="0" w:space="0" w:color="auto"/>
            <w:right w:val="none" w:sz="0" w:space="0" w:color="auto"/>
          </w:divBdr>
        </w:div>
        <w:div w:id="1462730116">
          <w:marLeft w:val="480"/>
          <w:marRight w:val="0"/>
          <w:marTop w:val="0"/>
          <w:marBottom w:val="0"/>
          <w:divBdr>
            <w:top w:val="none" w:sz="0" w:space="0" w:color="auto"/>
            <w:left w:val="none" w:sz="0" w:space="0" w:color="auto"/>
            <w:bottom w:val="none" w:sz="0" w:space="0" w:color="auto"/>
            <w:right w:val="none" w:sz="0" w:space="0" w:color="auto"/>
          </w:divBdr>
        </w:div>
        <w:div w:id="1727414383">
          <w:marLeft w:val="480"/>
          <w:marRight w:val="0"/>
          <w:marTop w:val="0"/>
          <w:marBottom w:val="0"/>
          <w:divBdr>
            <w:top w:val="none" w:sz="0" w:space="0" w:color="auto"/>
            <w:left w:val="none" w:sz="0" w:space="0" w:color="auto"/>
            <w:bottom w:val="none" w:sz="0" w:space="0" w:color="auto"/>
            <w:right w:val="none" w:sz="0" w:space="0" w:color="auto"/>
          </w:divBdr>
        </w:div>
        <w:div w:id="1803886429">
          <w:marLeft w:val="480"/>
          <w:marRight w:val="0"/>
          <w:marTop w:val="0"/>
          <w:marBottom w:val="0"/>
          <w:divBdr>
            <w:top w:val="none" w:sz="0" w:space="0" w:color="auto"/>
            <w:left w:val="none" w:sz="0" w:space="0" w:color="auto"/>
            <w:bottom w:val="none" w:sz="0" w:space="0" w:color="auto"/>
            <w:right w:val="none" w:sz="0" w:space="0" w:color="auto"/>
          </w:divBdr>
        </w:div>
        <w:div w:id="1169518564">
          <w:marLeft w:val="480"/>
          <w:marRight w:val="0"/>
          <w:marTop w:val="0"/>
          <w:marBottom w:val="0"/>
          <w:divBdr>
            <w:top w:val="none" w:sz="0" w:space="0" w:color="auto"/>
            <w:left w:val="none" w:sz="0" w:space="0" w:color="auto"/>
            <w:bottom w:val="none" w:sz="0" w:space="0" w:color="auto"/>
            <w:right w:val="none" w:sz="0" w:space="0" w:color="auto"/>
          </w:divBdr>
        </w:div>
        <w:div w:id="761999237">
          <w:marLeft w:val="480"/>
          <w:marRight w:val="0"/>
          <w:marTop w:val="0"/>
          <w:marBottom w:val="0"/>
          <w:divBdr>
            <w:top w:val="none" w:sz="0" w:space="0" w:color="auto"/>
            <w:left w:val="none" w:sz="0" w:space="0" w:color="auto"/>
            <w:bottom w:val="none" w:sz="0" w:space="0" w:color="auto"/>
            <w:right w:val="none" w:sz="0" w:space="0" w:color="auto"/>
          </w:divBdr>
        </w:div>
        <w:div w:id="188493203">
          <w:marLeft w:val="480"/>
          <w:marRight w:val="0"/>
          <w:marTop w:val="0"/>
          <w:marBottom w:val="0"/>
          <w:divBdr>
            <w:top w:val="none" w:sz="0" w:space="0" w:color="auto"/>
            <w:left w:val="none" w:sz="0" w:space="0" w:color="auto"/>
            <w:bottom w:val="none" w:sz="0" w:space="0" w:color="auto"/>
            <w:right w:val="none" w:sz="0" w:space="0" w:color="auto"/>
          </w:divBdr>
        </w:div>
        <w:div w:id="1733846830">
          <w:marLeft w:val="480"/>
          <w:marRight w:val="0"/>
          <w:marTop w:val="0"/>
          <w:marBottom w:val="0"/>
          <w:divBdr>
            <w:top w:val="none" w:sz="0" w:space="0" w:color="auto"/>
            <w:left w:val="none" w:sz="0" w:space="0" w:color="auto"/>
            <w:bottom w:val="none" w:sz="0" w:space="0" w:color="auto"/>
            <w:right w:val="none" w:sz="0" w:space="0" w:color="auto"/>
          </w:divBdr>
        </w:div>
        <w:div w:id="1919822810">
          <w:marLeft w:val="480"/>
          <w:marRight w:val="0"/>
          <w:marTop w:val="0"/>
          <w:marBottom w:val="0"/>
          <w:divBdr>
            <w:top w:val="none" w:sz="0" w:space="0" w:color="auto"/>
            <w:left w:val="none" w:sz="0" w:space="0" w:color="auto"/>
            <w:bottom w:val="none" w:sz="0" w:space="0" w:color="auto"/>
            <w:right w:val="none" w:sz="0" w:space="0" w:color="auto"/>
          </w:divBdr>
        </w:div>
        <w:div w:id="1493719425">
          <w:marLeft w:val="480"/>
          <w:marRight w:val="0"/>
          <w:marTop w:val="0"/>
          <w:marBottom w:val="0"/>
          <w:divBdr>
            <w:top w:val="none" w:sz="0" w:space="0" w:color="auto"/>
            <w:left w:val="none" w:sz="0" w:space="0" w:color="auto"/>
            <w:bottom w:val="none" w:sz="0" w:space="0" w:color="auto"/>
            <w:right w:val="none" w:sz="0" w:space="0" w:color="auto"/>
          </w:divBdr>
        </w:div>
        <w:div w:id="1218009061">
          <w:marLeft w:val="480"/>
          <w:marRight w:val="0"/>
          <w:marTop w:val="0"/>
          <w:marBottom w:val="0"/>
          <w:divBdr>
            <w:top w:val="none" w:sz="0" w:space="0" w:color="auto"/>
            <w:left w:val="none" w:sz="0" w:space="0" w:color="auto"/>
            <w:bottom w:val="none" w:sz="0" w:space="0" w:color="auto"/>
            <w:right w:val="none" w:sz="0" w:space="0" w:color="auto"/>
          </w:divBdr>
        </w:div>
        <w:div w:id="2097047071">
          <w:marLeft w:val="480"/>
          <w:marRight w:val="0"/>
          <w:marTop w:val="0"/>
          <w:marBottom w:val="0"/>
          <w:divBdr>
            <w:top w:val="none" w:sz="0" w:space="0" w:color="auto"/>
            <w:left w:val="none" w:sz="0" w:space="0" w:color="auto"/>
            <w:bottom w:val="none" w:sz="0" w:space="0" w:color="auto"/>
            <w:right w:val="none" w:sz="0" w:space="0" w:color="auto"/>
          </w:divBdr>
        </w:div>
        <w:div w:id="1808744928">
          <w:marLeft w:val="480"/>
          <w:marRight w:val="0"/>
          <w:marTop w:val="0"/>
          <w:marBottom w:val="0"/>
          <w:divBdr>
            <w:top w:val="none" w:sz="0" w:space="0" w:color="auto"/>
            <w:left w:val="none" w:sz="0" w:space="0" w:color="auto"/>
            <w:bottom w:val="none" w:sz="0" w:space="0" w:color="auto"/>
            <w:right w:val="none" w:sz="0" w:space="0" w:color="auto"/>
          </w:divBdr>
        </w:div>
        <w:div w:id="990333145">
          <w:marLeft w:val="480"/>
          <w:marRight w:val="0"/>
          <w:marTop w:val="0"/>
          <w:marBottom w:val="0"/>
          <w:divBdr>
            <w:top w:val="none" w:sz="0" w:space="0" w:color="auto"/>
            <w:left w:val="none" w:sz="0" w:space="0" w:color="auto"/>
            <w:bottom w:val="none" w:sz="0" w:space="0" w:color="auto"/>
            <w:right w:val="none" w:sz="0" w:space="0" w:color="auto"/>
          </w:divBdr>
        </w:div>
        <w:div w:id="1122726908">
          <w:marLeft w:val="480"/>
          <w:marRight w:val="0"/>
          <w:marTop w:val="0"/>
          <w:marBottom w:val="0"/>
          <w:divBdr>
            <w:top w:val="none" w:sz="0" w:space="0" w:color="auto"/>
            <w:left w:val="none" w:sz="0" w:space="0" w:color="auto"/>
            <w:bottom w:val="none" w:sz="0" w:space="0" w:color="auto"/>
            <w:right w:val="none" w:sz="0" w:space="0" w:color="auto"/>
          </w:divBdr>
        </w:div>
        <w:div w:id="1160347260">
          <w:marLeft w:val="480"/>
          <w:marRight w:val="0"/>
          <w:marTop w:val="0"/>
          <w:marBottom w:val="0"/>
          <w:divBdr>
            <w:top w:val="none" w:sz="0" w:space="0" w:color="auto"/>
            <w:left w:val="none" w:sz="0" w:space="0" w:color="auto"/>
            <w:bottom w:val="none" w:sz="0" w:space="0" w:color="auto"/>
            <w:right w:val="none" w:sz="0" w:space="0" w:color="auto"/>
          </w:divBdr>
        </w:div>
        <w:div w:id="169877017">
          <w:marLeft w:val="480"/>
          <w:marRight w:val="0"/>
          <w:marTop w:val="0"/>
          <w:marBottom w:val="0"/>
          <w:divBdr>
            <w:top w:val="none" w:sz="0" w:space="0" w:color="auto"/>
            <w:left w:val="none" w:sz="0" w:space="0" w:color="auto"/>
            <w:bottom w:val="none" w:sz="0" w:space="0" w:color="auto"/>
            <w:right w:val="none" w:sz="0" w:space="0" w:color="auto"/>
          </w:divBdr>
        </w:div>
        <w:div w:id="816382698">
          <w:marLeft w:val="480"/>
          <w:marRight w:val="0"/>
          <w:marTop w:val="0"/>
          <w:marBottom w:val="0"/>
          <w:divBdr>
            <w:top w:val="none" w:sz="0" w:space="0" w:color="auto"/>
            <w:left w:val="none" w:sz="0" w:space="0" w:color="auto"/>
            <w:bottom w:val="none" w:sz="0" w:space="0" w:color="auto"/>
            <w:right w:val="none" w:sz="0" w:space="0" w:color="auto"/>
          </w:divBdr>
        </w:div>
        <w:div w:id="1238974787">
          <w:marLeft w:val="480"/>
          <w:marRight w:val="0"/>
          <w:marTop w:val="0"/>
          <w:marBottom w:val="0"/>
          <w:divBdr>
            <w:top w:val="none" w:sz="0" w:space="0" w:color="auto"/>
            <w:left w:val="none" w:sz="0" w:space="0" w:color="auto"/>
            <w:bottom w:val="none" w:sz="0" w:space="0" w:color="auto"/>
            <w:right w:val="none" w:sz="0" w:space="0" w:color="auto"/>
          </w:divBdr>
        </w:div>
        <w:div w:id="1016810451">
          <w:marLeft w:val="480"/>
          <w:marRight w:val="0"/>
          <w:marTop w:val="0"/>
          <w:marBottom w:val="0"/>
          <w:divBdr>
            <w:top w:val="none" w:sz="0" w:space="0" w:color="auto"/>
            <w:left w:val="none" w:sz="0" w:space="0" w:color="auto"/>
            <w:bottom w:val="none" w:sz="0" w:space="0" w:color="auto"/>
            <w:right w:val="none" w:sz="0" w:space="0" w:color="auto"/>
          </w:divBdr>
        </w:div>
        <w:div w:id="1800684089">
          <w:marLeft w:val="480"/>
          <w:marRight w:val="0"/>
          <w:marTop w:val="0"/>
          <w:marBottom w:val="0"/>
          <w:divBdr>
            <w:top w:val="none" w:sz="0" w:space="0" w:color="auto"/>
            <w:left w:val="none" w:sz="0" w:space="0" w:color="auto"/>
            <w:bottom w:val="none" w:sz="0" w:space="0" w:color="auto"/>
            <w:right w:val="none" w:sz="0" w:space="0" w:color="auto"/>
          </w:divBdr>
        </w:div>
        <w:div w:id="331221872">
          <w:marLeft w:val="480"/>
          <w:marRight w:val="0"/>
          <w:marTop w:val="0"/>
          <w:marBottom w:val="0"/>
          <w:divBdr>
            <w:top w:val="none" w:sz="0" w:space="0" w:color="auto"/>
            <w:left w:val="none" w:sz="0" w:space="0" w:color="auto"/>
            <w:bottom w:val="none" w:sz="0" w:space="0" w:color="auto"/>
            <w:right w:val="none" w:sz="0" w:space="0" w:color="auto"/>
          </w:divBdr>
        </w:div>
        <w:div w:id="1681153904">
          <w:marLeft w:val="480"/>
          <w:marRight w:val="0"/>
          <w:marTop w:val="0"/>
          <w:marBottom w:val="0"/>
          <w:divBdr>
            <w:top w:val="none" w:sz="0" w:space="0" w:color="auto"/>
            <w:left w:val="none" w:sz="0" w:space="0" w:color="auto"/>
            <w:bottom w:val="none" w:sz="0" w:space="0" w:color="auto"/>
            <w:right w:val="none" w:sz="0" w:space="0" w:color="auto"/>
          </w:divBdr>
        </w:div>
        <w:div w:id="1998801734">
          <w:marLeft w:val="480"/>
          <w:marRight w:val="0"/>
          <w:marTop w:val="0"/>
          <w:marBottom w:val="0"/>
          <w:divBdr>
            <w:top w:val="none" w:sz="0" w:space="0" w:color="auto"/>
            <w:left w:val="none" w:sz="0" w:space="0" w:color="auto"/>
            <w:bottom w:val="none" w:sz="0" w:space="0" w:color="auto"/>
            <w:right w:val="none" w:sz="0" w:space="0" w:color="auto"/>
          </w:divBdr>
        </w:div>
        <w:div w:id="1423991537">
          <w:marLeft w:val="480"/>
          <w:marRight w:val="0"/>
          <w:marTop w:val="0"/>
          <w:marBottom w:val="0"/>
          <w:divBdr>
            <w:top w:val="none" w:sz="0" w:space="0" w:color="auto"/>
            <w:left w:val="none" w:sz="0" w:space="0" w:color="auto"/>
            <w:bottom w:val="none" w:sz="0" w:space="0" w:color="auto"/>
            <w:right w:val="none" w:sz="0" w:space="0" w:color="auto"/>
          </w:divBdr>
        </w:div>
        <w:div w:id="1758331353">
          <w:marLeft w:val="480"/>
          <w:marRight w:val="0"/>
          <w:marTop w:val="0"/>
          <w:marBottom w:val="0"/>
          <w:divBdr>
            <w:top w:val="none" w:sz="0" w:space="0" w:color="auto"/>
            <w:left w:val="none" w:sz="0" w:space="0" w:color="auto"/>
            <w:bottom w:val="none" w:sz="0" w:space="0" w:color="auto"/>
            <w:right w:val="none" w:sz="0" w:space="0" w:color="auto"/>
          </w:divBdr>
        </w:div>
        <w:div w:id="2048679705">
          <w:marLeft w:val="480"/>
          <w:marRight w:val="0"/>
          <w:marTop w:val="0"/>
          <w:marBottom w:val="0"/>
          <w:divBdr>
            <w:top w:val="none" w:sz="0" w:space="0" w:color="auto"/>
            <w:left w:val="none" w:sz="0" w:space="0" w:color="auto"/>
            <w:bottom w:val="none" w:sz="0" w:space="0" w:color="auto"/>
            <w:right w:val="none" w:sz="0" w:space="0" w:color="auto"/>
          </w:divBdr>
        </w:div>
        <w:div w:id="2010207275">
          <w:marLeft w:val="480"/>
          <w:marRight w:val="0"/>
          <w:marTop w:val="0"/>
          <w:marBottom w:val="0"/>
          <w:divBdr>
            <w:top w:val="none" w:sz="0" w:space="0" w:color="auto"/>
            <w:left w:val="none" w:sz="0" w:space="0" w:color="auto"/>
            <w:bottom w:val="none" w:sz="0" w:space="0" w:color="auto"/>
            <w:right w:val="none" w:sz="0" w:space="0" w:color="auto"/>
          </w:divBdr>
        </w:div>
        <w:div w:id="344479896">
          <w:marLeft w:val="480"/>
          <w:marRight w:val="0"/>
          <w:marTop w:val="0"/>
          <w:marBottom w:val="0"/>
          <w:divBdr>
            <w:top w:val="none" w:sz="0" w:space="0" w:color="auto"/>
            <w:left w:val="none" w:sz="0" w:space="0" w:color="auto"/>
            <w:bottom w:val="none" w:sz="0" w:space="0" w:color="auto"/>
            <w:right w:val="none" w:sz="0" w:space="0" w:color="auto"/>
          </w:divBdr>
        </w:div>
        <w:div w:id="1349408555">
          <w:marLeft w:val="480"/>
          <w:marRight w:val="0"/>
          <w:marTop w:val="0"/>
          <w:marBottom w:val="0"/>
          <w:divBdr>
            <w:top w:val="none" w:sz="0" w:space="0" w:color="auto"/>
            <w:left w:val="none" w:sz="0" w:space="0" w:color="auto"/>
            <w:bottom w:val="none" w:sz="0" w:space="0" w:color="auto"/>
            <w:right w:val="none" w:sz="0" w:space="0" w:color="auto"/>
          </w:divBdr>
        </w:div>
        <w:div w:id="973482480">
          <w:marLeft w:val="480"/>
          <w:marRight w:val="0"/>
          <w:marTop w:val="0"/>
          <w:marBottom w:val="0"/>
          <w:divBdr>
            <w:top w:val="none" w:sz="0" w:space="0" w:color="auto"/>
            <w:left w:val="none" w:sz="0" w:space="0" w:color="auto"/>
            <w:bottom w:val="none" w:sz="0" w:space="0" w:color="auto"/>
            <w:right w:val="none" w:sz="0" w:space="0" w:color="auto"/>
          </w:divBdr>
        </w:div>
        <w:div w:id="1913733516">
          <w:marLeft w:val="480"/>
          <w:marRight w:val="0"/>
          <w:marTop w:val="0"/>
          <w:marBottom w:val="0"/>
          <w:divBdr>
            <w:top w:val="none" w:sz="0" w:space="0" w:color="auto"/>
            <w:left w:val="none" w:sz="0" w:space="0" w:color="auto"/>
            <w:bottom w:val="none" w:sz="0" w:space="0" w:color="auto"/>
            <w:right w:val="none" w:sz="0" w:space="0" w:color="auto"/>
          </w:divBdr>
        </w:div>
        <w:div w:id="1115827213">
          <w:marLeft w:val="480"/>
          <w:marRight w:val="0"/>
          <w:marTop w:val="0"/>
          <w:marBottom w:val="0"/>
          <w:divBdr>
            <w:top w:val="none" w:sz="0" w:space="0" w:color="auto"/>
            <w:left w:val="none" w:sz="0" w:space="0" w:color="auto"/>
            <w:bottom w:val="none" w:sz="0" w:space="0" w:color="auto"/>
            <w:right w:val="none" w:sz="0" w:space="0" w:color="auto"/>
          </w:divBdr>
        </w:div>
        <w:div w:id="140780727">
          <w:marLeft w:val="480"/>
          <w:marRight w:val="0"/>
          <w:marTop w:val="0"/>
          <w:marBottom w:val="0"/>
          <w:divBdr>
            <w:top w:val="none" w:sz="0" w:space="0" w:color="auto"/>
            <w:left w:val="none" w:sz="0" w:space="0" w:color="auto"/>
            <w:bottom w:val="none" w:sz="0" w:space="0" w:color="auto"/>
            <w:right w:val="none" w:sz="0" w:space="0" w:color="auto"/>
          </w:divBdr>
        </w:div>
        <w:div w:id="581186305">
          <w:marLeft w:val="480"/>
          <w:marRight w:val="0"/>
          <w:marTop w:val="0"/>
          <w:marBottom w:val="0"/>
          <w:divBdr>
            <w:top w:val="none" w:sz="0" w:space="0" w:color="auto"/>
            <w:left w:val="none" w:sz="0" w:space="0" w:color="auto"/>
            <w:bottom w:val="none" w:sz="0" w:space="0" w:color="auto"/>
            <w:right w:val="none" w:sz="0" w:space="0" w:color="auto"/>
          </w:divBdr>
        </w:div>
        <w:div w:id="1469008076">
          <w:marLeft w:val="480"/>
          <w:marRight w:val="0"/>
          <w:marTop w:val="0"/>
          <w:marBottom w:val="0"/>
          <w:divBdr>
            <w:top w:val="none" w:sz="0" w:space="0" w:color="auto"/>
            <w:left w:val="none" w:sz="0" w:space="0" w:color="auto"/>
            <w:bottom w:val="none" w:sz="0" w:space="0" w:color="auto"/>
            <w:right w:val="none" w:sz="0" w:space="0" w:color="auto"/>
          </w:divBdr>
        </w:div>
        <w:div w:id="1443840410">
          <w:marLeft w:val="480"/>
          <w:marRight w:val="0"/>
          <w:marTop w:val="0"/>
          <w:marBottom w:val="0"/>
          <w:divBdr>
            <w:top w:val="none" w:sz="0" w:space="0" w:color="auto"/>
            <w:left w:val="none" w:sz="0" w:space="0" w:color="auto"/>
            <w:bottom w:val="none" w:sz="0" w:space="0" w:color="auto"/>
            <w:right w:val="none" w:sz="0" w:space="0" w:color="auto"/>
          </w:divBdr>
        </w:div>
        <w:div w:id="1458183384">
          <w:marLeft w:val="480"/>
          <w:marRight w:val="0"/>
          <w:marTop w:val="0"/>
          <w:marBottom w:val="0"/>
          <w:divBdr>
            <w:top w:val="none" w:sz="0" w:space="0" w:color="auto"/>
            <w:left w:val="none" w:sz="0" w:space="0" w:color="auto"/>
            <w:bottom w:val="none" w:sz="0" w:space="0" w:color="auto"/>
            <w:right w:val="none" w:sz="0" w:space="0" w:color="auto"/>
          </w:divBdr>
        </w:div>
        <w:div w:id="256912036">
          <w:marLeft w:val="480"/>
          <w:marRight w:val="0"/>
          <w:marTop w:val="0"/>
          <w:marBottom w:val="0"/>
          <w:divBdr>
            <w:top w:val="none" w:sz="0" w:space="0" w:color="auto"/>
            <w:left w:val="none" w:sz="0" w:space="0" w:color="auto"/>
            <w:bottom w:val="none" w:sz="0" w:space="0" w:color="auto"/>
            <w:right w:val="none" w:sz="0" w:space="0" w:color="auto"/>
          </w:divBdr>
        </w:div>
        <w:div w:id="1553468630">
          <w:marLeft w:val="480"/>
          <w:marRight w:val="0"/>
          <w:marTop w:val="0"/>
          <w:marBottom w:val="0"/>
          <w:divBdr>
            <w:top w:val="none" w:sz="0" w:space="0" w:color="auto"/>
            <w:left w:val="none" w:sz="0" w:space="0" w:color="auto"/>
            <w:bottom w:val="none" w:sz="0" w:space="0" w:color="auto"/>
            <w:right w:val="none" w:sz="0" w:space="0" w:color="auto"/>
          </w:divBdr>
        </w:div>
        <w:div w:id="1765953470">
          <w:marLeft w:val="480"/>
          <w:marRight w:val="0"/>
          <w:marTop w:val="0"/>
          <w:marBottom w:val="0"/>
          <w:divBdr>
            <w:top w:val="none" w:sz="0" w:space="0" w:color="auto"/>
            <w:left w:val="none" w:sz="0" w:space="0" w:color="auto"/>
            <w:bottom w:val="none" w:sz="0" w:space="0" w:color="auto"/>
            <w:right w:val="none" w:sz="0" w:space="0" w:color="auto"/>
          </w:divBdr>
        </w:div>
        <w:div w:id="1260793843">
          <w:marLeft w:val="480"/>
          <w:marRight w:val="0"/>
          <w:marTop w:val="0"/>
          <w:marBottom w:val="0"/>
          <w:divBdr>
            <w:top w:val="none" w:sz="0" w:space="0" w:color="auto"/>
            <w:left w:val="none" w:sz="0" w:space="0" w:color="auto"/>
            <w:bottom w:val="none" w:sz="0" w:space="0" w:color="auto"/>
            <w:right w:val="none" w:sz="0" w:space="0" w:color="auto"/>
          </w:divBdr>
        </w:div>
      </w:divsChild>
    </w:div>
    <w:div w:id="429619070">
      <w:bodyDiv w:val="1"/>
      <w:marLeft w:val="0"/>
      <w:marRight w:val="0"/>
      <w:marTop w:val="0"/>
      <w:marBottom w:val="0"/>
      <w:divBdr>
        <w:top w:val="none" w:sz="0" w:space="0" w:color="auto"/>
        <w:left w:val="none" w:sz="0" w:space="0" w:color="auto"/>
        <w:bottom w:val="none" w:sz="0" w:space="0" w:color="auto"/>
        <w:right w:val="none" w:sz="0" w:space="0" w:color="auto"/>
      </w:divBdr>
    </w:div>
    <w:div w:id="430131893">
      <w:bodyDiv w:val="1"/>
      <w:marLeft w:val="0"/>
      <w:marRight w:val="0"/>
      <w:marTop w:val="0"/>
      <w:marBottom w:val="0"/>
      <w:divBdr>
        <w:top w:val="none" w:sz="0" w:space="0" w:color="auto"/>
        <w:left w:val="none" w:sz="0" w:space="0" w:color="auto"/>
        <w:bottom w:val="none" w:sz="0" w:space="0" w:color="auto"/>
        <w:right w:val="none" w:sz="0" w:space="0" w:color="auto"/>
      </w:divBdr>
    </w:div>
    <w:div w:id="433745352">
      <w:bodyDiv w:val="1"/>
      <w:marLeft w:val="0"/>
      <w:marRight w:val="0"/>
      <w:marTop w:val="0"/>
      <w:marBottom w:val="0"/>
      <w:divBdr>
        <w:top w:val="none" w:sz="0" w:space="0" w:color="auto"/>
        <w:left w:val="none" w:sz="0" w:space="0" w:color="auto"/>
        <w:bottom w:val="none" w:sz="0" w:space="0" w:color="auto"/>
        <w:right w:val="none" w:sz="0" w:space="0" w:color="auto"/>
      </w:divBdr>
    </w:div>
    <w:div w:id="433787298">
      <w:bodyDiv w:val="1"/>
      <w:marLeft w:val="0"/>
      <w:marRight w:val="0"/>
      <w:marTop w:val="0"/>
      <w:marBottom w:val="0"/>
      <w:divBdr>
        <w:top w:val="none" w:sz="0" w:space="0" w:color="auto"/>
        <w:left w:val="none" w:sz="0" w:space="0" w:color="auto"/>
        <w:bottom w:val="none" w:sz="0" w:space="0" w:color="auto"/>
        <w:right w:val="none" w:sz="0" w:space="0" w:color="auto"/>
      </w:divBdr>
      <w:divsChild>
        <w:div w:id="1312558612">
          <w:marLeft w:val="480"/>
          <w:marRight w:val="0"/>
          <w:marTop w:val="0"/>
          <w:marBottom w:val="0"/>
          <w:divBdr>
            <w:top w:val="none" w:sz="0" w:space="0" w:color="auto"/>
            <w:left w:val="none" w:sz="0" w:space="0" w:color="auto"/>
            <w:bottom w:val="none" w:sz="0" w:space="0" w:color="auto"/>
            <w:right w:val="none" w:sz="0" w:space="0" w:color="auto"/>
          </w:divBdr>
        </w:div>
        <w:div w:id="1155143158">
          <w:marLeft w:val="480"/>
          <w:marRight w:val="0"/>
          <w:marTop w:val="0"/>
          <w:marBottom w:val="0"/>
          <w:divBdr>
            <w:top w:val="none" w:sz="0" w:space="0" w:color="auto"/>
            <w:left w:val="none" w:sz="0" w:space="0" w:color="auto"/>
            <w:bottom w:val="none" w:sz="0" w:space="0" w:color="auto"/>
            <w:right w:val="none" w:sz="0" w:space="0" w:color="auto"/>
          </w:divBdr>
        </w:div>
        <w:div w:id="1523589625">
          <w:marLeft w:val="480"/>
          <w:marRight w:val="0"/>
          <w:marTop w:val="0"/>
          <w:marBottom w:val="0"/>
          <w:divBdr>
            <w:top w:val="none" w:sz="0" w:space="0" w:color="auto"/>
            <w:left w:val="none" w:sz="0" w:space="0" w:color="auto"/>
            <w:bottom w:val="none" w:sz="0" w:space="0" w:color="auto"/>
            <w:right w:val="none" w:sz="0" w:space="0" w:color="auto"/>
          </w:divBdr>
        </w:div>
        <w:div w:id="1025015372">
          <w:marLeft w:val="480"/>
          <w:marRight w:val="0"/>
          <w:marTop w:val="0"/>
          <w:marBottom w:val="0"/>
          <w:divBdr>
            <w:top w:val="none" w:sz="0" w:space="0" w:color="auto"/>
            <w:left w:val="none" w:sz="0" w:space="0" w:color="auto"/>
            <w:bottom w:val="none" w:sz="0" w:space="0" w:color="auto"/>
            <w:right w:val="none" w:sz="0" w:space="0" w:color="auto"/>
          </w:divBdr>
        </w:div>
        <w:div w:id="1401635382">
          <w:marLeft w:val="480"/>
          <w:marRight w:val="0"/>
          <w:marTop w:val="0"/>
          <w:marBottom w:val="0"/>
          <w:divBdr>
            <w:top w:val="none" w:sz="0" w:space="0" w:color="auto"/>
            <w:left w:val="none" w:sz="0" w:space="0" w:color="auto"/>
            <w:bottom w:val="none" w:sz="0" w:space="0" w:color="auto"/>
            <w:right w:val="none" w:sz="0" w:space="0" w:color="auto"/>
          </w:divBdr>
        </w:div>
        <w:div w:id="1351760078">
          <w:marLeft w:val="480"/>
          <w:marRight w:val="0"/>
          <w:marTop w:val="0"/>
          <w:marBottom w:val="0"/>
          <w:divBdr>
            <w:top w:val="none" w:sz="0" w:space="0" w:color="auto"/>
            <w:left w:val="none" w:sz="0" w:space="0" w:color="auto"/>
            <w:bottom w:val="none" w:sz="0" w:space="0" w:color="auto"/>
            <w:right w:val="none" w:sz="0" w:space="0" w:color="auto"/>
          </w:divBdr>
        </w:div>
        <w:div w:id="1176773327">
          <w:marLeft w:val="480"/>
          <w:marRight w:val="0"/>
          <w:marTop w:val="0"/>
          <w:marBottom w:val="0"/>
          <w:divBdr>
            <w:top w:val="none" w:sz="0" w:space="0" w:color="auto"/>
            <w:left w:val="none" w:sz="0" w:space="0" w:color="auto"/>
            <w:bottom w:val="none" w:sz="0" w:space="0" w:color="auto"/>
            <w:right w:val="none" w:sz="0" w:space="0" w:color="auto"/>
          </w:divBdr>
        </w:div>
        <w:div w:id="1978559870">
          <w:marLeft w:val="480"/>
          <w:marRight w:val="0"/>
          <w:marTop w:val="0"/>
          <w:marBottom w:val="0"/>
          <w:divBdr>
            <w:top w:val="none" w:sz="0" w:space="0" w:color="auto"/>
            <w:left w:val="none" w:sz="0" w:space="0" w:color="auto"/>
            <w:bottom w:val="none" w:sz="0" w:space="0" w:color="auto"/>
            <w:right w:val="none" w:sz="0" w:space="0" w:color="auto"/>
          </w:divBdr>
        </w:div>
        <w:div w:id="403380669">
          <w:marLeft w:val="480"/>
          <w:marRight w:val="0"/>
          <w:marTop w:val="0"/>
          <w:marBottom w:val="0"/>
          <w:divBdr>
            <w:top w:val="none" w:sz="0" w:space="0" w:color="auto"/>
            <w:left w:val="none" w:sz="0" w:space="0" w:color="auto"/>
            <w:bottom w:val="none" w:sz="0" w:space="0" w:color="auto"/>
            <w:right w:val="none" w:sz="0" w:space="0" w:color="auto"/>
          </w:divBdr>
        </w:div>
        <w:div w:id="1567883950">
          <w:marLeft w:val="480"/>
          <w:marRight w:val="0"/>
          <w:marTop w:val="0"/>
          <w:marBottom w:val="0"/>
          <w:divBdr>
            <w:top w:val="none" w:sz="0" w:space="0" w:color="auto"/>
            <w:left w:val="none" w:sz="0" w:space="0" w:color="auto"/>
            <w:bottom w:val="none" w:sz="0" w:space="0" w:color="auto"/>
            <w:right w:val="none" w:sz="0" w:space="0" w:color="auto"/>
          </w:divBdr>
        </w:div>
        <w:div w:id="667710386">
          <w:marLeft w:val="480"/>
          <w:marRight w:val="0"/>
          <w:marTop w:val="0"/>
          <w:marBottom w:val="0"/>
          <w:divBdr>
            <w:top w:val="none" w:sz="0" w:space="0" w:color="auto"/>
            <w:left w:val="none" w:sz="0" w:space="0" w:color="auto"/>
            <w:bottom w:val="none" w:sz="0" w:space="0" w:color="auto"/>
            <w:right w:val="none" w:sz="0" w:space="0" w:color="auto"/>
          </w:divBdr>
        </w:div>
        <w:div w:id="1848328294">
          <w:marLeft w:val="480"/>
          <w:marRight w:val="0"/>
          <w:marTop w:val="0"/>
          <w:marBottom w:val="0"/>
          <w:divBdr>
            <w:top w:val="none" w:sz="0" w:space="0" w:color="auto"/>
            <w:left w:val="none" w:sz="0" w:space="0" w:color="auto"/>
            <w:bottom w:val="none" w:sz="0" w:space="0" w:color="auto"/>
            <w:right w:val="none" w:sz="0" w:space="0" w:color="auto"/>
          </w:divBdr>
        </w:div>
        <w:div w:id="985671076">
          <w:marLeft w:val="480"/>
          <w:marRight w:val="0"/>
          <w:marTop w:val="0"/>
          <w:marBottom w:val="0"/>
          <w:divBdr>
            <w:top w:val="none" w:sz="0" w:space="0" w:color="auto"/>
            <w:left w:val="none" w:sz="0" w:space="0" w:color="auto"/>
            <w:bottom w:val="none" w:sz="0" w:space="0" w:color="auto"/>
            <w:right w:val="none" w:sz="0" w:space="0" w:color="auto"/>
          </w:divBdr>
        </w:div>
        <w:div w:id="1864782422">
          <w:marLeft w:val="480"/>
          <w:marRight w:val="0"/>
          <w:marTop w:val="0"/>
          <w:marBottom w:val="0"/>
          <w:divBdr>
            <w:top w:val="none" w:sz="0" w:space="0" w:color="auto"/>
            <w:left w:val="none" w:sz="0" w:space="0" w:color="auto"/>
            <w:bottom w:val="none" w:sz="0" w:space="0" w:color="auto"/>
            <w:right w:val="none" w:sz="0" w:space="0" w:color="auto"/>
          </w:divBdr>
        </w:div>
        <w:div w:id="295256708">
          <w:marLeft w:val="480"/>
          <w:marRight w:val="0"/>
          <w:marTop w:val="0"/>
          <w:marBottom w:val="0"/>
          <w:divBdr>
            <w:top w:val="none" w:sz="0" w:space="0" w:color="auto"/>
            <w:left w:val="none" w:sz="0" w:space="0" w:color="auto"/>
            <w:bottom w:val="none" w:sz="0" w:space="0" w:color="auto"/>
            <w:right w:val="none" w:sz="0" w:space="0" w:color="auto"/>
          </w:divBdr>
        </w:div>
        <w:div w:id="892739061">
          <w:marLeft w:val="480"/>
          <w:marRight w:val="0"/>
          <w:marTop w:val="0"/>
          <w:marBottom w:val="0"/>
          <w:divBdr>
            <w:top w:val="none" w:sz="0" w:space="0" w:color="auto"/>
            <w:left w:val="none" w:sz="0" w:space="0" w:color="auto"/>
            <w:bottom w:val="none" w:sz="0" w:space="0" w:color="auto"/>
            <w:right w:val="none" w:sz="0" w:space="0" w:color="auto"/>
          </w:divBdr>
        </w:div>
        <w:div w:id="1403025313">
          <w:marLeft w:val="480"/>
          <w:marRight w:val="0"/>
          <w:marTop w:val="0"/>
          <w:marBottom w:val="0"/>
          <w:divBdr>
            <w:top w:val="none" w:sz="0" w:space="0" w:color="auto"/>
            <w:left w:val="none" w:sz="0" w:space="0" w:color="auto"/>
            <w:bottom w:val="none" w:sz="0" w:space="0" w:color="auto"/>
            <w:right w:val="none" w:sz="0" w:space="0" w:color="auto"/>
          </w:divBdr>
        </w:div>
        <w:div w:id="392314657">
          <w:marLeft w:val="480"/>
          <w:marRight w:val="0"/>
          <w:marTop w:val="0"/>
          <w:marBottom w:val="0"/>
          <w:divBdr>
            <w:top w:val="none" w:sz="0" w:space="0" w:color="auto"/>
            <w:left w:val="none" w:sz="0" w:space="0" w:color="auto"/>
            <w:bottom w:val="none" w:sz="0" w:space="0" w:color="auto"/>
            <w:right w:val="none" w:sz="0" w:space="0" w:color="auto"/>
          </w:divBdr>
        </w:div>
      </w:divsChild>
    </w:div>
    <w:div w:id="438835314">
      <w:bodyDiv w:val="1"/>
      <w:marLeft w:val="0"/>
      <w:marRight w:val="0"/>
      <w:marTop w:val="0"/>
      <w:marBottom w:val="0"/>
      <w:divBdr>
        <w:top w:val="none" w:sz="0" w:space="0" w:color="auto"/>
        <w:left w:val="none" w:sz="0" w:space="0" w:color="auto"/>
        <w:bottom w:val="none" w:sz="0" w:space="0" w:color="auto"/>
        <w:right w:val="none" w:sz="0" w:space="0" w:color="auto"/>
      </w:divBdr>
    </w:div>
    <w:div w:id="447705369">
      <w:bodyDiv w:val="1"/>
      <w:marLeft w:val="0"/>
      <w:marRight w:val="0"/>
      <w:marTop w:val="0"/>
      <w:marBottom w:val="0"/>
      <w:divBdr>
        <w:top w:val="none" w:sz="0" w:space="0" w:color="auto"/>
        <w:left w:val="none" w:sz="0" w:space="0" w:color="auto"/>
        <w:bottom w:val="none" w:sz="0" w:space="0" w:color="auto"/>
        <w:right w:val="none" w:sz="0" w:space="0" w:color="auto"/>
      </w:divBdr>
    </w:div>
    <w:div w:id="451019493">
      <w:bodyDiv w:val="1"/>
      <w:marLeft w:val="0"/>
      <w:marRight w:val="0"/>
      <w:marTop w:val="0"/>
      <w:marBottom w:val="0"/>
      <w:divBdr>
        <w:top w:val="none" w:sz="0" w:space="0" w:color="auto"/>
        <w:left w:val="none" w:sz="0" w:space="0" w:color="auto"/>
        <w:bottom w:val="none" w:sz="0" w:space="0" w:color="auto"/>
        <w:right w:val="none" w:sz="0" w:space="0" w:color="auto"/>
      </w:divBdr>
      <w:divsChild>
        <w:div w:id="1829785162">
          <w:marLeft w:val="480"/>
          <w:marRight w:val="0"/>
          <w:marTop w:val="0"/>
          <w:marBottom w:val="0"/>
          <w:divBdr>
            <w:top w:val="none" w:sz="0" w:space="0" w:color="auto"/>
            <w:left w:val="none" w:sz="0" w:space="0" w:color="auto"/>
            <w:bottom w:val="none" w:sz="0" w:space="0" w:color="auto"/>
            <w:right w:val="none" w:sz="0" w:space="0" w:color="auto"/>
          </w:divBdr>
        </w:div>
        <w:div w:id="190579986">
          <w:marLeft w:val="480"/>
          <w:marRight w:val="0"/>
          <w:marTop w:val="0"/>
          <w:marBottom w:val="0"/>
          <w:divBdr>
            <w:top w:val="none" w:sz="0" w:space="0" w:color="auto"/>
            <w:left w:val="none" w:sz="0" w:space="0" w:color="auto"/>
            <w:bottom w:val="none" w:sz="0" w:space="0" w:color="auto"/>
            <w:right w:val="none" w:sz="0" w:space="0" w:color="auto"/>
          </w:divBdr>
        </w:div>
      </w:divsChild>
    </w:div>
    <w:div w:id="453445955">
      <w:bodyDiv w:val="1"/>
      <w:marLeft w:val="0"/>
      <w:marRight w:val="0"/>
      <w:marTop w:val="0"/>
      <w:marBottom w:val="0"/>
      <w:divBdr>
        <w:top w:val="none" w:sz="0" w:space="0" w:color="auto"/>
        <w:left w:val="none" w:sz="0" w:space="0" w:color="auto"/>
        <w:bottom w:val="none" w:sz="0" w:space="0" w:color="auto"/>
        <w:right w:val="none" w:sz="0" w:space="0" w:color="auto"/>
      </w:divBdr>
    </w:div>
    <w:div w:id="456922618">
      <w:bodyDiv w:val="1"/>
      <w:marLeft w:val="0"/>
      <w:marRight w:val="0"/>
      <w:marTop w:val="0"/>
      <w:marBottom w:val="0"/>
      <w:divBdr>
        <w:top w:val="none" w:sz="0" w:space="0" w:color="auto"/>
        <w:left w:val="none" w:sz="0" w:space="0" w:color="auto"/>
        <w:bottom w:val="none" w:sz="0" w:space="0" w:color="auto"/>
        <w:right w:val="none" w:sz="0" w:space="0" w:color="auto"/>
      </w:divBdr>
    </w:div>
    <w:div w:id="469059880">
      <w:bodyDiv w:val="1"/>
      <w:marLeft w:val="0"/>
      <w:marRight w:val="0"/>
      <w:marTop w:val="0"/>
      <w:marBottom w:val="0"/>
      <w:divBdr>
        <w:top w:val="none" w:sz="0" w:space="0" w:color="auto"/>
        <w:left w:val="none" w:sz="0" w:space="0" w:color="auto"/>
        <w:bottom w:val="none" w:sz="0" w:space="0" w:color="auto"/>
        <w:right w:val="none" w:sz="0" w:space="0" w:color="auto"/>
      </w:divBdr>
      <w:divsChild>
        <w:div w:id="1441023059">
          <w:marLeft w:val="480"/>
          <w:marRight w:val="0"/>
          <w:marTop w:val="0"/>
          <w:marBottom w:val="0"/>
          <w:divBdr>
            <w:top w:val="none" w:sz="0" w:space="0" w:color="auto"/>
            <w:left w:val="none" w:sz="0" w:space="0" w:color="auto"/>
            <w:bottom w:val="none" w:sz="0" w:space="0" w:color="auto"/>
            <w:right w:val="none" w:sz="0" w:space="0" w:color="auto"/>
          </w:divBdr>
        </w:div>
        <w:div w:id="1273509749">
          <w:marLeft w:val="480"/>
          <w:marRight w:val="0"/>
          <w:marTop w:val="0"/>
          <w:marBottom w:val="0"/>
          <w:divBdr>
            <w:top w:val="none" w:sz="0" w:space="0" w:color="auto"/>
            <w:left w:val="none" w:sz="0" w:space="0" w:color="auto"/>
            <w:bottom w:val="none" w:sz="0" w:space="0" w:color="auto"/>
            <w:right w:val="none" w:sz="0" w:space="0" w:color="auto"/>
          </w:divBdr>
        </w:div>
        <w:div w:id="1362389968">
          <w:marLeft w:val="480"/>
          <w:marRight w:val="0"/>
          <w:marTop w:val="0"/>
          <w:marBottom w:val="0"/>
          <w:divBdr>
            <w:top w:val="none" w:sz="0" w:space="0" w:color="auto"/>
            <w:left w:val="none" w:sz="0" w:space="0" w:color="auto"/>
            <w:bottom w:val="none" w:sz="0" w:space="0" w:color="auto"/>
            <w:right w:val="none" w:sz="0" w:space="0" w:color="auto"/>
          </w:divBdr>
        </w:div>
        <w:div w:id="531266116">
          <w:marLeft w:val="480"/>
          <w:marRight w:val="0"/>
          <w:marTop w:val="0"/>
          <w:marBottom w:val="0"/>
          <w:divBdr>
            <w:top w:val="none" w:sz="0" w:space="0" w:color="auto"/>
            <w:left w:val="none" w:sz="0" w:space="0" w:color="auto"/>
            <w:bottom w:val="none" w:sz="0" w:space="0" w:color="auto"/>
            <w:right w:val="none" w:sz="0" w:space="0" w:color="auto"/>
          </w:divBdr>
        </w:div>
        <w:div w:id="1065488599">
          <w:marLeft w:val="480"/>
          <w:marRight w:val="0"/>
          <w:marTop w:val="0"/>
          <w:marBottom w:val="0"/>
          <w:divBdr>
            <w:top w:val="none" w:sz="0" w:space="0" w:color="auto"/>
            <w:left w:val="none" w:sz="0" w:space="0" w:color="auto"/>
            <w:bottom w:val="none" w:sz="0" w:space="0" w:color="auto"/>
            <w:right w:val="none" w:sz="0" w:space="0" w:color="auto"/>
          </w:divBdr>
        </w:div>
        <w:div w:id="1636905225">
          <w:marLeft w:val="480"/>
          <w:marRight w:val="0"/>
          <w:marTop w:val="0"/>
          <w:marBottom w:val="0"/>
          <w:divBdr>
            <w:top w:val="none" w:sz="0" w:space="0" w:color="auto"/>
            <w:left w:val="none" w:sz="0" w:space="0" w:color="auto"/>
            <w:bottom w:val="none" w:sz="0" w:space="0" w:color="auto"/>
            <w:right w:val="none" w:sz="0" w:space="0" w:color="auto"/>
          </w:divBdr>
        </w:div>
        <w:div w:id="1366639831">
          <w:marLeft w:val="480"/>
          <w:marRight w:val="0"/>
          <w:marTop w:val="0"/>
          <w:marBottom w:val="0"/>
          <w:divBdr>
            <w:top w:val="none" w:sz="0" w:space="0" w:color="auto"/>
            <w:left w:val="none" w:sz="0" w:space="0" w:color="auto"/>
            <w:bottom w:val="none" w:sz="0" w:space="0" w:color="auto"/>
            <w:right w:val="none" w:sz="0" w:space="0" w:color="auto"/>
          </w:divBdr>
        </w:div>
        <w:div w:id="1080712242">
          <w:marLeft w:val="480"/>
          <w:marRight w:val="0"/>
          <w:marTop w:val="0"/>
          <w:marBottom w:val="0"/>
          <w:divBdr>
            <w:top w:val="none" w:sz="0" w:space="0" w:color="auto"/>
            <w:left w:val="none" w:sz="0" w:space="0" w:color="auto"/>
            <w:bottom w:val="none" w:sz="0" w:space="0" w:color="auto"/>
            <w:right w:val="none" w:sz="0" w:space="0" w:color="auto"/>
          </w:divBdr>
        </w:div>
        <w:div w:id="445731006">
          <w:marLeft w:val="480"/>
          <w:marRight w:val="0"/>
          <w:marTop w:val="0"/>
          <w:marBottom w:val="0"/>
          <w:divBdr>
            <w:top w:val="none" w:sz="0" w:space="0" w:color="auto"/>
            <w:left w:val="none" w:sz="0" w:space="0" w:color="auto"/>
            <w:bottom w:val="none" w:sz="0" w:space="0" w:color="auto"/>
            <w:right w:val="none" w:sz="0" w:space="0" w:color="auto"/>
          </w:divBdr>
        </w:div>
        <w:div w:id="279648780">
          <w:marLeft w:val="480"/>
          <w:marRight w:val="0"/>
          <w:marTop w:val="0"/>
          <w:marBottom w:val="0"/>
          <w:divBdr>
            <w:top w:val="none" w:sz="0" w:space="0" w:color="auto"/>
            <w:left w:val="none" w:sz="0" w:space="0" w:color="auto"/>
            <w:bottom w:val="none" w:sz="0" w:space="0" w:color="auto"/>
            <w:right w:val="none" w:sz="0" w:space="0" w:color="auto"/>
          </w:divBdr>
        </w:div>
        <w:div w:id="1222910693">
          <w:marLeft w:val="480"/>
          <w:marRight w:val="0"/>
          <w:marTop w:val="0"/>
          <w:marBottom w:val="0"/>
          <w:divBdr>
            <w:top w:val="none" w:sz="0" w:space="0" w:color="auto"/>
            <w:left w:val="none" w:sz="0" w:space="0" w:color="auto"/>
            <w:bottom w:val="none" w:sz="0" w:space="0" w:color="auto"/>
            <w:right w:val="none" w:sz="0" w:space="0" w:color="auto"/>
          </w:divBdr>
        </w:div>
        <w:div w:id="214125870">
          <w:marLeft w:val="480"/>
          <w:marRight w:val="0"/>
          <w:marTop w:val="0"/>
          <w:marBottom w:val="0"/>
          <w:divBdr>
            <w:top w:val="none" w:sz="0" w:space="0" w:color="auto"/>
            <w:left w:val="none" w:sz="0" w:space="0" w:color="auto"/>
            <w:bottom w:val="none" w:sz="0" w:space="0" w:color="auto"/>
            <w:right w:val="none" w:sz="0" w:space="0" w:color="auto"/>
          </w:divBdr>
        </w:div>
        <w:div w:id="2098552819">
          <w:marLeft w:val="480"/>
          <w:marRight w:val="0"/>
          <w:marTop w:val="0"/>
          <w:marBottom w:val="0"/>
          <w:divBdr>
            <w:top w:val="none" w:sz="0" w:space="0" w:color="auto"/>
            <w:left w:val="none" w:sz="0" w:space="0" w:color="auto"/>
            <w:bottom w:val="none" w:sz="0" w:space="0" w:color="auto"/>
            <w:right w:val="none" w:sz="0" w:space="0" w:color="auto"/>
          </w:divBdr>
        </w:div>
        <w:div w:id="190846221">
          <w:marLeft w:val="480"/>
          <w:marRight w:val="0"/>
          <w:marTop w:val="0"/>
          <w:marBottom w:val="0"/>
          <w:divBdr>
            <w:top w:val="none" w:sz="0" w:space="0" w:color="auto"/>
            <w:left w:val="none" w:sz="0" w:space="0" w:color="auto"/>
            <w:bottom w:val="none" w:sz="0" w:space="0" w:color="auto"/>
            <w:right w:val="none" w:sz="0" w:space="0" w:color="auto"/>
          </w:divBdr>
        </w:div>
        <w:div w:id="1314602320">
          <w:marLeft w:val="480"/>
          <w:marRight w:val="0"/>
          <w:marTop w:val="0"/>
          <w:marBottom w:val="0"/>
          <w:divBdr>
            <w:top w:val="none" w:sz="0" w:space="0" w:color="auto"/>
            <w:left w:val="none" w:sz="0" w:space="0" w:color="auto"/>
            <w:bottom w:val="none" w:sz="0" w:space="0" w:color="auto"/>
            <w:right w:val="none" w:sz="0" w:space="0" w:color="auto"/>
          </w:divBdr>
        </w:div>
        <w:div w:id="718632635">
          <w:marLeft w:val="480"/>
          <w:marRight w:val="0"/>
          <w:marTop w:val="0"/>
          <w:marBottom w:val="0"/>
          <w:divBdr>
            <w:top w:val="none" w:sz="0" w:space="0" w:color="auto"/>
            <w:left w:val="none" w:sz="0" w:space="0" w:color="auto"/>
            <w:bottom w:val="none" w:sz="0" w:space="0" w:color="auto"/>
            <w:right w:val="none" w:sz="0" w:space="0" w:color="auto"/>
          </w:divBdr>
        </w:div>
      </w:divsChild>
    </w:div>
    <w:div w:id="474570528">
      <w:bodyDiv w:val="1"/>
      <w:marLeft w:val="0"/>
      <w:marRight w:val="0"/>
      <w:marTop w:val="0"/>
      <w:marBottom w:val="0"/>
      <w:divBdr>
        <w:top w:val="none" w:sz="0" w:space="0" w:color="auto"/>
        <w:left w:val="none" w:sz="0" w:space="0" w:color="auto"/>
        <w:bottom w:val="none" w:sz="0" w:space="0" w:color="auto"/>
        <w:right w:val="none" w:sz="0" w:space="0" w:color="auto"/>
      </w:divBdr>
    </w:div>
    <w:div w:id="477379000">
      <w:bodyDiv w:val="1"/>
      <w:marLeft w:val="0"/>
      <w:marRight w:val="0"/>
      <w:marTop w:val="0"/>
      <w:marBottom w:val="0"/>
      <w:divBdr>
        <w:top w:val="none" w:sz="0" w:space="0" w:color="auto"/>
        <w:left w:val="none" w:sz="0" w:space="0" w:color="auto"/>
        <w:bottom w:val="none" w:sz="0" w:space="0" w:color="auto"/>
        <w:right w:val="none" w:sz="0" w:space="0" w:color="auto"/>
      </w:divBdr>
      <w:divsChild>
        <w:div w:id="1071469336">
          <w:marLeft w:val="480"/>
          <w:marRight w:val="0"/>
          <w:marTop w:val="0"/>
          <w:marBottom w:val="0"/>
          <w:divBdr>
            <w:top w:val="none" w:sz="0" w:space="0" w:color="auto"/>
            <w:left w:val="none" w:sz="0" w:space="0" w:color="auto"/>
            <w:bottom w:val="none" w:sz="0" w:space="0" w:color="auto"/>
            <w:right w:val="none" w:sz="0" w:space="0" w:color="auto"/>
          </w:divBdr>
        </w:div>
        <w:div w:id="1931547374">
          <w:marLeft w:val="480"/>
          <w:marRight w:val="0"/>
          <w:marTop w:val="0"/>
          <w:marBottom w:val="0"/>
          <w:divBdr>
            <w:top w:val="none" w:sz="0" w:space="0" w:color="auto"/>
            <w:left w:val="none" w:sz="0" w:space="0" w:color="auto"/>
            <w:bottom w:val="none" w:sz="0" w:space="0" w:color="auto"/>
            <w:right w:val="none" w:sz="0" w:space="0" w:color="auto"/>
          </w:divBdr>
        </w:div>
        <w:div w:id="1157964524">
          <w:marLeft w:val="480"/>
          <w:marRight w:val="0"/>
          <w:marTop w:val="0"/>
          <w:marBottom w:val="0"/>
          <w:divBdr>
            <w:top w:val="none" w:sz="0" w:space="0" w:color="auto"/>
            <w:left w:val="none" w:sz="0" w:space="0" w:color="auto"/>
            <w:bottom w:val="none" w:sz="0" w:space="0" w:color="auto"/>
            <w:right w:val="none" w:sz="0" w:space="0" w:color="auto"/>
          </w:divBdr>
        </w:div>
        <w:div w:id="1491403355">
          <w:marLeft w:val="480"/>
          <w:marRight w:val="0"/>
          <w:marTop w:val="0"/>
          <w:marBottom w:val="0"/>
          <w:divBdr>
            <w:top w:val="none" w:sz="0" w:space="0" w:color="auto"/>
            <w:left w:val="none" w:sz="0" w:space="0" w:color="auto"/>
            <w:bottom w:val="none" w:sz="0" w:space="0" w:color="auto"/>
            <w:right w:val="none" w:sz="0" w:space="0" w:color="auto"/>
          </w:divBdr>
        </w:div>
        <w:div w:id="1726368110">
          <w:marLeft w:val="480"/>
          <w:marRight w:val="0"/>
          <w:marTop w:val="0"/>
          <w:marBottom w:val="0"/>
          <w:divBdr>
            <w:top w:val="none" w:sz="0" w:space="0" w:color="auto"/>
            <w:left w:val="none" w:sz="0" w:space="0" w:color="auto"/>
            <w:bottom w:val="none" w:sz="0" w:space="0" w:color="auto"/>
            <w:right w:val="none" w:sz="0" w:space="0" w:color="auto"/>
          </w:divBdr>
        </w:div>
      </w:divsChild>
    </w:div>
    <w:div w:id="483663560">
      <w:bodyDiv w:val="1"/>
      <w:marLeft w:val="0"/>
      <w:marRight w:val="0"/>
      <w:marTop w:val="0"/>
      <w:marBottom w:val="0"/>
      <w:divBdr>
        <w:top w:val="none" w:sz="0" w:space="0" w:color="auto"/>
        <w:left w:val="none" w:sz="0" w:space="0" w:color="auto"/>
        <w:bottom w:val="none" w:sz="0" w:space="0" w:color="auto"/>
        <w:right w:val="none" w:sz="0" w:space="0" w:color="auto"/>
      </w:divBdr>
    </w:div>
    <w:div w:id="484783738">
      <w:bodyDiv w:val="1"/>
      <w:marLeft w:val="0"/>
      <w:marRight w:val="0"/>
      <w:marTop w:val="0"/>
      <w:marBottom w:val="0"/>
      <w:divBdr>
        <w:top w:val="none" w:sz="0" w:space="0" w:color="auto"/>
        <w:left w:val="none" w:sz="0" w:space="0" w:color="auto"/>
        <w:bottom w:val="none" w:sz="0" w:space="0" w:color="auto"/>
        <w:right w:val="none" w:sz="0" w:space="0" w:color="auto"/>
      </w:divBdr>
      <w:divsChild>
        <w:div w:id="2041977451">
          <w:marLeft w:val="480"/>
          <w:marRight w:val="0"/>
          <w:marTop w:val="0"/>
          <w:marBottom w:val="0"/>
          <w:divBdr>
            <w:top w:val="none" w:sz="0" w:space="0" w:color="auto"/>
            <w:left w:val="none" w:sz="0" w:space="0" w:color="auto"/>
            <w:bottom w:val="none" w:sz="0" w:space="0" w:color="auto"/>
            <w:right w:val="none" w:sz="0" w:space="0" w:color="auto"/>
          </w:divBdr>
        </w:div>
        <w:div w:id="959261855">
          <w:marLeft w:val="480"/>
          <w:marRight w:val="0"/>
          <w:marTop w:val="0"/>
          <w:marBottom w:val="0"/>
          <w:divBdr>
            <w:top w:val="none" w:sz="0" w:space="0" w:color="auto"/>
            <w:left w:val="none" w:sz="0" w:space="0" w:color="auto"/>
            <w:bottom w:val="none" w:sz="0" w:space="0" w:color="auto"/>
            <w:right w:val="none" w:sz="0" w:space="0" w:color="auto"/>
          </w:divBdr>
        </w:div>
        <w:div w:id="1281719026">
          <w:marLeft w:val="480"/>
          <w:marRight w:val="0"/>
          <w:marTop w:val="0"/>
          <w:marBottom w:val="0"/>
          <w:divBdr>
            <w:top w:val="none" w:sz="0" w:space="0" w:color="auto"/>
            <w:left w:val="none" w:sz="0" w:space="0" w:color="auto"/>
            <w:bottom w:val="none" w:sz="0" w:space="0" w:color="auto"/>
            <w:right w:val="none" w:sz="0" w:space="0" w:color="auto"/>
          </w:divBdr>
        </w:div>
        <w:div w:id="2082897803">
          <w:marLeft w:val="480"/>
          <w:marRight w:val="0"/>
          <w:marTop w:val="0"/>
          <w:marBottom w:val="0"/>
          <w:divBdr>
            <w:top w:val="none" w:sz="0" w:space="0" w:color="auto"/>
            <w:left w:val="none" w:sz="0" w:space="0" w:color="auto"/>
            <w:bottom w:val="none" w:sz="0" w:space="0" w:color="auto"/>
            <w:right w:val="none" w:sz="0" w:space="0" w:color="auto"/>
          </w:divBdr>
        </w:div>
        <w:div w:id="1866598277">
          <w:marLeft w:val="480"/>
          <w:marRight w:val="0"/>
          <w:marTop w:val="0"/>
          <w:marBottom w:val="0"/>
          <w:divBdr>
            <w:top w:val="none" w:sz="0" w:space="0" w:color="auto"/>
            <w:left w:val="none" w:sz="0" w:space="0" w:color="auto"/>
            <w:bottom w:val="none" w:sz="0" w:space="0" w:color="auto"/>
            <w:right w:val="none" w:sz="0" w:space="0" w:color="auto"/>
          </w:divBdr>
        </w:div>
        <w:div w:id="786124964">
          <w:marLeft w:val="480"/>
          <w:marRight w:val="0"/>
          <w:marTop w:val="0"/>
          <w:marBottom w:val="0"/>
          <w:divBdr>
            <w:top w:val="none" w:sz="0" w:space="0" w:color="auto"/>
            <w:left w:val="none" w:sz="0" w:space="0" w:color="auto"/>
            <w:bottom w:val="none" w:sz="0" w:space="0" w:color="auto"/>
            <w:right w:val="none" w:sz="0" w:space="0" w:color="auto"/>
          </w:divBdr>
        </w:div>
        <w:div w:id="751850608">
          <w:marLeft w:val="480"/>
          <w:marRight w:val="0"/>
          <w:marTop w:val="0"/>
          <w:marBottom w:val="0"/>
          <w:divBdr>
            <w:top w:val="none" w:sz="0" w:space="0" w:color="auto"/>
            <w:left w:val="none" w:sz="0" w:space="0" w:color="auto"/>
            <w:bottom w:val="none" w:sz="0" w:space="0" w:color="auto"/>
            <w:right w:val="none" w:sz="0" w:space="0" w:color="auto"/>
          </w:divBdr>
        </w:div>
        <w:div w:id="1963227580">
          <w:marLeft w:val="480"/>
          <w:marRight w:val="0"/>
          <w:marTop w:val="0"/>
          <w:marBottom w:val="0"/>
          <w:divBdr>
            <w:top w:val="none" w:sz="0" w:space="0" w:color="auto"/>
            <w:left w:val="none" w:sz="0" w:space="0" w:color="auto"/>
            <w:bottom w:val="none" w:sz="0" w:space="0" w:color="auto"/>
            <w:right w:val="none" w:sz="0" w:space="0" w:color="auto"/>
          </w:divBdr>
        </w:div>
        <w:div w:id="2086029666">
          <w:marLeft w:val="480"/>
          <w:marRight w:val="0"/>
          <w:marTop w:val="0"/>
          <w:marBottom w:val="0"/>
          <w:divBdr>
            <w:top w:val="none" w:sz="0" w:space="0" w:color="auto"/>
            <w:left w:val="none" w:sz="0" w:space="0" w:color="auto"/>
            <w:bottom w:val="none" w:sz="0" w:space="0" w:color="auto"/>
            <w:right w:val="none" w:sz="0" w:space="0" w:color="auto"/>
          </w:divBdr>
        </w:div>
        <w:div w:id="864562361">
          <w:marLeft w:val="480"/>
          <w:marRight w:val="0"/>
          <w:marTop w:val="0"/>
          <w:marBottom w:val="0"/>
          <w:divBdr>
            <w:top w:val="none" w:sz="0" w:space="0" w:color="auto"/>
            <w:left w:val="none" w:sz="0" w:space="0" w:color="auto"/>
            <w:bottom w:val="none" w:sz="0" w:space="0" w:color="auto"/>
            <w:right w:val="none" w:sz="0" w:space="0" w:color="auto"/>
          </w:divBdr>
        </w:div>
        <w:div w:id="832139552">
          <w:marLeft w:val="480"/>
          <w:marRight w:val="0"/>
          <w:marTop w:val="0"/>
          <w:marBottom w:val="0"/>
          <w:divBdr>
            <w:top w:val="none" w:sz="0" w:space="0" w:color="auto"/>
            <w:left w:val="none" w:sz="0" w:space="0" w:color="auto"/>
            <w:bottom w:val="none" w:sz="0" w:space="0" w:color="auto"/>
            <w:right w:val="none" w:sz="0" w:space="0" w:color="auto"/>
          </w:divBdr>
        </w:div>
        <w:div w:id="494103578">
          <w:marLeft w:val="480"/>
          <w:marRight w:val="0"/>
          <w:marTop w:val="0"/>
          <w:marBottom w:val="0"/>
          <w:divBdr>
            <w:top w:val="none" w:sz="0" w:space="0" w:color="auto"/>
            <w:left w:val="none" w:sz="0" w:space="0" w:color="auto"/>
            <w:bottom w:val="none" w:sz="0" w:space="0" w:color="auto"/>
            <w:right w:val="none" w:sz="0" w:space="0" w:color="auto"/>
          </w:divBdr>
        </w:div>
      </w:divsChild>
    </w:div>
    <w:div w:id="485627798">
      <w:bodyDiv w:val="1"/>
      <w:marLeft w:val="0"/>
      <w:marRight w:val="0"/>
      <w:marTop w:val="0"/>
      <w:marBottom w:val="0"/>
      <w:divBdr>
        <w:top w:val="none" w:sz="0" w:space="0" w:color="auto"/>
        <w:left w:val="none" w:sz="0" w:space="0" w:color="auto"/>
        <w:bottom w:val="none" w:sz="0" w:space="0" w:color="auto"/>
        <w:right w:val="none" w:sz="0" w:space="0" w:color="auto"/>
      </w:divBdr>
    </w:div>
    <w:div w:id="486367201">
      <w:bodyDiv w:val="1"/>
      <w:marLeft w:val="0"/>
      <w:marRight w:val="0"/>
      <w:marTop w:val="0"/>
      <w:marBottom w:val="0"/>
      <w:divBdr>
        <w:top w:val="none" w:sz="0" w:space="0" w:color="auto"/>
        <w:left w:val="none" w:sz="0" w:space="0" w:color="auto"/>
        <w:bottom w:val="none" w:sz="0" w:space="0" w:color="auto"/>
        <w:right w:val="none" w:sz="0" w:space="0" w:color="auto"/>
      </w:divBdr>
      <w:divsChild>
        <w:div w:id="453790894">
          <w:marLeft w:val="480"/>
          <w:marRight w:val="0"/>
          <w:marTop w:val="0"/>
          <w:marBottom w:val="0"/>
          <w:divBdr>
            <w:top w:val="none" w:sz="0" w:space="0" w:color="auto"/>
            <w:left w:val="none" w:sz="0" w:space="0" w:color="auto"/>
            <w:bottom w:val="none" w:sz="0" w:space="0" w:color="auto"/>
            <w:right w:val="none" w:sz="0" w:space="0" w:color="auto"/>
          </w:divBdr>
        </w:div>
        <w:div w:id="1228884692">
          <w:marLeft w:val="480"/>
          <w:marRight w:val="0"/>
          <w:marTop w:val="0"/>
          <w:marBottom w:val="0"/>
          <w:divBdr>
            <w:top w:val="none" w:sz="0" w:space="0" w:color="auto"/>
            <w:left w:val="none" w:sz="0" w:space="0" w:color="auto"/>
            <w:bottom w:val="none" w:sz="0" w:space="0" w:color="auto"/>
            <w:right w:val="none" w:sz="0" w:space="0" w:color="auto"/>
          </w:divBdr>
        </w:div>
        <w:div w:id="1199850925">
          <w:marLeft w:val="480"/>
          <w:marRight w:val="0"/>
          <w:marTop w:val="0"/>
          <w:marBottom w:val="0"/>
          <w:divBdr>
            <w:top w:val="none" w:sz="0" w:space="0" w:color="auto"/>
            <w:left w:val="none" w:sz="0" w:space="0" w:color="auto"/>
            <w:bottom w:val="none" w:sz="0" w:space="0" w:color="auto"/>
            <w:right w:val="none" w:sz="0" w:space="0" w:color="auto"/>
          </w:divBdr>
        </w:div>
        <w:div w:id="359431677">
          <w:marLeft w:val="480"/>
          <w:marRight w:val="0"/>
          <w:marTop w:val="0"/>
          <w:marBottom w:val="0"/>
          <w:divBdr>
            <w:top w:val="none" w:sz="0" w:space="0" w:color="auto"/>
            <w:left w:val="none" w:sz="0" w:space="0" w:color="auto"/>
            <w:bottom w:val="none" w:sz="0" w:space="0" w:color="auto"/>
            <w:right w:val="none" w:sz="0" w:space="0" w:color="auto"/>
          </w:divBdr>
        </w:div>
        <w:div w:id="200746331">
          <w:marLeft w:val="480"/>
          <w:marRight w:val="0"/>
          <w:marTop w:val="0"/>
          <w:marBottom w:val="0"/>
          <w:divBdr>
            <w:top w:val="none" w:sz="0" w:space="0" w:color="auto"/>
            <w:left w:val="none" w:sz="0" w:space="0" w:color="auto"/>
            <w:bottom w:val="none" w:sz="0" w:space="0" w:color="auto"/>
            <w:right w:val="none" w:sz="0" w:space="0" w:color="auto"/>
          </w:divBdr>
        </w:div>
      </w:divsChild>
    </w:div>
    <w:div w:id="488906521">
      <w:bodyDiv w:val="1"/>
      <w:marLeft w:val="0"/>
      <w:marRight w:val="0"/>
      <w:marTop w:val="0"/>
      <w:marBottom w:val="0"/>
      <w:divBdr>
        <w:top w:val="none" w:sz="0" w:space="0" w:color="auto"/>
        <w:left w:val="none" w:sz="0" w:space="0" w:color="auto"/>
        <w:bottom w:val="none" w:sz="0" w:space="0" w:color="auto"/>
        <w:right w:val="none" w:sz="0" w:space="0" w:color="auto"/>
      </w:divBdr>
    </w:div>
    <w:div w:id="489296042">
      <w:bodyDiv w:val="1"/>
      <w:marLeft w:val="0"/>
      <w:marRight w:val="0"/>
      <w:marTop w:val="0"/>
      <w:marBottom w:val="0"/>
      <w:divBdr>
        <w:top w:val="none" w:sz="0" w:space="0" w:color="auto"/>
        <w:left w:val="none" w:sz="0" w:space="0" w:color="auto"/>
        <w:bottom w:val="none" w:sz="0" w:space="0" w:color="auto"/>
        <w:right w:val="none" w:sz="0" w:space="0" w:color="auto"/>
      </w:divBdr>
      <w:divsChild>
        <w:div w:id="1998342780">
          <w:marLeft w:val="480"/>
          <w:marRight w:val="0"/>
          <w:marTop w:val="0"/>
          <w:marBottom w:val="0"/>
          <w:divBdr>
            <w:top w:val="none" w:sz="0" w:space="0" w:color="auto"/>
            <w:left w:val="none" w:sz="0" w:space="0" w:color="auto"/>
            <w:bottom w:val="none" w:sz="0" w:space="0" w:color="auto"/>
            <w:right w:val="none" w:sz="0" w:space="0" w:color="auto"/>
          </w:divBdr>
        </w:div>
        <w:div w:id="1122577577">
          <w:marLeft w:val="480"/>
          <w:marRight w:val="0"/>
          <w:marTop w:val="0"/>
          <w:marBottom w:val="0"/>
          <w:divBdr>
            <w:top w:val="none" w:sz="0" w:space="0" w:color="auto"/>
            <w:left w:val="none" w:sz="0" w:space="0" w:color="auto"/>
            <w:bottom w:val="none" w:sz="0" w:space="0" w:color="auto"/>
            <w:right w:val="none" w:sz="0" w:space="0" w:color="auto"/>
          </w:divBdr>
        </w:div>
        <w:div w:id="2088722864">
          <w:marLeft w:val="480"/>
          <w:marRight w:val="0"/>
          <w:marTop w:val="0"/>
          <w:marBottom w:val="0"/>
          <w:divBdr>
            <w:top w:val="none" w:sz="0" w:space="0" w:color="auto"/>
            <w:left w:val="none" w:sz="0" w:space="0" w:color="auto"/>
            <w:bottom w:val="none" w:sz="0" w:space="0" w:color="auto"/>
            <w:right w:val="none" w:sz="0" w:space="0" w:color="auto"/>
          </w:divBdr>
        </w:div>
        <w:div w:id="739402339">
          <w:marLeft w:val="480"/>
          <w:marRight w:val="0"/>
          <w:marTop w:val="0"/>
          <w:marBottom w:val="0"/>
          <w:divBdr>
            <w:top w:val="none" w:sz="0" w:space="0" w:color="auto"/>
            <w:left w:val="none" w:sz="0" w:space="0" w:color="auto"/>
            <w:bottom w:val="none" w:sz="0" w:space="0" w:color="auto"/>
            <w:right w:val="none" w:sz="0" w:space="0" w:color="auto"/>
          </w:divBdr>
        </w:div>
        <w:div w:id="1564756900">
          <w:marLeft w:val="480"/>
          <w:marRight w:val="0"/>
          <w:marTop w:val="0"/>
          <w:marBottom w:val="0"/>
          <w:divBdr>
            <w:top w:val="none" w:sz="0" w:space="0" w:color="auto"/>
            <w:left w:val="none" w:sz="0" w:space="0" w:color="auto"/>
            <w:bottom w:val="none" w:sz="0" w:space="0" w:color="auto"/>
            <w:right w:val="none" w:sz="0" w:space="0" w:color="auto"/>
          </w:divBdr>
        </w:div>
        <w:div w:id="1421561256">
          <w:marLeft w:val="480"/>
          <w:marRight w:val="0"/>
          <w:marTop w:val="0"/>
          <w:marBottom w:val="0"/>
          <w:divBdr>
            <w:top w:val="none" w:sz="0" w:space="0" w:color="auto"/>
            <w:left w:val="none" w:sz="0" w:space="0" w:color="auto"/>
            <w:bottom w:val="none" w:sz="0" w:space="0" w:color="auto"/>
            <w:right w:val="none" w:sz="0" w:space="0" w:color="auto"/>
          </w:divBdr>
        </w:div>
        <w:div w:id="782965423">
          <w:marLeft w:val="480"/>
          <w:marRight w:val="0"/>
          <w:marTop w:val="0"/>
          <w:marBottom w:val="0"/>
          <w:divBdr>
            <w:top w:val="none" w:sz="0" w:space="0" w:color="auto"/>
            <w:left w:val="none" w:sz="0" w:space="0" w:color="auto"/>
            <w:bottom w:val="none" w:sz="0" w:space="0" w:color="auto"/>
            <w:right w:val="none" w:sz="0" w:space="0" w:color="auto"/>
          </w:divBdr>
        </w:div>
        <w:div w:id="89855957">
          <w:marLeft w:val="480"/>
          <w:marRight w:val="0"/>
          <w:marTop w:val="0"/>
          <w:marBottom w:val="0"/>
          <w:divBdr>
            <w:top w:val="none" w:sz="0" w:space="0" w:color="auto"/>
            <w:left w:val="none" w:sz="0" w:space="0" w:color="auto"/>
            <w:bottom w:val="none" w:sz="0" w:space="0" w:color="auto"/>
            <w:right w:val="none" w:sz="0" w:space="0" w:color="auto"/>
          </w:divBdr>
        </w:div>
        <w:div w:id="1388796900">
          <w:marLeft w:val="480"/>
          <w:marRight w:val="0"/>
          <w:marTop w:val="0"/>
          <w:marBottom w:val="0"/>
          <w:divBdr>
            <w:top w:val="none" w:sz="0" w:space="0" w:color="auto"/>
            <w:left w:val="none" w:sz="0" w:space="0" w:color="auto"/>
            <w:bottom w:val="none" w:sz="0" w:space="0" w:color="auto"/>
            <w:right w:val="none" w:sz="0" w:space="0" w:color="auto"/>
          </w:divBdr>
        </w:div>
        <w:div w:id="861631609">
          <w:marLeft w:val="480"/>
          <w:marRight w:val="0"/>
          <w:marTop w:val="0"/>
          <w:marBottom w:val="0"/>
          <w:divBdr>
            <w:top w:val="none" w:sz="0" w:space="0" w:color="auto"/>
            <w:left w:val="none" w:sz="0" w:space="0" w:color="auto"/>
            <w:bottom w:val="none" w:sz="0" w:space="0" w:color="auto"/>
            <w:right w:val="none" w:sz="0" w:space="0" w:color="auto"/>
          </w:divBdr>
        </w:div>
        <w:div w:id="1853059748">
          <w:marLeft w:val="480"/>
          <w:marRight w:val="0"/>
          <w:marTop w:val="0"/>
          <w:marBottom w:val="0"/>
          <w:divBdr>
            <w:top w:val="none" w:sz="0" w:space="0" w:color="auto"/>
            <w:left w:val="none" w:sz="0" w:space="0" w:color="auto"/>
            <w:bottom w:val="none" w:sz="0" w:space="0" w:color="auto"/>
            <w:right w:val="none" w:sz="0" w:space="0" w:color="auto"/>
          </w:divBdr>
        </w:div>
        <w:div w:id="1798984450">
          <w:marLeft w:val="480"/>
          <w:marRight w:val="0"/>
          <w:marTop w:val="0"/>
          <w:marBottom w:val="0"/>
          <w:divBdr>
            <w:top w:val="none" w:sz="0" w:space="0" w:color="auto"/>
            <w:left w:val="none" w:sz="0" w:space="0" w:color="auto"/>
            <w:bottom w:val="none" w:sz="0" w:space="0" w:color="auto"/>
            <w:right w:val="none" w:sz="0" w:space="0" w:color="auto"/>
          </w:divBdr>
        </w:div>
        <w:div w:id="1479299919">
          <w:marLeft w:val="480"/>
          <w:marRight w:val="0"/>
          <w:marTop w:val="0"/>
          <w:marBottom w:val="0"/>
          <w:divBdr>
            <w:top w:val="none" w:sz="0" w:space="0" w:color="auto"/>
            <w:left w:val="none" w:sz="0" w:space="0" w:color="auto"/>
            <w:bottom w:val="none" w:sz="0" w:space="0" w:color="auto"/>
            <w:right w:val="none" w:sz="0" w:space="0" w:color="auto"/>
          </w:divBdr>
        </w:div>
        <w:div w:id="1125777893">
          <w:marLeft w:val="480"/>
          <w:marRight w:val="0"/>
          <w:marTop w:val="0"/>
          <w:marBottom w:val="0"/>
          <w:divBdr>
            <w:top w:val="none" w:sz="0" w:space="0" w:color="auto"/>
            <w:left w:val="none" w:sz="0" w:space="0" w:color="auto"/>
            <w:bottom w:val="none" w:sz="0" w:space="0" w:color="auto"/>
            <w:right w:val="none" w:sz="0" w:space="0" w:color="auto"/>
          </w:divBdr>
        </w:div>
        <w:div w:id="949707581">
          <w:marLeft w:val="480"/>
          <w:marRight w:val="0"/>
          <w:marTop w:val="0"/>
          <w:marBottom w:val="0"/>
          <w:divBdr>
            <w:top w:val="none" w:sz="0" w:space="0" w:color="auto"/>
            <w:left w:val="none" w:sz="0" w:space="0" w:color="auto"/>
            <w:bottom w:val="none" w:sz="0" w:space="0" w:color="auto"/>
            <w:right w:val="none" w:sz="0" w:space="0" w:color="auto"/>
          </w:divBdr>
        </w:div>
        <w:div w:id="1926113158">
          <w:marLeft w:val="480"/>
          <w:marRight w:val="0"/>
          <w:marTop w:val="0"/>
          <w:marBottom w:val="0"/>
          <w:divBdr>
            <w:top w:val="none" w:sz="0" w:space="0" w:color="auto"/>
            <w:left w:val="none" w:sz="0" w:space="0" w:color="auto"/>
            <w:bottom w:val="none" w:sz="0" w:space="0" w:color="auto"/>
            <w:right w:val="none" w:sz="0" w:space="0" w:color="auto"/>
          </w:divBdr>
        </w:div>
        <w:div w:id="1816681310">
          <w:marLeft w:val="480"/>
          <w:marRight w:val="0"/>
          <w:marTop w:val="0"/>
          <w:marBottom w:val="0"/>
          <w:divBdr>
            <w:top w:val="none" w:sz="0" w:space="0" w:color="auto"/>
            <w:left w:val="none" w:sz="0" w:space="0" w:color="auto"/>
            <w:bottom w:val="none" w:sz="0" w:space="0" w:color="auto"/>
            <w:right w:val="none" w:sz="0" w:space="0" w:color="auto"/>
          </w:divBdr>
        </w:div>
        <w:div w:id="1162742949">
          <w:marLeft w:val="480"/>
          <w:marRight w:val="0"/>
          <w:marTop w:val="0"/>
          <w:marBottom w:val="0"/>
          <w:divBdr>
            <w:top w:val="none" w:sz="0" w:space="0" w:color="auto"/>
            <w:left w:val="none" w:sz="0" w:space="0" w:color="auto"/>
            <w:bottom w:val="none" w:sz="0" w:space="0" w:color="auto"/>
            <w:right w:val="none" w:sz="0" w:space="0" w:color="auto"/>
          </w:divBdr>
        </w:div>
        <w:div w:id="1497721920">
          <w:marLeft w:val="480"/>
          <w:marRight w:val="0"/>
          <w:marTop w:val="0"/>
          <w:marBottom w:val="0"/>
          <w:divBdr>
            <w:top w:val="none" w:sz="0" w:space="0" w:color="auto"/>
            <w:left w:val="none" w:sz="0" w:space="0" w:color="auto"/>
            <w:bottom w:val="none" w:sz="0" w:space="0" w:color="auto"/>
            <w:right w:val="none" w:sz="0" w:space="0" w:color="auto"/>
          </w:divBdr>
        </w:div>
      </w:divsChild>
    </w:div>
    <w:div w:id="528295923">
      <w:bodyDiv w:val="1"/>
      <w:marLeft w:val="0"/>
      <w:marRight w:val="0"/>
      <w:marTop w:val="0"/>
      <w:marBottom w:val="0"/>
      <w:divBdr>
        <w:top w:val="none" w:sz="0" w:space="0" w:color="auto"/>
        <w:left w:val="none" w:sz="0" w:space="0" w:color="auto"/>
        <w:bottom w:val="none" w:sz="0" w:space="0" w:color="auto"/>
        <w:right w:val="none" w:sz="0" w:space="0" w:color="auto"/>
      </w:divBdr>
      <w:divsChild>
        <w:div w:id="1471170056">
          <w:marLeft w:val="480"/>
          <w:marRight w:val="0"/>
          <w:marTop w:val="0"/>
          <w:marBottom w:val="0"/>
          <w:divBdr>
            <w:top w:val="none" w:sz="0" w:space="0" w:color="auto"/>
            <w:left w:val="none" w:sz="0" w:space="0" w:color="auto"/>
            <w:bottom w:val="none" w:sz="0" w:space="0" w:color="auto"/>
            <w:right w:val="none" w:sz="0" w:space="0" w:color="auto"/>
          </w:divBdr>
        </w:div>
        <w:div w:id="213663248">
          <w:marLeft w:val="480"/>
          <w:marRight w:val="0"/>
          <w:marTop w:val="0"/>
          <w:marBottom w:val="0"/>
          <w:divBdr>
            <w:top w:val="none" w:sz="0" w:space="0" w:color="auto"/>
            <w:left w:val="none" w:sz="0" w:space="0" w:color="auto"/>
            <w:bottom w:val="none" w:sz="0" w:space="0" w:color="auto"/>
            <w:right w:val="none" w:sz="0" w:space="0" w:color="auto"/>
          </w:divBdr>
        </w:div>
        <w:div w:id="1282960259">
          <w:marLeft w:val="480"/>
          <w:marRight w:val="0"/>
          <w:marTop w:val="0"/>
          <w:marBottom w:val="0"/>
          <w:divBdr>
            <w:top w:val="none" w:sz="0" w:space="0" w:color="auto"/>
            <w:left w:val="none" w:sz="0" w:space="0" w:color="auto"/>
            <w:bottom w:val="none" w:sz="0" w:space="0" w:color="auto"/>
            <w:right w:val="none" w:sz="0" w:space="0" w:color="auto"/>
          </w:divBdr>
        </w:div>
        <w:div w:id="1287544589">
          <w:marLeft w:val="480"/>
          <w:marRight w:val="0"/>
          <w:marTop w:val="0"/>
          <w:marBottom w:val="0"/>
          <w:divBdr>
            <w:top w:val="none" w:sz="0" w:space="0" w:color="auto"/>
            <w:left w:val="none" w:sz="0" w:space="0" w:color="auto"/>
            <w:bottom w:val="none" w:sz="0" w:space="0" w:color="auto"/>
            <w:right w:val="none" w:sz="0" w:space="0" w:color="auto"/>
          </w:divBdr>
        </w:div>
        <w:div w:id="1428042479">
          <w:marLeft w:val="480"/>
          <w:marRight w:val="0"/>
          <w:marTop w:val="0"/>
          <w:marBottom w:val="0"/>
          <w:divBdr>
            <w:top w:val="none" w:sz="0" w:space="0" w:color="auto"/>
            <w:left w:val="none" w:sz="0" w:space="0" w:color="auto"/>
            <w:bottom w:val="none" w:sz="0" w:space="0" w:color="auto"/>
            <w:right w:val="none" w:sz="0" w:space="0" w:color="auto"/>
          </w:divBdr>
        </w:div>
        <w:div w:id="1513061048">
          <w:marLeft w:val="480"/>
          <w:marRight w:val="0"/>
          <w:marTop w:val="0"/>
          <w:marBottom w:val="0"/>
          <w:divBdr>
            <w:top w:val="none" w:sz="0" w:space="0" w:color="auto"/>
            <w:left w:val="none" w:sz="0" w:space="0" w:color="auto"/>
            <w:bottom w:val="none" w:sz="0" w:space="0" w:color="auto"/>
            <w:right w:val="none" w:sz="0" w:space="0" w:color="auto"/>
          </w:divBdr>
        </w:div>
        <w:div w:id="934752143">
          <w:marLeft w:val="480"/>
          <w:marRight w:val="0"/>
          <w:marTop w:val="0"/>
          <w:marBottom w:val="0"/>
          <w:divBdr>
            <w:top w:val="none" w:sz="0" w:space="0" w:color="auto"/>
            <w:left w:val="none" w:sz="0" w:space="0" w:color="auto"/>
            <w:bottom w:val="none" w:sz="0" w:space="0" w:color="auto"/>
            <w:right w:val="none" w:sz="0" w:space="0" w:color="auto"/>
          </w:divBdr>
        </w:div>
        <w:div w:id="1634750459">
          <w:marLeft w:val="480"/>
          <w:marRight w:val="0"/>
          <w:marTop w:val="0"/>
          <w:marBottom w:val="0"/>
          <w:divBdr>
            <w:top w:val="none" w:sz="0" w:space="0" w:color="auto"/>
            <w:left w:val="none" w:sz="0" w:space="0" w:color="auto"/>
            <w:bottom w:val="none" w:sz="0" w:space="0" w:color="auto"/>
            <w:right w:val="none" w:sz="0" w:space="0" w:color="auto"/>
          </w:divBdr>
        </w:div>
        <w:div w:id="1274050828">
          <w:marLeft w:val="480"/>
          <w:marRight w:val="0"/>
          <w:marTop w:val="0"/>
          <w:marBottom w:val="0"/>
          <w:divBdr>
            <w:top w:val="none" w:sz="0" w:space="0" w:color="auto"/>
            <w:left w:val="none" w:sz="0" w:space="0" w:color="auto"/>
            <w:bottom w:val="none" w:sz="0" w:space="0" w:color="auto"/>
            <w:right w:val="none" w:sz="0" w:space="0" w:color="auto"/>
          </w:divBdr>
        </w:div>
        <w:div w:id="731469016">
          <w:marLeft w:val="480"/>
          <w:marRight w:val="0"/>
          <w:marTop w:val="0"/>
          <w:marBottom w:val="0"/>
          <w:divBdr>
            <w:top w:val="none" w:sz="0" w:space="0" w:color="auto"/>
            <w:left w:val="none" w:sz="0" w:space="0" w:color="auto"/>
            <w:bottom w:val="none" w:sz="0" w:space="0" w:color="auto"/>
            <w:right w:val="none" w:sz="0" w:space="0" w:color="auto"/>
          </w:divBdr>
        </w:div>
        <w:div w:id="1667829517">
          <w:marLeft w:val="480"/>
          <w:marRight w:val="0"/>
          <w:marTop w:val="0"/>
          <w:marBottom w:val="0"/>
          <w:divBdr>
            <w:top w:val="none" w:sz="0" w:space="0" w:color="auto"/>
            <w:left w:val="none" w:sz="0" w:space="0" w:color="auto"/>
            <w:bottom w:val="none" w:sz="0" w:space="0" w:color="auto"/>
            <w:right w:val="none" w:sz="0" w:space="0" w:color="auto"/>
          </w:divBdr>
        </w:div>
        <w:div w:id="1844857498">
          <w:marLeft w:val="480"/>
          <w:marRight w:val="0"/>
          <w:marTop w:val="0"/>
          <w:marBottom w:val="0"/>
          <w:divBdr>
            <w:top w:val="none" w:sz="0" w:space="0" w:color="auto"/>
            <w:left w:val="none" w:sz="0" w:space="0" w:color="auto"/>
            <w:bottom w:val="none" w:sz="0" w:space="0" w:color="auto"/>
            <w:right w:val="none" w:sz="0" w:space="0" w:color="auto"/>
          </w:divBdr>
        </w:div>
        <w:div w:id="981815483">
          <w:marLeft w:val="480"/>
          <w:marRight w:val="0"/>
          <w:marTop w:val="0"/>
          <w:marBottom w:val="0"/>
          <w:divBdr>
            <w:top w:val="none" w:sz="0" w:space="0" w:color="auto"/>
            <w:left w:val="none" w:sz="0" w:space="0" w:color="auto"/>
            <w:bottom w:val="none" w:sz="0" w:space="0" w:color="auto"/>
            <w:right w:val="none" w:sz="0" w:space="0" w:color="auto"/>
          </w:divBdr>
        </w:div>
        <w:div w:id="1647053620">
          <w:marLeft w:val="480"/>
          <w:marRight w:val="0"/>
          <w:marTop w:val="0"/>
          <w:marBottom w:val="0"/>
          <w:divBdr>
            <w:top w:val="none" w:sz="0" w:space="0" w:color="auto"/>
            <w:left w:val="none" w:sz="0" w:space="0" w:color="auto"/>
            <w:bottom w:val="none" w:sz="0" w:space="0" w:color="auto"/>
            <w:right w:val="none" w:sz="0" w:space="0" w:color="auto"/>
          </w:divBdr>
        </w:div>
        <w:div w:id="244384420">
          <w:marLeft w:val="480"/>
          <w:marRight w:val="0"/>
          <w:marTop w:val="0"/>
          <w:marBottom w:val="0"/>
          <w:divBdr>
            <w:top w:val="none" w:sz="0" w:space="0" w:color="auto"/>
            <w:left w:val="none" w:sz="0" w:space="0" w:color="auto"/>
            <w:bottom w:val="none" w:sz="0" w:space="0" w:color="auto"/>
            <w:right w:val="none" w:sz="0" w:space="0" w:color="auto"/>
          </w:divBdr>
        </w:div>
        <w:div w:id="202907609">
          <w:marLeft w:val="480"/>
          <w:marRight w:val="0"/>
          <w:marTop w:val="0"/>
          <w:marBottom w:val="0"/>
          <w:divBdr>
            <w:top w:val="none" w:sz="0" w:space="0" w:color="auto"/>
            <w:left w:val="none" w:sz="0" w:space="0" w:color="auto"/>
            <w:bottom w:val="none" w:sz="0" w:space="0" w:color="auto"/>
            <w:right w:val="none" w:sz="0" w:space="0" w:color="auto"/>
          </w:divBdr>
        </w:div>
        <w:div w:id="913859748">
          <w:marLeft w:val="480"/>
          <w:marRight w:val="0"/>
          <w:marTop w:val="0"/>
          <w:marBottom w:val="0"/>
          <w:divBdr>
            <w:top w:val="none" w:sz="0" w:space="0" w:color="auto"/>
            <w:left w:val="none" w:sz="0" w:space="0" w:color="auto"/>
            <w:bottom w:val="none" w:sz="0" w:space="0" w:color="auto"/>
            <w:right w:val="none" w:sz="0" w:space="0" w:color="auto"/>
          </w:divBdr>
        </w:div>
      </w:divsChild>
    </w:div>
    <w:div w:id="528488341">
      <w:bodyDiv w:val="1"/>
      <w:marLeft w:val="0"/>
      <w:marRight w:val="0"/>
      <w:marTop w:val="0"/>
      <w:marBottom w:val="0"/>
      <w:divBdr>
        <w:top w:val="none" w:sz="0" w:space="0" w:color="auto"/>
        <w:left w:val="none" w:sz="0" w:space="0" w:color="auto"/>
        <w:bottom w:val="none" w:sz="0" w:space="0" w:color="auto"/>
        <w:right w:val="none" w:sz="0" w:space="0" w:color="auto"/>
      </w:divBdr>
    </w:div>
    <w:div w:id="529151227">
      <w:bodyDiv w:val="1"/>
      <w:marLeft w:val="0"/>
      <w:marRight w:val="0"/>
      <w:marTop w:val="0"/>
      <w:marBottom w:val="0"/>
      <w:divBdr>
        <w:top w:val="none" w:sz="0" w:space="0" w:color="auto"/>
        <w:left w:val="none" w:sz="0" w:space="0" w:color="auto"/>
        <w:bottom w:val="none" w:sz="0" w:space="0" w:color="auto"/>
        <w:right w:val="none" w:sz="0" w:space="0" w:color="auto"/>
      </w:divBdr>
    </w:div>
    <w:div w:id="534149486">
      <w:bodyDiv w:val="1"/>
      <w:marLeft w:val="0"/>
      <w:marRight w:val="0"/>
      <w:marTop w:val="0"/>
      <w:marBottom w:val="0"/>
      <w:divBdr>
        <w:top w:val="none" w:sz="0" w:space="0" w:color="auto"/>
        <w:left w:val="none" w:sz="0" w:space="0" w:color="auto"/>
        <w:bottom w:val="none" w:sz="0" w:space="0" w:color="auto"/>
        <w:right w:val="none" w:sz="0" w:space="0" w:color="auto"/>
      </w:divBdr>
    </w:div>
    <w:div w:id="551621455">
      <w:bodyDiv w:val="1"/>
      <w:marLeft w:val="0"/>
      <w:marRight w:val="0"/>
      <w:marTop w:val="0"/>
      <w:marBottom w:val="0"/>
      <w:divBdr>
        <w:top w:val="none" w:sz="0" w:space="0" w:color="auto"/>
        <w:left w:val="none" w:sz="0" w:space="0" w:color="auto"/>
        <w:bottom w:val="none" w:sz="0" w:space="0" w:color="auto"/>
        <w:right w:val="none" w:sz="0" w:space="0" w:color="auto"/>
      </w:divBdr>
      <w:divsChild>
        <w:div w:id="44448606">
          <w:marLeft w:val="480"/>
          <w:marRight w:val="0"/>
          <w:marTop w:val="0"/>
          <w:marBottom w:val="0"/>
          <w:divBdr>
            <w:top w:val="none" w:sz="0" w:space="0" w:color="auto"/>
            <w:left w:val="none" w:sz="0" w:space="0" w:color="auto"/>
            <w:bottom w:val="none" w:sz="0" w:space="0" w:color="auto"/>
            <w:right w:val="none" w:sz="0" w:space="0" w:color="auto"/>
          </w:divBdr>
        </w:div>
        <w:div w:id="348727275">
          <w:marLeft w:val="480"/>
          <w:marRight w:val="0"/>
          <w:marTop w:val="0"/>
          <w:marBottom w:val="0"/>
          <w:divBdr>
            <w:top w:val="none" w:sz="0" w:space="0" w:color="auto"/>
            <w:left w:val="none" w:sz="0" w:space="0" w:color="auto"/>
            <w:bottom w:val="none" w:sz="0" w:space="0" w:color="auto"/>
            <w:right w:val="none" w:sz="0" w:space="0" w:color="auto"/>
          </w:divBdr>
        </w:div>
        <w:div w:id="2028750779">
          <w:marLeft w:val="480"/>
          <w:marRight w:val="0"/>
          <w:marTop w:val="0"/>
          <w:marBottom w:val="0"/>
          <w:divBdr>
            <w:top w:val="none" w:sz="0" w:space="0" w:color="auto"/>
            <w:left w:val="none" w:sz="0" w:space="0" w:color="auto"/>
            <w:bottom w:val="none" w:sz="0" w:space="0" w:color="auto"/>
            <w:right w:val="none" w:sz="0" w:space="0" w:color="auto"/>
          </w:divBdr>
        </w:div>
        <w:div w:id="142087878">
          <w:marLeft w:val="480"/>
          <w:marRight w:val="0"/>
          <w:marTop w:val="0"/>
          <w:marBottom w:val="0"/>
          <w:divBdr>
            <w:top w:val="none" w:sz="0" w:space="0" w:color="auto"/>
            <w:left w:val="none" w:sz="0" w:space="0" w:color="auto"/>
            <w:bottom w:val="none" w:sz="0" w:space="0" w:color="auto"/>
            <w:right w:val="none" w:sz="0" w:space="0" w:color="auto"/>
          </w:divBdr>
        </w:div>
        <w:div w:id="1009672755">
          <w:marLeft w:val="480"/>
          <w:marRight w:val="0"/>
          <w:marTop w:val="0"/>
          <w:marBottom w:val="0"/>
          <w:divBdr>
            <w:top w:val="none" w:sz="0" w:space="0" w:color="auto"/>
            <w:left w:val="none" w:sz="0" w:space="0" w:color="auto"/>
            <w:bottom w:val="none" w:sz="0" w:space="0" w:color="auto"/>
            <w:right w:val="none" w:sz="0" w:space="0" w:color="auto"/>
          </w:divBdr>
        </w:div>
        <w:div w:id="2081294374">
          <w:marLeft w:val="480"/>
          <w:marRight w:val="0"/>
          <w:marTop w:val="0"/>
          <w:marBottom w:val="0"/>
          <w:divBdr>
            <w:top w:val="none" w:sz="0" w:space="0" w:color="auto"/>
            <w:left w:val="none" w:sz="0" w:space="0" w:color="auto"/>
            <w:bottom w:val="none" w:sz="0" w:space="0" w:color="auto"/>
            <w:right w:val="none" w:sz="0" w:space="0" w:color="auto"/>
          </w:divBdr>
        </w:div>
        <w:div w:id="1747990353">
          <w:marLeft w:val="480"/>
          <w:marRight w:val="0"/>
          <w:marTop w:val="0"/>
          <w:marBottom w:val="0"/>
          <w:divBdr>
            <w:top w:val="none" w:sz="0" w:space="0" w:color="auto"/>
            <w:left w:val="none" w:sz="0" w:space="0" w:color="auto"/>
            <w:bottom w:val="none" w:sz="0" w:space="0" w:color="auto"/>
            <w:right w:val="none" w:sz="0" w:space="0" w:color="auto"/>
          </w:divBdr>
        </w:div>
        <w:div w:id="222719236">
          <w:marLeft w:val="480"/>
          <w:marRight w:val="0"/>
          <w:marTop w:val="0"/>
          <w:marBottom w:val="0"/>
          <w:divBdr>
            <w:top w:val="none" w:sz="0" w:space="0" w:color="auto"/>
            <w:left w:val="none" w:sz="0" w:space="0" w:color="auto"/>
            <w:bottom w:val="none" w:sz="0" w:space="0" w:color="auto"/>
            <w:right w:val="none" w:sz="0" w:space="0" w:color="auto"/>
          </w:divBdr>
        </w:div>
        <w:div w:id="1948803335">
          <w:marLeft w:val="480"/>
          <w:marRight w:val="0"/>
          <w:marTop w:val="0"/>
          <w:marBottom w:val="0"/>
          <w:divBdr>
            <w:top w:val="none" w:sz="0" w:space="0" w:color="auto"/>
            <w:left w:val="none" w:sz="0" w:space="0" w:color="auto"/>
            <w:bottom w:val="none" w:sz="0" w:space="0" w:color="auto"/>
            <w:right w:val="none" w:sz="0" w:space="0" w:color="auto"/>
          </w:divBdr>
        </w:div>
        <w:div w:id="1818523946">
          <w:marLeft w:val="480"/>
          <w:marRight w:val="0"/>
          <w:marTop w:val="0"/>
          <w:marBottom w:val="0"/>
          <w:divBdr>
            <w:top w:val="none" w:sz="0" w:space="0" w:color="auto"/>
            <w:left w:val="none" w:sz="0" w:space="0" w:color="auto"/>
            <w:bottom w:val="none" w:sz="0" w:space="0" w:color="auto"/>
            <w:right w:val="none" w:sz="0" w:space="0" w:color="auto"/>
          </w:divBdr>
        </w:div>
        <w:div w:id="1326008745">
          <w:marLeft w:val="480"/>
          <w:marRight w:val="0"/>
          <w:marTop w:val="0"/>
          <w:marBottom w:val="0"/>
          <w:divBdr>
            <w:top w:val="none" w:sz="0" w:space="0" w:color="auto"/>
            <w:left w:val="none" w:sz="0" w:space="0" w:color="auto"/>
            <w:bottom w:val="none" w:sz="0" w:space="0" w:color="auto"/>
            <w:right w:val="none" w:sz="0" w:space="0" w:color="auto"/>
          </w:divBdr>
        </w:div>
        <w:div w:id="1333483657">
          <w:marLeft w:val="480"/>
          <w:marRight w:val="0"/>
          <w:marTop w:val="0"/>
          <w:marBottom w:val="0"/>
          <w:divBdr>
            <w:top w:val="none" w:sz="0" w:space="0" w:color="auto"/>
            <w:left w:val="none" w:sz="0" w:space="0" w:color="auto"/>
            <w:bottom w:val="none" w:sz="0" w:space="0" w:color="auto"/>
            <w:right w:val="none" w:sz="0" w:space="0" w:color="auto"/>
          </w:divBdr>
        </w:div>
        <w:div w:id="281881160">
          <w:marLeft w:val="480"/>
          <w:marRight w:val="0"/>
          <w:marTop w:val="0"/>
          <w:marBottom w:val="0"/>
          <w:divBdr>
            <w:top w:val="none" w:sz="0" w:space="0" w:color="auto"/>
            <w:left w:val="none" w:sz="0" w:space="0" w:color="auto"/>
            <w:bottom w:val="none" w:sz="0" w:space="0" w:color="auto"/>
            <w:right w:val="none" w:sz="0" w:space="0" w:color="auto"/>
          </w:divBdr>
        </w:div>
        <w:div w:id="1182739954">
          <w:marLeft w:val="480"/>
          <w:marRight w:val="0"/>
          <w:marTop w:val="0"/>
          <w:marBottom w:val="0"/>
          <w:divBdr>
            <w:top w:val="none" w:sz="0" w:space="0" w:color="auto"/>
            <w:left w:val="none" w:sz="0" w:space="0" w:color="auto"/>
            <w:bottom w:val="none" w:sz="0" w:space="0" w:color="auto"/>
            <w:right w:val="none" w:sz="0" w:space="0" w:color="auto"/>
          </w:divBdr>
        </w:div>
        <w:div w:id="1393773237">
          <w:marLeft w:val="480"/>
          <w:marRight w:val="0"/>
          <w:marTop w:val="0"/>
          <w:marBottom w:val="0"/>
          <w:divBdr>
            <w:top w:val="none" w:sz="0" w:space="0" w:color="auto"/>
            <w:left w:val="none" w:sz="0" w:space="0" w:color="auto"/>
            <w:bottom w:val="none" w:sz="0" w:space="0" w:color="auto"/>
            <w:right w:val="none" w:sz="0" w:space="0" w:color="auto"/>
          </w:divBdr>
        </w:div>
        <w:div w:id="323820317">
          <w:marLeft w:val="480"/>
          <w:marRight w:val="0"/>
          <w:marTop w:val="0"/>
          <w:marBottom w:val="0"/>
          <w:divBdr>
            <w:top w:val="none" w:sz="0" w:space="0" w:color="auto"/>
            <w:left w:val="none" w:sz="0" w:space="0" w:color="auto"/>
            <w:bottom w:val="none" w:sz="0" w:space="0" w:color="auto"/>
            <w:right w:val="none" w:sz="0" w:space="0" w:color="auto"/>
          </w:divBdr>
        </w:div>
        <w:div w:id="1589847230">
          <w:marLeft w:val="480"/>
          <w:marRight w:val="0"/>
          <w:marTop w:val="0"/>
          <w:marBottom w:val="0"/>
          <w:divBdr>
            <w:top w:val="none" w:sz="0" w:space="0" w:color="auto"/>
            <w:left w:val="none" w:sz="0" w:space="0" w:color="auto"/>
            <w:bottom w:val="none" w:sz="0" w:space="0" w:color="auto"/>
            <w:right w:val="none" w:sz="0" w:space="0" w:color="auto"/>
          </w:divBdr>
        </w:div>
        <w:div w:id="1736318444">
          <w:marLeft w:val="480"/>
          <w:marRight w:val="0"/>
          <w:marTop w:val="0"/>
          <w:marBottom w:val="0"/>
          <w:divBdr>
            <w:top w:val="none" w:sz="0" w:space="0" w:color="auto"/>
            <w:left w:val="none" w:sz="0" w:space="0" w:color="auto"/>
            <w:bottom w:val="none" w:sz="0" w:space="0" w:color="auto"/>
            <w:right w:val="none" w:sz="0" w:space="0" w:color="auto"/>
          </w:divBdr>
        </w:div>
      </w:divsChild>
    </w:div>
    <w:div w:id="562788309">
      <w:bodyDiv w:val="1"/>
      <w:marLeft w:val="0"/>
      <w:marRight w:val="0"/>
      <w:marTop w:val="0"/>
      <w:marBottom w:val="0"/>
      <w:divBdr>
        <w:top w:val="none" w:sz="0" w:space="0" w:color="auto"/>
        <w:left w:val="none" w:sz="0" w:space="0" w:color="auto"/>
        <w:bottom w:val="none" w:sz="0" w:space="0" w:color="auto"/>
        <w:right w:val="none" w:sz="0" w:space="0" w:color="auto"/>
      </w:divBdr>
    </w:div>
    <w:div w:id="573127133">
      <w:bodyDiv w:val="1"/>
      <w:marLeft w:val="0"/>
      <w:marRight w:val="0"/>
      <w:marTop w:val="0"/>
      <w:marBottom w:val="0"/>
      <w:divBdr>
        <w:top w:val="none" w:sz="0" w:space="0" w:color="auto"/>
        <w:left w:val="none" w:sz="0" w:space="0" w:color="auto"/>
        <w:bottom w:val="none" w:sz="0" w:space="0" w:color="auto"/>
        <w:right w:val="none" w:sz="0" w:space="0" w:color="auto"/>
      </w:divBdr>
    </w:div>
    <w:div w:id="578632584">
      <w:bodyDiv w:val="1"/>
      <w:marLeft w:val="0"/>
      <w:marRight w:val="0"/>
      <w:marTop w:val="0"/>
      <w:marBottom w:val="0"/>
      <w:divBdr>
        <w:top w:val="none" w:sz="0" w:space="0" w:color="auto"/>
        <w:left w:val="none" w:sz="0" w:space="0" w:color="auto"/>
        <w:bottom w:val="none" w:sz="0" w:space="0" w:color="auto"/>
        <w:right w:val="none" w:sz="0" w:space="0" w:color="auto"/>
      </w:divBdr>
    </w:div>
    <w:div w:id="579294109">
      <w:bodyDiv w:val="1"/>
      <w:marLeft w:val="0"/>
      <w:marRight w:val="0"/>
      <w:marTop w:val="0"/>
      <w:marBottom w:val="0"/>
      <w:divBdr>
        <w:top w:val="none" w:sz="0" w:space="0" w:color="auto"/>
        <w:left w:val="none" w:sz="0" w:space="0" w:color="auto"/>
        <w:bottom w:val="none" w:sz="0" w:space="0" w:color="auto"/>
        <w:right w:val="none" w:sz="0" w:space="0" w:color="auto"/>
      </w:divBdr>
    </w:div>
    <w:div w:id="581137033">
      <w:bodyDiv w:val="1"/>
      <w:marLeft w:val="0"/>
      <w:marRight w:val="0"/>
      <w:marTop w:val="0"/>
      <w:marBottom w:val="0"/>
      <w:divBdr>
        <w:top w:val="none" w:sz="0" w:space="0" w:color="auto"/>
        <w:left w:val="none" w:sz="0" w:space="0" w:color="auto"/>
        <w:bottom w:val="none" w:sz="0" w:space="0" w:color="auto"/>
        <w:right w:val="none" w:sz="0" w:space="0" w:color="auto"/>
      </w:divBdr>
      <w:divsChild>
        <w:div w:id="39017856">
          <w:marLeft w:val="480"/>
          <w:marRight w:val="0"/>
          <w:marTop w:val="0"/>
          <w:marBottom w:val="0"/>
          <w:divBdr>
            <w:top w:val="none" w:sz="0" w:space="0" w:color="auto"/>
            <w:left w:val="none" w:sz="0" w:space="0" w:color="auto"/>
            <w:bottom w:val="none" w:sz="0" w:space="0" w:color="auto"/>
            <w:right w:val="none" w:sz="0" w:space="0" w:color="auto"/>
          </w:divBdr>
        </w:div>
        <w:div w:id="1559779330">
          <w:marLeft w:val="480"/>
          <w:marRight w:val="0"/>
          <w:marTop w:val="0"/>
          <w:marBottom w:val="0"/>
          <w:divBdr>
            <w:top w:val="none" w:sz="0" w:space="0" w:color="auto"/>
            <w:left w:val="none" w:sz="0" w:space="0" w:color="auto"/>
            <w:bottom w:val="none" w:sz="0" w:space="0" w:color="auto"/>
            <w:right w:val="none" w:sz="0" w:space="0" w:color="auto"/>
          </w:divBdr>
        </w:div>
        <w:div w:id="1615747807">
          <w:marLeft w:val="480"/>
          <w:marRight w:val="0"/>
          <w:marTop w:val="0"/>
          <w:marBottom w:val="0"/>
          <w:divBdr>
            <w:top w:val="none" w:sz="0" w:space="0" w:color="auto"/>
            <w:left w:val="none" w:sz="0" w:space="0" w:color="auto"/>
            <w:bottom w:val="none" w:sz="0" w:space="0" w:color="auto"/>
            <w:right w:val="none" w:sz="0" w:space="0" w:color="auto"/>
          </w:divBdr>
        </w:div>
        <w:div w:id="1131051058">
          <w:marLeft w:val="480"/>
          <w:marRight w:val="0"/>
          <w:marTop w:val="0"/>
          <w:marBottom w:val="0"/>
          <w:divBdr>
            <w:top w:val="none" w:sz="0" w:space="0" w:color="auto"/>
            <w:left w:val="none" w:sz="0" w:space="0" w:color="auto"/>
            <w:bottom w:val="none" w:sz="0" w:space="0" w:color="auto"/>
            <w:right w:val="none" w:sz="0" w:space="0" w:color="auto"/>
          </w:divBdr>
        </w:div>
        <w:div w:id="1974216075">
          <w:marLeft w:val="480"/>
          <w:marRight w:val="0"/>
          <w:marTop w:val="0"/>
          <w:marBottom w:val="0"/>
          <w:divBdr>
            <w:top w:val="none" w:sz="0" w:space="0" w:color="auto"/>
            <w:left w:val="none" w:sz="0" w:space="0" w:color="auto"/>
            <w:bottom w:val="none" w:sz="0" w:space="0" w:color="auto"/>
            <w:right w:val="none" w:sz="0" w:space="0" w:color="auto"/>
          </w:divBdr>
        </w:div>
        <w:div w:id="332999691">
          <w:marLeft w:val="480"/>
          <w:marRight w:val="0"/>
          <w:marTop w:val="0"/>
          <w:marBottom w:val="0"/>
          <w:divBdr>
            <w:top w:val="none" w:sz="0" w:space="0" w:color="auto"/>
            <w:left w:val="none" w:sz="0" w:space="0" w:color="auto"/>
            <w:bottom w:val="none" w:sz="0" w:space="0" w:color="auto"/>
            <w:right w:val="none" w:sz="0" w:space="0" w:color="auto"/>
          </w:divBdr>
        </w:div>
        <w:div w:id="610624054">
          <w:marLeft w:val="480"/>
          <w:marRight w:val="0"/>
          <w:marTop w:val="0"/>
          <w:marBottom w:val="0"/>
          <w:divBdr>
            <w:top w:val="none" w:sz="0" w:space="0" w:color="auto"/>
            <w:left w:val="none" w:sz="0" w:space="0" w:color="auto"/>
            <w:bottom w:val="none" w:sz="0" w:space="0" w:color="auto"/>
            <w:right w:val="none" w:sz="0" w:space="0" w:color="auto"/>
          </w:divBdr>
        </w:div>
        <w:div w:id="1701054618">
          <w:marLeft w:val="480"/>
          <w:marRight w:val="0"/>
          <w:marTop w:val="0"/>
          <w:marBottom w:val="0"/>
          <w:divBdr>
            <w:top w:val="none" w:sz="0" w:space="0" w:color="auto"/>
            <w:left w:val="none" w:sz="0" w:space="0" w:color="auto"/>
            <w:bottom w:val="none" w:sz="0" w:space="0" w:color="auto"/>
            <w:right w:val="none" w:sz="0" w:space="0" w:color="auto"/>
          </w:divBdr>
        </w:div>
        <w:div w:id="1092437534">
          <w:marLeft w:val="480"/>
          <w:marRight w:val="0"/>
          <w:marTop w:val="0"/>
          <w:marBottom w:val="0"/>
          <w:divBdr>
            <w:top w:val="none" w:sz="0" w:space="0" w:color="auto"/>
            <w:left w:val="none" w:sz="0" w:space="0" w:color="auto"/>
            <w:bottom w:val="none" w:sz="0" w:space="0" w:color="auto"/>
            <w:right w:val="none" w:sz="0" w:space="0" w:color="auto"/>
          </w:divBdr>
        </w:div>
        <w:div w:id="1943223835">
          <w:marLeft w:val="480"/>
          <w:marRight w:val="0"/>
          <w:marTop w:val="0"/>
          <w:marBottom w:val="0"/>
          <w:divBdr>
            <w:top w:val="none" w:sz="0" w:space="0" w:color="auto"/>
            <w:left w:val="none" w:sz="0" w:space="0" w:color="auto"/>
            <w:bottom w:val="none" w:sz="0" w:space="0" w:color="auto"/>
            <w:right w:val="none" w:sz="0" w:space="0" w:color="auto"/>
          </w:divBdr>
        </w:div>
        <w:div w:id="785346825">
          <w:marLeft w:val="480"/>
          <w:marRight w:val="0"/>
          <w:marTop w:val="0"/>
          <w:marBottom w:val="0"/>
          <w:divBdr>
            <w:top w:val="none" w:sz="0" w:space="0" w:color="auto"/>
            <w:left w:val="none" w:sz="0" w:space="0" w:color="auto"/>
            <w:bottom w:val="none" w:sz="0" w:space="0" w:color="auto"/>
            <w:right w:val="none" w:sz="0" w:space="0" w:color="auto"/>
          </w:divBdr>
        </w:div>
        <w:div w:id="1252203629">
          <w:marLeft w:val="480"/>
          <w:marRight w:val="0"/>
          <w:marTop w:val="0"/>
          <w:marBottom w:val="0"/>
          <w:divBdr>
            <w:top w:val="none" w:sz="0" w:space="0" w:color="auto"/>
            <w:left w:val="none" w:sz="0" w:space="0" w:color="auto"/>
            <w:bottom w:val="none" w:sz="0" w:space="0" w:color="auto"/>
            <w:right w:val="none" w:sz="0" w:space="0" w:color="auto"/>
          </w:divBdr>
        </w:div>
        <w:div w:id="252201832">
          <w:marLeft w:val="480"/>
          <w:marRight w:val="0"/>
          <w:marTop w:val="0"/>
          <w:marBottom w:val="0"/>
          <w:divBdr>
            <w:top w:val="none" w:sz="0" w:space="0" w:color="auto"/>
            <w:left w:val="none" w:sz="0" w:space="0" w:color="auto"/>
            <w:bottom w:val="none" w:sz="0" w:space="0" w:color="auto"/>
            <w:right w:val="none" w:sz="0" w:space="0" w:color="auto"/>
          </w:divBdr>
        </w:div>
        <w:div w:id="206840269">
          <w:marLeft w:val="480"/>
          <w:marRight w:val="0"/>
          <w:marTop w:val="0"/>
          <w:marBottom w:val="0"/>
          <w:divBdr>
            <w:top w:val="none" w:sz="0" w:space="0" w:color="auto"/>
            <w:left w:val="none" w:sz="0" w:space="0" w:color="auto"/>
            <w:bottom w:val="none" w:sz="0" w:space="0" w:color="auto"/>
            <w:right w:val="none" w:sz="0" w:space="0" w:color="auto"/>
          </w:divBdr>
        </w:div>
        <w:div w:id="1938243518">
          <w:marLeft w:val="480"/>
          <w:marRight w:val="0"/>
          <w:marTop w:val="0"/>
          <w:marBottom w:val="0"/>
          <w:divBdr>
            <w:top w:val="none" w:sz="0" w:space="0" w:color="auto"/>
            <w:left w:val="none" w:sz="0" w:space="0" w:color="auto"/>
            <w:bottom w:val="none" w:sz="0" w:space="0" w:color="auto"/>
            <w:right w:val="none" w:sz="0" w:space="0" w:color="auto"/>
          </w:divBdr>
        </w:div>
        <w:div w:id="110323393">
          <w:marLeft w:val="480"/>
          <w:marRight w:val="0"/>
          <w:marTop w:val="0"/>
          <w:marBottom w:val="0"/>
          <w:divBdr>
            <w:top w:val="none" w:sz="0" w:space="0" w:color="auto"/>
            <w:left w:val="none" w:sz="0" w:space="0" w:color="auto"/>
            <w:bottom w:val="none" w:sz="0" w:space="0" w:color="auto"/>
            <w:right w:val="none" w:sz="0" w:space="0" w:color="auto"/>
          </w:divBdr>
        </w:div>
      </w:divsChild>
    </w:div>
    <w:div w:id="588730412">
      <w:bodyDiv w:val="1"/>
      <w:marLeft w:val="0"/>
      <w:marRight w:val="0"/>
      <w:marTop w:val="0"/>
      <w:marBottom w:val="0"/>
      <w:divBdr>
        <w:top w:val="none" w:sz="0" w:space="0" w:color="auto"/>
        <w:left w:val="none" w:sz="0" w:space="0" w:color="auto"/>
        <w:bottom w:val="none" w:sz="0" w:space="0" w:color="auto"/>
        <w:right w:val="none" w:sz="0" w:space="0" w:color="auto"/>
      </w:divBdr>
    </w:div>
    <w:div w:id="589045243">
      <w:bodyDiv w:val="1"/>
      <w:marLeft w:val="0"/>
      <w:marRight w:val="0"/>
      <w:marTop w:val="0"/>
      <w:marBottom w:val="0"/>
      <w:divBdr>
        <w:top w:val="none" w:sz="0" w:space="0" w:color="auto"/>
        <w:left w:val="none" w:sz="0" w:space="0" w:color="auto"/>
        <w:bottom w:val="none" w:sz="0" w:space="0" w:color="auto"/>
        <w:right w:val="none" w:sz="0" w:space="0" w:color="auto"/>
      </w:divBdr>
    </w:div>
    <w:div w:id="589240178">
      <w:bodyDiv w:val="1"/>
      <w:marLeft w:val="0"/>
      <w:marRight w:val="0"/>
      <w:marTop w:val="0"/>
      <w:marBottom w:val="0"/>
      <w:divBdr>
        <w:top w:val="none" w:sz="0" w:space="0" w:color="auto"/>
        <w:left w:val="none" w:sz="0" w:space="0" w:color="auto"/>
        <w:bottom w:val="none" w:sz="0" w:space="0" w:color="auto"/>
        <w:right w:val="none" w:sz="0" w:space="0" w:color="auto"/>
      </w:divBdr>
      <w:divsChild>
        <w:div w:id="207306256">
          <w:marLeft w:val="480"/>
          <w:marRight w:val="0"/>
          <w:marTop w:val="0"/>
          <w:marBottom w:val="0"/>
          <w:divBdr>
            <w:top w:val="none" w:sz="0" w:space="0" w:color="auto"/>
            <w:left w:val="none" w:sz="0" w:space="0" w:color="auto"/>
            <w:bottom w:val="none" w:sz="0" w:space="0" w:color="auto"/>
            <w:right w:val="none" w:sz="0" w:space="0" w:color="auto"/>
          </w:divBdr>
        </w:div>
        <w:div w:id="1959674839">
          <w:marLeft w:val="480"/>
          <w:marRight w:val="0"/>
          <w:marTop w:val="0"/>
          <w:marBottom w:val="0"/>
          <w:divBdr>
            <w:top w:val="none" w:sz="0" w:space="0" w:color="auto"/>
            <w:left w:val="none" w:sz="0" w:space="0" w:color="auto"/>
            <w:bottom w:val="none" w:sz="0" w:space="0" w:color="auto"/>
            <w:right w:val="none" w:sz="0" w:space="0" w:color="auto"/>
          </w:divBdr>
        </w:div>
        <w:div w:id="663313070">
          <w:marLeft w:val="480"/>
          <w:marRight w:val="0"/>
          <w:marTop w:val="0"/>
          <w:marBottom w:val="0"/>
          <w:divBdr>
            <w:top w:val="none" w:sz="0" w:space="0" w:color="auto"/>
            <w:left w:val="none" w:sz="0" w:space="0" w:color="auto"/>
            <w:bottom w:val="none" w:sz="0" w:space="0" w:color="auto"/>
            <w:right w:val="none" w:sz="0" w:space="0" w:color="auto"/>
          </w:divBdr>
        </w:div>
        <w:div w:id="2050687382">
          <w:marLeft w:val="480"/>
          <w:marRight w:val="0"/>
          <w:marTop w:val="0"/>
          <w:marBottom w:val="0"/>
          <w:divBdr>
            <w:top w:val="none" w:sz="0" w:space="0" w:color="auto"/>
            <w:left w:val="none" w:sz="0" w:space="0" w:color="auto"/>
            <w:bottom w:val="none" w:sz="0" w:space="0" w:color="auto"/>
            <w:right w:val="none" w:sz="0" w:space="0" w:color="auto"/>
          </w:divBdr>
        </w:div>
        <w:div w:id="1726678651">
          <w:marLeft w:val="480"/>
          <w:marRight w:val="0"/>
          <w:marTop w:val="0"/>
          <w:marBottom w:val="0"/>
          <w:divBdr>
            <w:top w:val="none" w:sz="0" w:space="0" w:color="auto"/>
            <w:left w:val="none" w:sz="0" w:space="0" w:color="auto"/>
            <w:bottom w:val="none" w:sz="0" w:space="0" w:color="auto"/>
            <w:right w:val="none" w:sz="0" w:space="0" w:color="auto"/>
          </w:divBdr>
        </w:div>
      </w:divsChild>
    </w:div>
    <w:div w:id="592863941">
      <w:bodyDiv w:val="1"/>
      <w:marLeft w:val="0"/>
      <w:marRight w:val="0"/>
      <w:marTop w:val="0"/>
      <w:marBottom w:val="0"/>
      <w:divBdr>
        <w:top w:val="none" w:sz="0" w:space="0" w:color="auto"/>
        <w:left w:val="none" w:sz="0" w:space="0" w:color="auto"/>
        <w:bottom w:val="none" w:sz="0" w:space="0" w:color="auto"/>
        <w:right w:val="none" w:sz="0" w:space="0" w:color="auto"/>
      </w:divBdr>
    </w:div>
    <w:div w:id="595408587">
      <w:bodyDiv w:val="1"/>
      <w:marLeft w:val="0"/>
      <w:marRight w:val="0"/>
      <w:marTop w:val="0"/>
      <w:marBottom w:val="0"/>
      <w:divBdr>
        <w:top w:val="none" w:sz="0" w:space="0" w:color="auto"/>
        <w:left w:val="none" w:sz="0" w:space="0" w:color="auto"/>
        <w:bottom w:val="none" w:sz="0" w:space="0" w:color="auto"/>
        <w:right w:val="none" w:sz="0" w:space="0" w:color="auto"/>
      </w:divBdr>
      <w:divsChild>
        <w:div w:id="1904028385">
          <w:marLeft w:val="480"/>
          <w:marRight w:val="0"/>
          <w:marTop w:val="0"/>
          <w:marBottom w:val="0"/>
          <w:divBdr>
            <w:top w:val="none" w:sz="0" w:space="0" w:color="auto"/>
            <w:left w:val="none" w:sz="0" w:space="0" w:color="auto"/>
            <w:bottom w:val="none" w:sz="0" w:space="0" w:color="auto"/>
            <w:right w:val="none" w:sz="0" w:space="0" w:color="auto"/>
          </w:divBdr>
        </w:div>
        <w:div w:id="60832525">
          <w:marLeft w:val="480"/>
          <w:marRight w:val="0"/>
          <w:marTop w:val="0"/>
          <w:marBottom w:val="0"/>
          <w:divBdr>
            <w:top w:val="none" w:sz="0" w:space="0" w:color="auto"/>
            <w:left w:val="none" w:sz="0" w:space="0" w:color="auto"/>
            <w:bottom w:val="none" w:sz="0" w:space="0" w:color="auto"/>
            <w:right w:val="none" w:sz="0" w:space="0" w:color="auto"/>
          </w:divBdr>
        </w:div>
        <w:div w:id="1750344324">
          <w:marLeft w:val="480"/>
          <w:marRight w:val="0"/>
          <w:marTop w:val="0"/>
          <w:marBottom w:val="0"/>
          <w:divBdr>
            <w:top w:val="none" w:sz="0" w:space="0" w:color="auto"/>
            <w:left w:val="none" w:sz="0" w:space="0" w:color="auto"/>
            <w:bottom w:val="none" w:sz="0" w:space="0" w:color="auto"/>
            <w:right w:val="none" w:sz="0" w:space="0" w:color="auto"/>
          </w:divBdr>
        </w:div>
        <w:div w:id="946234820">
          <w:marLeft w:val="480"/>
          <w:marRight w:val="0"/>
          <w:marTop w:val="0"/>
          <w:marBottom w:val="0"/>
          <w:divBdr>
            <w:top w:val="none" w:sz="0" w:space="0" w:color="auto"/>
            <w:left w:val="none" w:sz="0" w:space="0" w:color="auto"/>
            <w:bottom w:val="none" w:sz="0" w:space="0" w:color="auto"/>
            <w:right w:val="none" w:sz="0" w:space="0" w:color="auto"/>
          </w:divBdr>
        </w:div>
        <w:div w:id="1167749718">
          <w:marLeft w:val="480"/>
          <w:marRight w:val="0"/>
          <w:marTop w:val="0"/>
          <w:marBottom w:val="0"/>
          <w:divBdr>
            <w:top w:val="none" w:sz="0" w:space="0" w:color="auto"/>
            <w:left w:val="none" w:sz="0" w:space="0" w:color="auto"/>
            <w:bottom w:val="none" w:sz="0" w:space="0" w:color="auto"/>
            <w:right w:val="none" w:sz="0" w:space="0" w:color="auto"/>
          </w:divBdr>
        </w:div>
        <w:div w:id="1916744905">
          <w:marLeft w:val="480"/>
          <w:marRight w:val="0"/>
          <w:marTop w:val="0"/>
          <w:marBottom w:val="0"/>
          <w:divBdr>
            <w:top w:val="none" w:sz="0" w:space="0" w:color="auto"/>
            <w:left w:val="none" w:sz="0" w:space="0" w:color="auto"/>
            <w:bottom w:val="none" w:sz="0" w:space="0" w:color="auto"/>
            <w:right w:val="none" w:sz="0" w:space="0" w:color="auto"/>
          </w:divBdr>
        </w:div>
        <w:div w:id="150223614">
          <w:marLeft w:val="480"/>
          <w:marRight w:val="0"/>
          <w:marTop w:val="0"/>
          <w:marBottom w:val="0"/>
          <w:divBdr>
            <w:top w:val="none" w:sz="0" w:space="0" w:color="auto"/>
            <w:left w:val="none" w:sz="0" w:space="0" w:color="auto"/>
            <w:bottom w:val="none" w:sz="0" w:space="0" w:color="auto"/>
            <w:right w:val="none" w:sz="0" w:space="0" w:color="auto"/>
          </w:divBdr>
        </w:div>
        <w:div w:id="1077290799">
          <w:marLeft w:val="480"/>
          <w:marRight w:val="0"/>
          <w:marTop w:val="0"/>
          <w:marBottom w:val="0"/>
          <w:divBdr>
            <w:top w:val="none" w:sz="0" w:space="0" w:color="auto"/>
            <w:left w:val="none" w:sz="0" w:space="0" w:color="auto"/>
            <w:bottom w:val="none" w:sz="0" w:space="0" w:color="auto"/>
            <w:right w:val="none" w:sz="0" w:space="0" w:color="auto"/>
          </w:divBdr>
        </w:div>
        <w:div w:id="1354306367">
          <w:marLeft w:val="480"/>
          <w:marRight w:val="0"/>
          <w:marTop w:val="0"/>
          <w:marBottom w:val="0"/>
          <w:divBdr>
            <w:top w:val="none" w:sz="0" w:space="0" w:color="auto"/>
            <w:left w:val="none" w:sz="0" w:space="0" w:color="auto"/>
            <w:bottom w:val="none" w:sz="0" w:space="0" w:color="auto"/>
            <w:right w:val="none" w:sz="0" w:space="0" w:color="auto"/>
          </w:divBdr>
        </w:div>
        <w:div w:id="1462578566">
          <w:marLeft w:val="480"/>
          <w:marRight w:val="0"/>
          <w:marTop w:val="0"/>
          <w:marBottom w:val="0"/>
          <w:divBdr>
            <w:top w:val="none" w:sz="0" w:space="0" w:color="auto"/>
            <w:left w:val="none" w:sz="0" w:space="0" w:color="auto"/>
            <w:bottom w:val="none" w:sz="0" w:space="0" w:color="auto"/>
            <w:right w:val="none" w:sz="0" w:space="0" w:color="auto"/>
          </w:divBdr>
        </w:div>
        <w:div w:id="1934506139">
          <w:marLeft w:val="480"/>
          <w:marRight w:val="0"/>
          <w:marTop w:val="0"/>
          <w:marBottom w:val="0"/>
          <w:divBdr>
            <w:top w:val="none" w:sz="0" w:space="0" w:color="auto"/>
            <w:left w:val="none" w:sz="0" w:space="0" w:color="auto"/>
            <w:bottom w:val="none" w:sz="0" w:space="0" w:color="auto"/>
            <w:right w:val="none" w:sz="0" w:space="0" w:color="auto"/>
          </w:divBdr>
        </w:div>
        <w:div w:id="424883058">
          <w:marLeft w:val="480"/>
          <w:marRight w:val="0"/>
          <w:marTop w:val="0"/>
          <w:marBottom w:val="0"/>
          <w:divBdr>
            <w:top w:val="none" w:sz="0" w:space="0" w:color="auto"/>
            <w:left w:val="none" w:sz="0" w:space="0" w:color="auto"/>
            <w:bottom w:val="none" w:sz="0" w:space="0" w:color="auto"/>
            <w:right w:val="none" w:sz="0" w:space="0" w:color="auto"/>
          </w:divBdr>
        </w:div>
        <w:div w:id="1173185364">
          <w:marLeft w:val="480"/>
          <w:marRight w:val="0"/>
          <w:marTop w:val="0"/>
          <w:marBottom w:val="0"/>
          <w:divBdr>
            <w:top w:val="none" w:sz="0" w:space="0" w:color="auto"/>
            <w:left w:val="none" w:sz="0" w:space="0" w:color="auto"/>
            <w:bottom w:val="none" w:sz="0" w:space="0" w:color="auto"/>
            <w:right w:val="none" w:sz="0" w:space="0" w:color="auto"/>
          </w:divBdr>
        </w:div>
        <w:div w:id="954410998">
          <w:marLeft w:val="480"/>
          <w:marRight w:val="0"/>
          <w:marTop w:val="0"/>
          <w:marBottom w:val="0"/>
          <w:divBdr>
            <w:top w:val="none" w:sz="0" w:space="0" w:color="auto"/>
            <w:left w:val="none" w:sz="0" w:space="0" w:color="auto"/>
            <w:bottom w:val="none" w:sz="0" w:space="0" w:color="auto"/>
            <w:right w:val="none" w:sz="0" w:space="0" w:color="auto"/>
          </w:divBdr>
        </w:div>
        <w:div w:id="417136999">
          <w:marLeft w:val="480"/>
          <w:marRight w:val="0"/>
          <w:marTop w:val="0"/>
          <w:marBottom w:val="0"/>
          <w:divBdr>
            <w:top w:val="none" w:sz="0" w:space="0" w:color="auto"/>
            <w:left w:val="none" w:sz="0" w:space="0" w:color="auto"/>
            <w:bottom w:val="none" w:sz="0" w:space="0" w:color="auto"/>
            <w:right w:val="none" w:sz="0" w:space="0" w:color="auto"/>
          </w:divBdr>
        </w:div>
        <w:div w:id="1593926916">
          <w:marLeft w:val="480"/>
          <w:marRight w:val="0"/>
          <w:marTop w:val="0"/>
          <w:marBottom w:val="0"/>
          <w:divBdr>
            <w:top w:val="none" w:sz="0" w:space="0" w:color="auto"/>
            <w:left w:val="none" w:sz="0" w:space="0" w:color="auto"/>
            <w:bottom w:val="none" w:sz="0" w:space="0" w:color="auto"/>
            <w:right w:val="none" w:sz="0" w:space="0" w:color="auto"/>
          </w:divBdr>
        </w:div>
        <w:div w:id="1946112311">
          <w:marLeft w:val="480"/>
          <w:marRight w:val="0"/>
          <w:marTop w:val="0"/>
          <w:marBottom w:val="0"/>
          <w:divBdr>
            <w:top w:val="none" w:sz="0" w:space="0" w:color="auto"/>
            <w:left w:val="none" w:sz="0" w:space="0" w:color="auto"/>
            <w:bottom w:val="none" w:sz="0" w:space="0" w:color="auto"/>
            <w:right w:val="none" w:sz="0" w:space="0" w:color="auto"/>
          </w:divBdr>
        </w:div>
        <w:div w:id="1337074431">
          <w:marLeft w:val="480"/>
          <w:marRight w:val="0"/>
          <w:marTop w:val="0"/>
          <w:marBottom w:val="0"/>
          <w:divBdr>
            <w:top w:val="none" w:sz="0" w:space="0" w:color="auto"/>
            <w:left w:val="none" w:sz="0" w:space="0" w:color="auto"/>
            <w:bottom w:val="none" w:sz="0" w:space="0" w:color="auto"/>
            <w:right w:val="none" w:sz="0" w:space="0" w:color="auto"/>
          </w:divBdr>
        </w:div>
        <w:div w:id="693119103">
          <w:marLeft w:val="480"/>
          <w:marRight w:val="0"/>
          <w:marTop w:val="0"/>
          <w:marBottom w:val="0"/>
          <w:divBdr>
            <w:top w:val="none" w:sz="0" w:space="0" w:color="auto"/>
            <w:left w:val="none" w:sz="0" w:space="0" w:color="auto"/>
            <w:bottom w:val="none" w:sz="0" w:space="0" w:color="auto"/>
            <w:right w:val="none" w:sz="0" w:space="0" w:color="auto"/>
          </w:divBdr>
        </w:div>
        <w:div w:id="767122444">
          <w:marLeft w:val="480"/>
          <w:marRight w:val="0"/>
          <w:marTop w:val="0"/>
          <w:marBottom w:val="0"/>
          <w:divBdr>
            <w:top w:val="none" w:sz="0" w:space="0" w:color="auto"/>
            <w:left w:val="none" w:sz="0" w:space="0" w:color="auto"/>
            <w:bottom w:val="none" w:sz="0" w:space="0" w:color="auto"/>
            <w:right w:val="none" w:sz="0" w:space="0" w:color="auto"/>
          </w:divBdr>
        </w:div>
        <w:div w:id="1455246576">
          <w:marLeft w:val="480"/>
          <w:marRight w:val="0"/>
          <w:marTop w:val="0"/>
          <w:marBottom w:val="0"/>
          <w:divBdr>
            <w:top w:val="none" w:sz="0" w:space="0" w:color="auto"/>
            <w:left w:val="none" w:sz="0" w:space="0" w:color="auto"/>
            <w:bottom w:val="none" w:sz="0" w:space="0" w:color="auto"/>
            <w:right w:val="none" w:sz="0" w:space="0" w:color="auto"/>
          </w:divBdr>
        </w:div>
        <w:div w:id="820737108">
          <w:marLeft w:val="480"/>
          <w:marRight w:val="0"/>
          <w:marTop w:val="0"/>
          <w:marBottom w:val="0"/>
          <w:divBdr>
            <w:top w:val="none" w:sz="0" w:space="0" w:color="auto"/>
            <w:left w:val="none" w:sz="0" w:space="0" w:color="auto"/>
            <w:bottom w:val="none" w:sz="0" w:space="0" w:color="auto"/>
            <w:right w:val="none" w:sz="0" w:space="0" w:color="auto"/>
          </w:divBdr>
        </w:div>
        <w:div w:id="1811822317">
          <w:marLeft w:val="480"/>
          <w:marRight w:val="0"/>
          <w:marTop w:val="0"/>
          <w:marBottom w:val="0"/>
          <w:divBdr>
            <w:top w:val="none" w:sz="0" w:space="0" w:color="auto"/>
            <w:left w:val="none" w:sz="0" w:space="0" w:color="auto"/>
            <w:bottom w:val="none" w:sz="0" w:space="0" w:color="auto"/>
            <w:right w:val="none" w:sz="0" w:space="0" w:color="auto"/>
          </w:divBdr>
        </w:div>
        <w:div w:id="811798999">
          <w:marLeft w:val="480"/>
          <w:marRight w:val="0"/>
          <w:marTop w:val="0"/>
          <w:marBottom w:val="0"/>
          <w:divBdr>
            <w:top w:val="none" w:sz="0" w:space="0" w:color="auto"/>
            <w:left w:val="none" w:sz="0" w:space="0" w:color="auto"/>
            <w:bottom w:val="none" w:sz="0" w:space="0" w:color="auto"/>
            <w:right w:val="none" w:sz="0" w:space="0" w:color="auto"/>
          </w:divBdr>
        </w:div>
        <w:div w:id="1662852497">
          <w:marLeft w:val="480"/>
          <w:marRight w:val="0"/>
          <w:marTop w:val="0"/>
          <w:marBottom w:val="0"/>
          <w:divBdr>
            <w:top w:val="none" w:sz="0" w:space="0" w:color="auto"/>
            <w:left w:val="none" w:sz="0" w:space="0" w:color="auto"/>
            <w:bottom w:val="none" w:sz="0" w:space="0" w:color="auto"/>
            <w:right w:val="none" w:sz="0" w:space="0" w:color="auto"/>
          </w:divBdr>
        </w:div>
        <w:div w:id="1489055926">
          <w:marLeft w:val="480"/>
          <w:marRight w:val="0"/>
          <w:marTop w:val="0"/>
          <w:marBottom w:val="0"/>
          <w:divBdr>
            <w:top w:val="none" w:sz="0" w:space="0" w:color="auto"/>
            <w:left w:val="none" w:sz="0" w:space="0" w:color="auto"/>
            <w:bottom w:val="none" w:sz="0" w:space="0" w:color="auto"/>
            <w:right w:val="none" w:sz="0" w:space="0" w:color="auto"/>
          </w:divBdr>
        </w:div>
        <w:div w:id="1317032625">
          <w:marLeft w:val="480"/>
          <w:marRight w:val="0"/>
          <w:marTop w:val="0"/>
          <w:marBottom w:val="0"/>
          <w:divBdr>
            <w:top w:val="none" w:sz="0" w:space="0" w:color="auto"/>
            <w:left w:val="none" w:sz="0" w:space="0" w:color="auto"/>
            <w:bottom w:val="none" w:sz="0" w:space="0" w:color="auto"/>
            <w:right w:val="none" w:sz="0" w:space="0" w:color="auto"/>
          </w:divBdr>
        </w:div>
        <w:div w:id="2069255452">
          <w:marLeft w:val="480"/>
          <w:marRight w:val="0"/>
          <w:marTop w:val="0"/>
          <w:marBottom w:val="0"/>
          <w:divBdr>
            <w:top w:val="none" w:sz="0" w:space="0" w:color="auto"/>
            <w:left w:val="none" w:sz="0" w:space="0" w:color="auto"/>
            <w:bottom w:val="none" w:sz="0" w:space="0" w:color="auto"/>
            <w:right w:val="none" w:sz="0" w:space="0" w:color="auto"/>
          </w:divBdr>
        </w:div>
        <w:div w:id="806748323">
          <w:marLeft w:val="480"/>
          <w:marRight w:val="0"/>
          <w:marTop w:val="0"/>
          <w:marBottom w:val="0"/>
          <w:divBdr>
            <w:top w:val="none" w:sz="0" w:space="0" w:color="auto"/>
            <w:left w:val="none" w:sz="0" w:space="0" w:color="auto"/>
            <w:bottom w:val="none" w:sz="0" w:space="0" w:color="auto"/>
            <w:right w:val="none" w:sz="0" w:space="0" w:color="auto"/>
          </w:divBdr>
        </w:div>
        <w:div w:id="101190873">
          <w:marLeft w:val="480"/>
          <w:marRight w:val="0"/>
          <w:marTop w:val="0"/>
          <w:marBottom w:val="0"/>
          <w:divBdr>
            <w:top w:val="none" w:sz="0" w:space="0" w:color="auto"/>
            <w:left w:val="none" w:sz="0" w:space="0" w:color="auto"/>
            <w:bottom w:val="none" w:sz="0" w:space="0" w:color="auto"/>
            <w:right w:val="none" w:sz="0" w:space="0" w:color="auto"/>
          </w:divBdr>
        </w:div>
        <w:div w:id="1674379445">
          <w:marLeft w:val="480"/>
          <w:marRight w:val="0"/>
          <w:marTop w:val="0"/>
          <w:marBottom w:val="0"/>
          <w:divBdr>
            <w:top w:val="none" w:sz="0" w:space="0" w:color="auto"/>
            <w:left w:val="none" w:sz="0" w:space="0" w:color="auto"/>
            <w:bottom w:val="none" w:sz="0" w:space="0" w:color="auto"/>
            <w:right w:val="none" w:sz="0" w:space="0" w:color="auto"/>
          </w:divBdr>
        </w:div>
        <w:div w:id="387463364">
          <w:marLeft w:val="480"/>
          <w:marRight w:val="0"/>
          <w:marTop w:val="0"/>
          <w:marBottom w:val="0"/>
          <w:divBdr>
            <w:top w:val="none" w:sz="0" w:space="0" w:color="auto"/>
            <w:left w:val="none" w:sz="0" w:space="0" w:color="auto"/>
            <w:bottom w:val="none" w:sz="0" w:space="0" w:color="auto"/>
            <w:right w:val="none" w:sz="0" w:space="0" w:color="auto"/>
          </w:divBdr>
        </w:div>
        <w:div w:id="1153180973">
          <w:marLeft w:val="480"/>
          <w:marRight w:val="0"/>
          <w:marTop w:val="0"/>
          <w:marBottom w:val="0"/>
          <w:divBdr>
            <w:top w:val="none" w:sz="0" w:space="0" w:color="auto"/>
            <w:left w:val="none" w:sz="0" w:space="0" w:color="auto"/>
            <w:bottom w:val="none" w:sz="0" w:space="0" w:color="auto"/>
            <w:right w:val="none" w:sz="0" w:space="0" w:color="auto"/>
          </w:divBdr>
        </w:div>
        <w:div w:id="822239679">
          <w:marLeft w:val="480"/>
          <w:marRight w:val="0"/>
          <w:marTop w:val="0"/>
          <w:marBottom w:val="0"/>
          <w:divBdr>
            <w:top w:val="none" w:sz="0" w:space="0" w:color="auto"/>
            <w:left w:val="none" w:sz="0" w:space="0" w:color="auto"/>
            <w:bottom w:val="none" w:sz="0" w:space="0" w:color="auto"/>
            <w:right w:val="none" w:sz="0" w:space="0" w:color="auto"/>
          </w:divBdr>
        </w:div>
        <w:div w:id="2041926990">
          <w:marLeft w:val="480"/>
          <w:marRight w:val="0"/>
          <w:marTop w:val="0"/>
          <w:marBottom w:val="0"/>
          <w:divBdr>
            <w:top w:val="none" w:sz="0" w:space="0" w:color="auto"/>
            <w:left w:val="none" w:sz="0" w:space="0" w:color="auto"/>
            <w:bottom w:val="none" w:sz="0" w:space="0" w:color="auto"/>
            <w:right w:val="none" w:sz="0" w:space="0" w:color="auto"/>
          </w:divBdr>
        </w:div>
        <w:div w:id="984317610">
          <w:marLeft w:val="480"/>
          <w:marRight w:val="0"/>
          <w:marTop w:val="0"/>
          <w:marBottom w:val="0"/>
          <w:divBdr>
            <w:top w:val="none" w:sz="0" w:space="0" w:color="auto"/>
            <w:left w:val="none" w:sz="0" w:space="0" w:color="auto"/>
            <w:bottom w:val="none" w:sz="0" w:space="0" w:color="auto"/>
            <w:right w:val="none" w:sz="0" w:space="0" w:color="auto"/>
          </w:divBdr>
        </w:div>
        <w:div w:id="1618221941">
          <w:marLeft w:val="480"/>
          <w:marRight w:val="0"/>
          <w:marTop w:val="0"/>
          <w:marBottom w:val="0"/>
          <w:divBdr>
            <w:top w:val="none" w:sz="0" w:space="0" w:color="auto"/>
            <w:left w:val="none" w:sz="0" w:space="0" w:color="auto"/>
            <w:bottom w:val="none" w:sz="0" w:space="0" w:color="auto"/>
            <w:right w:val="none" w:sz="0" w:space="0" w:color="auto"/>
          </w:divBdr>
        </w:div>
        <w:div w:id="1599174082">
          <w:marLeft w:val="480"/>
          <w:marRight w:val="0"/>
          <w:marTop w:val="0"/>
          <w:marBottom w:val="0"/>
          <w:divBdr>
            <w:top w:val="none" w:sz="0" w:space="0" w:color="auto"/>
            <w:left w:val="none" w:sz="0" w:space="0" w:color="auto"/>
            <w:bottom w:val="none" w:sz="0" w:space="0" w:color="auto"/>
            <w:right w:val="none" w:sz="0" w:space="0" w:color="auto"/>
          </w:divBdr>
        </w:div>
        <w:div w:id="1206984781">
          <w:marLeft w:val="480"/>
          <w:marRight w:val="0"/>
          <w:marTop w:val="0"/>
          <w:marBottom w:val="0"/>
          <w:divBdr>
            <w:top w:val="none" w:sz="0" w:space="0" w:color="auto"/>
            <w:left w:val="none" w:sz="0" w:space="0" w:color="auto"/>
            <w:bottom w:val="none" w:sz="0" w:space="0" w:color="auto"/>
            <w:right w:val="none" w:sz="0" w:space="0" w:color="auto"/>
          </w:divBdr>
        </w:div>
        <w:div w:id="914586707">
          <w:marLeft w:val="480"/>
          <w:marRight w:val="0"/>
          <w:marTop w:val="0"/>
          <w:marBottom w:val="0"/>
          <w:divBdr>
            <w:top w:val="none" w:sz="0" w:space="0" w:color="auto"/>
            <w:left w:val="none" w:sz="0" w:space="0" w:color="auto"/>
            <w:bottom w:val="none" w:sz="0" w:space="0" w:color="auto"/>
            <w:right w:val="none" w:sz="0" w:space="0" w:color="auto"/>
          </w:divBdr>
        </w:div>
        <w:div w:id="579102478">
          <w:marLeft w:val="480"/>
          <w:marRight w:val="0"/>
          <w:marTop w:val="0"/>
          <w:marBottom w:val="0"/>
          <w:divBdr>
            <w:top w:val="none" w:sz="0" w:space="0" w:color="auto"/>
            <w:left w:val="none" w:sz="0" w:space="0" w:color="auto"/>
            <w:bottom w:val="none" w:sz="0" w:space="0" w:color="auto"/>
            <w:right w:val="none" w:sz="0" w:space="0" w:color="auto"/>
          </w:divBdr>
        </w:div>
      </w:divsChild>
    </w:div>
    <w:div w:id="599529462">
      <w:bodyDiv w:val="1"/>
      <w:marLeft w:val="0"/>
      <w:marRight w:val="0"/>
      <w:marTop w:val="0"/>
      <w:marBottom w:val="0"/>
      <w:divBdr>
        <w:top w:val="none" w:sz="0" w:space="0" w:color="auto"/>
        <w:left w:val="none" w:sz="0" w:space="0" w:color="auto"/>
        <w:bottom w:val="none" w:sz="0" w:space="0" w:color="auto"/>
        <w:right w:val="none" w:sz="0" w:space="0" w:color="auto"/>
      </w:divBdr>
      <w:divsChild>
        <w:div w:id="1456829702">
          <w:marLeft w:val="480"/>
          <w:marRight w:val="0"/>
          <w:marTop w:val="0"/>
          <w:marBottom w:val="0"/>
          <w:divBdr>
            <w:top w:val="none" w:sz="0" w:space="0" w:color="auto"/>
            <w:left w:val="none" w:sz="0" w:space="0" w:color="auto"/>
            <w:bottom w:val="none" w:sz="0" w:space="0" w:color="auto"/>
            <w:right w:val="none" w:sz="0" w:space="0" w:color="auto"/>
          </w:divBdr>
        </w:div>
        <w:div w:id="2001501338">
          <w:marLeft w:val="480"/>
          <w:marRight w:val="0"/>
          <w:marTop w:val="0"/>
          <w:marBottom w:val="0"/>
          <w:divBdr>
            <w:top w:val="none" w:sz="0" w:space="0" w:color="auto"/>
            <w:left w:val="none" w:sz="0" w:space="0" w:color="auto"/>
            <w:bottom w:val="none" w:sz="0" w:space="0" w:color="auto"/>
            <w:right w:val="none" w:sz="0" w:space="0" w:color="auto"/>
          </w:divBdr>
        </w:div>
        <w:div w:id="1371761674">
          <w:marLeft w:val="480"/>
          <w:marRight w:val="0"/>
          <w:marTop w:val="0"/>
          <w:marBottom w:val="0"/>
          <w:divBdr>
            <w:top w:val="none" w:sz="0" w:space="0" w:color="auto"/>
            <w:left w:val="none" w:sz="0" w:space="0" w:color="auto"/>
            <w:bottom w:val="none" w:sz="0" w:space="0" w:color="auto"/>
            <w:right w:val="none" w:sz="0" w:space="0" w:color="auto"/>
          </w:divBdr>
        </w:div>
        <w:div w:id="42684250">
          <w:marLeft w:val="480"/>
          <w:marRight w:val="0"/>
          <w:marTop w:val="0"/>
          <w:marBottom w:val="0"/>
          <w:divBdr>
            <w:top w:val="none" w:sz="0" w:space="0" w:color="auto"/>
            <w:left w:val="none" w:sz="0" w:space="0" w:color="auto"/>
            <w:bottom w:val="none" w:sz="0" w:space="0" w:color="auto"/>
            <w:right w:val="none" w:sz="0" w:space="0" w:color="auto"/>
          </w:divBdr>
        </w:div>
        <w:div w:id="328604111">
          <w:marLeft w:val="480"/>
          <w:marRight w:val="0"/>
          <w:marTop w:val="0"/>
          <w:marBottom w:val="0"/>
          <w:divBdr>
            <w:top w:val="none" w:sz="0" w:space="0" w:color="auto"/>
            <w:left w:val="none" w:sz="0" w:space="0" w:color="auto"/>
            <w:bottom w:val="none" w:sz="0" w:space="0" w:color="auto"/>
            <w:right w:val="none" w:sz="0" w:space="0" w:color="auto"/>
          </w:divBdr>
        </w:div>
        <w:div w:id="1630890983">
          <w:marLeft w:val="480"/>
          <w:marRight w:val="0"/>
          <w:marTop w:val="0"/>
          <w:marBottom w:val="0"/>
          <w:divBdr>
            <w:top w:val="none" w:sz="0" w:space="0" w:color="auto"/>
            <w:left w:val="none" w:sz="0" w:space="0" w:color="auto"/>
            <w:bottom w:val="none" w:sz="0" w:space="0" w:color="auto"/>
            <w:right w:val="none" w:sz="0" w:space="0" w:color="auto"/>
          </w:divBdr>
        </w:div>
        <w:div w:id="1121995021">
          <w:marLeft w:val="480"/>
          <w:marRight w:val="0"/>
          <w:marTop w:val="0"/>
          <w:marBottom w:val="0"/>
          <w:divBdr>
            <w:top w:val="none" w:sz="0" w:space="0" w:color="auto"/>
            <w:left w:val="none" w:sz="0" w:space="0" w:color="auto"/>
            <w:bottom w:val="none" w:sz="0" w:space="0" w:color="auto"/>
            <w:right w:val="none" w:sz="0" w:space="0" w:color="auto"/>
          </w:divBdr>
        </w:div>
        <w:div w:id="1812140010">
          <w:marLeft w:val="480"/>
          <w:marRight w:val="0"/>
          <w:marTop w:val="0"/>
          <w:marBottom w:val="0"/>
          <w:divBdr>
            <w:top w:val="none" w:sz="0" w:space="0" w:color="auto"/>
            <w:left w:val="none" w:sz="0" w:space="0" w:color="auto"/>
            <w:bottom w:val="none" w:sz="0" w:space="0" w:color="auto"/>
            <w:right w:val="none" w:sz="0" w:space="0" w:color="auto"/>
          </w:divBdr>
        </w:div>
        <w:div w:id="759565558">
          <w:marLeft w:val="480"/>
          <w:marRight w:val="0"/>
          <w:marTop w:val="0"/>
          <w:marBottom w:val="0"/>
          <w:divBdr>
            <w:top w:val="none" w:sz="0" w:space="0" w:color="auto"/>
            <w:left w:val="none" w:sz="0" w:space="0" w:color="auto"/>
            <w:bottom w:val="none" w:sz="0" w:space="0" w:color="auto"/>
            <w:right w:val="none" w:sz="0" w:space="0" w:color="auto"/>
          </w:divBdr>
        </w:div>
        <w:div w:id="1164590568">
          <w:marLeft w:val="480"/>
          <w:marRight w:val="0"/>
          <w:marTop w:val="0"/>
          <w:marBottom w:val="0"/>
          <w:divBdr>
            <w:top w:val="none" w:sz="0" w:space="0" w:color="auto"/>
            <w:left w:val="none" w:sz="0" w:space="0" w:color="auto"/>
            <w:bottom w:val="none" w:sz="0" w:space="0" w:color="auto"/>
            <w:right w:val="none" w:sz="0" w:space="0" w:color="auto"/>
          </w:divBdr>
        </w:div>
        <w:div w:id="468474721">
          <w:marLeft w:val="480"/>
          <w:marRight w:val="0"/>
          <w:marTop w:val="0"/>
          <w:marBottom w:val="0"/>
          <w:divBdr>
            <w:top w:val="none" w:sz="0" w:space="0" w:color="auto"/>
            <w:left w:val="none" w:sz="0" w:space="0" w:color="auto"/>
            <w:bottom w:val="none" w:sz="0" w:space="0" w:color="auto"/>
            <w:right w:val="none" w:sz="0" w:space="0" w:color="auto"/>
          </w:divBdr>
        </w:div>
        <w:div w:id="185532742">
          <w:marLeft w:val="480"/>
          <w:marRight w:val="0"/>
          <w:marTop w:val="0"/>
          <w:marBottom w:val="0"/>
          <w:divBdr>
            <w:top w:val="none" w:sz="0" w:space="0" w:color="auto"/>
            <w:left w:val="none" w:sz="0" w:space="0" w:color="auto"/>
            <w:bottom w:val="none" w:sz="0" w:space="0" w:color="auto"/>
            <w:right w:val="none" w:sz="0" w:space="0" w:color="auto"/>
          </w:divBdr>
        </w:div>
        <w:div w:id="1671448306">
          <w:marLeft w:val="480"/>
          <w:marRight w:val="0"/>
          <w:marTop w:val="0"/>
          <w:marBottom w:val="0"/>
          <w:divBdr>
            <w:top w:val="none" w:sz="0" w:space="0" w:color="auto"/>
            <w:left w:val="none" w:sz="0" w:space="0" w:color="auto"/>
            <w:bottom w:val="none" w:sz="0" w:space="0" w:color="auto"/>
            <w:right w:val="none" w:sz="0" w:space="0" w:color="auto"/>
          </w:divBdr>
        </w:div>
        <w:div w:id="1987974573">
          <w:marLeft w:val="480"/>
          <w:marRight w:val="0"/>
          <w:marTop w:val="0"/>
          <w:marBottom w:val="0"/>
          <w:divBdr>
            <w:top w:val="none" w:sz="0" w:space="0" w:color="auto"/>
            <w:left w:val="none" w:sz="0" w:space="0" w:color="auto"/>
            <w:bottom w:val="none" w:sz="0" w:space="0" w:color="auto"/>
            <w:right w:val="none" w:sz="0" w:space="0" w:color="auto"/>
          </w:divBdr>
        </w:div>
        <w:div w:id="667637287">
          <w:marLeft w:val="480"/>
          <w:marRight w:val="0"/>
          <w:marTop w:val="0"/>
          <w:marBottom w:val="0"/>
          <w:divBdr>
            <w:top w:val="none" w:sz="0" w:space="0" w:color="auto"/>
            <w:left w:val="none" w:sz="0" w:space="0" w:color="auto"/>
            <w:bottom w:val="none" w:sz="0" w:space="0" w:color="auto"/>
            <w:right w:val="none" w:sz="0" w:space="0" w:color="auto"/>
          </w:divBdr>
        </w:div>
        <w:div w:id="438568643">
          <w:marLeft w:val="480"/>
          <w:marRight w:val="0"/>
          <w:marTop w:val="0"/>
          <w:marBottom w:val="0"/>
          <w:divBdr>
            <w:top w:val="none" w:sz="0" w:space="0" w:color="auto"/>
            <w:left w:val="none" w:sz="0" w:space="0" w:color="auto"/>
            <w:bottom w:val="none" w:sz="0" w:space="0" w:color="auto"/>
            <w:right w:val="none" w:sz="0" w:space="0" w:color="auto"/>
          </w:divBdr>
        </w:div>
        <w:div w:id="123089368">
          <w:marLeft w:val="480"/>
          <w:marRight w:val="0"/>
          <w:marTop w:val="0"/>
          <w:marBottom w:val="0"/>
          <w:divBdr>
            <w:top w:val="none" w:sz="0" w:space="0" w:color="auto"/>
            <w:left w:val="none" w:sz="0" w:space="0" w:color="auto"/>
            <w:bottom w:val="none" w:sz="0" w:space="0" w:color="auto"/>
            <w:right w:val="none" w:sz="0" w:space="0" w:color="auto"/>
          </w:divBdr>
        </w:div>
        <w:div w:id="2108427707">
          <w:marLeft w:val="480"/>
          <w:marRight w:val="0"/>
          <w:marTop w:val="0"/>
          <w:marBottom w:val="0"/>
          <w:divBdr>
            <w:top w:val="none" w:sz="0" w:space="0" w:color="auto"/>
            <w:left w:val="none" w:sz="0" w:space="0" w:color="auto"/>
            <w:bottom w:val="none" w:sz="0" w:space="0" w:color="auto"/>
            <w:right w:val="none" w:sz="0" w:space="0" w:color="auto"/>
          </w:divBdr>
        </w:div>
        <w:div w:id="155658723">
          <w:marLeft w:val="480"/>
          <w:marRight w:val="0"/>
          <w:marTop w:val="0"/>
          <w:marBottom w:val="0"/>
          <w:divBdr>
            <w:top w:val="none" w:sz="0" w:space="0" w:color="auto"/>
            <w:left w:val="none" w:sz="0" w:space="0" w:color="auto"/>
            <w:bottom w:val="none" w:sz="0" w:space="0" w:color="auto"/>
            <w:right w:val="none" w:sz="0" w:space="0" w:color="auto"/>
          </w:divBdr>
        </w:div>
        <w:div w:id="744884535">
          <w:marLeft w:val="480"/>
          <w:marRight w:val="0"/>
          <w:marTop w:val="0"/>
          <w:marBottom w:val="0"/>
          <w:divBdr>
            <w:top w:val="none" w:sz="0" w:space="0" w:color="auto"/>
            <w:left w:val="none" w:sz="0" w:space="0" w:color="auto"/>
            <w:bottom w:val="none" w:sz="0" w:space="0" w:color="auto"/>
            <w:right w:val="none" w:sz="0" w:space="0" w:color="auto"/>
          </w:divBdr>
        </w:div>
        <w:div w:id="578709688">
          <w:marLeft w:val="480"/>
          <w:marRight w:val="0"/>
          <w:marTop w:val="0"/>
          <w:marBottom w:val="0"/>
          <w:divBdr>
            <w:top w:val="none" w:sz="0" w:space="0" w:color="auto"/>
            <w:left w:val="none" w:sz="0" w:space="0" w:color="auto"/>
            <w:bottom w:val="none" w:sz="0" w:space="0" w:color="auto"/>
            <w:right w:val="none" w:sz="0" w:space="0" w:color="auto"/>
          </w:divBdr>
        </w:div>
        <w:div w:id="1354185087">
          <w:marLeft w:val="480"/>
          <w:marRight w:val="0"/>
          <w:marTop w:val="0"/>
          <w:marBottom w:val="0"/>
          <w:divBdr>
            <w:top w:val="none" w:sz="0" w:space="0" w:color="auto"/>
            <w:left w:val="none" w:sz="0" w:space="0" w:color="auto"/>
            <w:bottom w:val="none" w:sz="0" w:space="0" w:color="auto"/>
            <w:right w:val="none" w:sz="0" w:space="0" w:color="auto"/>
          </w:divBdr>
        </w:div>
        <w:div w:id="1203857791">
          <w:marLeft w:val="480"/>
          <w:marRight w:val="0"/>
          <w:marTop w:val="0"/>
          <w:marBottom w:val="0"/>
          <w:divBdr>
            <w:top w:val="none" w:sz="0" w:space="0" w:color="auto"/>
            <w:left w:val="none" w:sz="0" w:space="0" w:color="auto"/>
            <w:bottom w:val="none" w:sz="0" w:space="0" w:color="auto"/>
            <w:right w:val="none" w:sz="0" w:space="0" w:color="auto"/>
          </w:divBdr>
        </w:div>
        <w:div w:id="150954282">
          <w:marLeft w:val="480"/>
          <w:marRight w:val="0"/>
          <w:marTop w:val="0"/>
          <w:marBottom w:val="0"/>
          <w:divBdr>
            <w:top w:val="none" w:sz="0" w:space="0" w:color="auto"/>
            <w:left w:val="none" w:sz="0" w:space="0" w:color="auto"/>
            <w:bottom w:val="none" w:sz="0" w:space="0" w:color="auto"/>
            <w:right w:val="none" w:sz="0" w:space="0" w:color="auto"/>
          </w:divBdr>
        </w:div>
        <w:div w:id="339544750">
          <w:marLeft w:val="480"/>
          <w:marRight w:val="0"/>
          <w:marTop w:val="0"/>
          <w:marBottom w:val="0"/>
          <w:divBdr>
            <w:top w:val="none" w:sz="0" w:space="0" w:color="auto"/>
            <w:left w:val="none" w:sz="0" w:space="0" w:color="auto"/>
            <w:bottom w:val="none" w:sz="0" w:space="0" w:color="auto"/>
            <w:right w:val="none" w:sz="0" w:space="0" w:color="auto"/>
          </w:divBdr>
        </w:div>
        <w:div w:id="2009676143">
          <w:marLeft w:val="480"/>
          <w:marRight w:val="0"/>
          <w:marTop w:val="0"/>
          <w:marBottom w:val="0"/>
          <w:divBdr>
            <w:top w:val="none" w:sz="0" w:space="0" w:color="auto"/>
            <w:left w:val="none" w:sz="0" w:space="0" w:color="auto"/>
            <w:bottom w:val="none" w:sz="0" w:space="0" w:color="auto"/>
            <w:right w:val="none" w:sz="0" w:space="0" w:color="auto"/>
          </w:divBdr>
        </w:div>
        <w:div w:id="724597560">
          <w:marLeft w:val="480"/>
          <w:marRight w:val="0"/>
          <w:marTop w:val="0"/>
          <w:marBottom w:val="0"/>
          <w:divBdr>
            <w:top w:val="none" w:sz="0" w:space="0" w:color="auto"/>
            <w:left w:val="none" w:sz="0" w:space="0" w:color="auto"/>
            <w:bottom w:val="none" w:sz="0" w:space="0" w:color="auto"/>
            <w:right w:val="none" w:sz="0" w:space="0" w:color="auto"/>
          </w:divBdr>
        </w:div>
        <w:div w:id="1371413877">
          <w:marLeft w:val="480"/>
          <w:marRight w:val="0"/>
          <w:marTop w:val="0"/>
          <w:marBottom w:val="0"/>
          <w:divBdr>
            <w:top w:val="none" w:sz="0" w:space="0" w:color="auto"/>
            <w:left w:val="none" w:sz="0" w:space="0" w:color="auto"/>
            <w:bottom w:val="none" w:sz="0" w:space="0" w:color="auto"/>
            <w:right w:val="none" w:sz="0" w:space="0" w:color="auto"/>
          </w:divBdr>
        </w:div>
        <w:div w:id="1405563198">
          <w:marLeft w:val="480"/>
          <w:marRight w:val="0"/>
          <w:marTop w:val="0"/>
          <w:marBottom w:val="0"/>
          <w:divBdr>
            <w:top w:val="none" w:sz="0" w:space="0" w:color="auto"/>
            <w:left w:val="none" w:sz="0" w:space="0" w:color="auto"/>
            <w:bottom w:val="none" w:sz="0" w:space="0" w:color="auto"/>
            <w:right w:val="none" w:sz="0" w:space="0" w:color="auto"/>
          </w:divBdr>
        </w:div>
        <w:div w:id="332681325">
          <w:marLeft w:val="480"/>
          <w:marRight w:val="0"/>
          <w:marTop w:val="0"/>
          <w:marBottom w:val="0"/>
          <w:divBdr>
            <w:top w:val="none" w:sz="0" w:space="0" w:color="auto"/>
            <w:left w:val="none" w:sz="0" w:space="0" w:color="auto"/>
            <w:bottom w:val="none" w:sz="0" w:space="0" w:color="auto"/>
            <w:right w:val="none" w:sz="0" w:space="0" w:color="auto"/>
          </w:divBdr>
        </w:div>
        <w:div w:id="241379121">
          <w:marLeft w:val="480"/>
          <w:marRight w:val="0"/>
          <w:marTop w:val="0"/>
          <w:marBottom w:val="0"/>
          <w:divBdr>
            <w:top w:val="none" w:sz="0" w:space="0" w:color="auto"/>
            <w:left w:val="none" w:sz="0" w:space="0" w:color="auto"/>
            <w:bottom w:val="none" w:sz="0" w:space="0" w:color="auto"/>
            <w:right w:val="none" w:sz="0" w:space="0" w:color="auto"/>
          </w:divBdr>
        </w:div>
        <w:div w:id="947204353">
          <w:marLeft w:val="480"/>
          <w:marRight w:val="0"/>
          <w:marTop w:val="0"/>
          <w:marBottom w:val="0"/>
          <w:divBdr>
            <w:top w:val="none" w:sz="0" w:space="0" w:color="auto"/>
            <w:left w:val="none" w:sz="0" w:space="0" w:color="auto"/>
            <w:bottom w:val="none" w:sz="0" w:space="0" w:color="auto"/>
            <w:right w:val="none" w:sz="0" w:space="0" w:color="auto"/>
          </w:divBdr>
        </w:div>
        <w:div w:id="592518103">
          <w:marLeft w:val="480"/>
          <w:marRight w:val="0"/>
          <w:marTop w:val="0"/>
          <w:marBottom w:val="0"/>
          <w:divBdr>
            <w:top w:val="none" w:sz="0" w:space="0" w:color="auto"/>
            <w:left w:val="none" w:sz="0" w:space="0" w:color="auto"/>
            <w:bottom w:val="none" w:sz="0" w:space="0" w:color="auto"/>
            <w:right w:val="none" w:sz="0" w:space="0" w:color="auto"/>
          </w:divBdr>
        </w:div>
        <w:div w:id="469249019">
          <w:marLeft w:val="480"/>
          <w:marRight w:val="0"/>
          <w:marTop w:val="0"/>
          <w:marBottom w:val="0"/>
          <w:divBdr>
            <w:top w:val="none" w:sz="0" w:space="0" w:color="auto"/>
            <w:left w:val="none" w:sz="0" w:space="0" w:color="auto"/>
            <w:bottom w:val="none" w:sz="0" w:space="0" w:color="auto"/>
            <w:right w:val="none" w:sz="0" w:space="0" w:color="auto"/>
          </w:divBdr>
        </w:div>
        <w:div w:id="1851677404">
          <w:marLeft w:val="480"/>
          <w:marRight w:val="0"/>
          <w:marTop w:val="0"/>
          <w:marBottom w:val="0"/>
          <w:divBdr>
            <w:top w:val="none" w:sz="0" w:space="0" w:color="auto"/>
            <w:left w:val="none" w:sz="0" w:space="0" w:color="auto"/>
            <w:bottom w:val="none" w:sz="0" w:space="0" w:color="auto"/>
            <w:right w:val="none" w:sz="0" w:space="0" w:color="auto"/>
          </w:divBdr>
        </w:div>
        <w:div w:id="794756358">
          <w:marLeft w:val="480"/>
          <w:marRight w:val="0"/>
          <w:marTop w:val="0"/>
          <w:marBottom w:val="0"/>
          <w:divBdr>
            <w:top w:val="none" w:sz="0" w:space="0" w:color="auto"/>
            <w:left w:val="none" w:sz="0" w:space="0" w:color="auto"/>
            <w:bottom w:val="none" w:sz="0" w:space="0" w:color="auto"/>
            <w:right w:val="none" w:sz="0" w:space="0" w:color="auto"/>
          </w:divBdr>
        </w:div>
        <w:div w:id="1797792371">
          <w:marLeft w:val="480"/>
          <w:marRight w:val="0"/>
          <w:marTop w:val="0"/>
          <w:marBottom w:val="0"/>
          <w:divBdr>
            <w:top w:val="none" w:sz="0" w:space="0" w:color="auto"/>
            <w:left w:val="none" w:sz="0" w:space="0" w:color="auto"/>
            <w:bottom w:val="none" w:sz="0" w:space="0" w:color="auto"/>
            <w:right w:val="none" w:sz="0" w:space="0" w:color="auto"/>
          </w:divBdr>
        </w:div>
        <w:div w:id="1137456711">
          <w:marLeft w:val="480"/>
          <w:marRight w:val="0"/>
          <w:marTop w:val="0"/>
          <w:marBottom w:val="0"/>
          <w:divBdr>
            <w:top w:val="none" w:sz="0" w:space="0" w:color="auto"/>
            <w:left w:val="none" w:sz="0" w:space="0" w:color="auto"/>
            <w:bottom w:val="none" w:sz="0" w:space="0" w:color="auto"/>
            <w:right w:val="none" w:sz="0" w:space="0" w:color="auto"/>
          </w:divBdr>
        </w:div>
        <w:div w:id="1303534074">
          <w:marLeft w:val="480"/>
          <w:marRight w:val="0"/>
          <w:marTop w:val="0"/>
          <w:marBottom w:val="0"/>
          <w:divBdr>
            <w:top w:val="none" w:sz="0" w:space="0" w:color="auto"/>
            <w:left w:val="none" w:sz="0" w:space="0" w:color="auto"/>
            <w:bottom w:val="none" w:sz="0" w:space="0" w:color="auto"/>
            <w:right w:val="none" w:sz="0" w:space="0" w:color="auto"/>
          </w:divBdr>
        </w:div>
        <w:div w:id="147216089">
          <w:marLeft w:val="480"/>
          <w:marRight w:val="0"/>
          <w:marTop w:val="0"/>
          <w:marBottom w:val="0"/>
          <w:divBdr>
            <w:top w:val="none" w:sz="0" w:space="0" w:color="auto"/>
            <w:left w:val="none" w:sz="0" w:space="0" w:color="auto"/>
            <w:bottom w:val="none" w:sz="0" w:space="0" w:color="auto"/>
            <w:right w:val="none" w:sz="0" w:space="0" w:color="auto"/>
          </w:divBdr>
        </w:div>
        <w:div w:id="103160644">
          <w:marLeft w:val="480"/>
          <w:marRight w:val="0"/>
          <w:marTop w:val="0"/>
          <w:marBottom w:val="0"/>
          <w:divBdr>
            <w:top w:val="none" w:sz="0" w:space="0" w:color="auto"/>
            <w:left w:val="none" w:sz="0" w:space="0" w:color="auto"/>
            <w:bottom w:val="none" w:sz="0" w:space="0" w:color="auto"/>
            <w:right w:val="none" w:sz="0" w:space="0" w:color="auto"/>
          </w:divBdr>
        </w:div>
        <w:div w:id="2098016520">
          <w:marLeft w:val="480"/>
          <w:marRight w:val="0"/>
          <w:marTop w:val="0"/>
          <w:marBottom w:val="0"/>
          <w:divBdr>
            <w:top w:val="none" w:sz="0" w:space="0" w:color="auto"/>
            <w:left w:val="none" w:sz="0" w:space="0" w:color="auto"/>
            <w:bottom w:val="none" w:sz="0" w:space="0" w:color="auto"/>
            <w:right w:val="none" w:sz="0" w:space="0" w:color="auto"/>
          </w:divBdr>
        </w:div>
        <w:div w:id="441539297">
          <w:marLeft w:val="480"/>
          <w:marRight w:val="0"/>
          <w:marTop w:val="0"/>
          <w:marBottom w:val="0"/>
          <w:divBdr>
            <w:top w:val="none" w:sz="0" w:space="0" w:color="auto"/>
            <w:left w:val="none" w:sz="0" w:space="0" w:color="auto"/>
            <w:bottom w:val="none" w:sz="0" w:space="0" w:color="auto"/>
            <w:right w:val="none" w:sz="0" w:space="0" w:color="auto"/>
          </w:divBdr>
        </w:div>
        <w:div w:id="708721026">
          <w:marLeft w:val="480"/>
          <w:marRight w:val="0"/>
          <w:marTop w:val="0"/>
          <w:marBottom w:val="0"/>
          <w:divBdr>
            <w:top w:val="none" w:sz="0" w:space="0" w:color="auto"/>
            <w:left w:val="none" w:sz="0" w:space="0" w:color="auto"/>
            <w:bottom w:val="none" w:sz="0" w:space="0" w:color="auto"/>
            <w:right w:val="none" w:sz="0" w:space="0" w:color="auto"/>
          </w:divBdr>
        </w:div>
        <w:div w:id="1683315009">
          <w:marLeft w:val="480"/>
          <w:marRight w:val="0"/>
          <w:marTop w:val="0"/>
          <w:marBottom w:val="0"/>
          <w:divBdr>
            <w:top w:val="none" w:sz="0" w:space="0" w:color="auto"/>
            <w:left w:val="none" w:sz="0" w:space="0" w:color="auto"/>
            <w:bottom w:val="none" w:sz="0" w:space="0" w:color="auto"/>
            <w:right w:val="none" w:sz="0" w:space="0" w:color="auto"/>
          </w:divBdr>
        </w:div>
        <w:div w:id="325979714">
          <w:marLeft w:val="480"/>
          <w:marRight w:val="0"/>
          <w:marTop w:val="0"/>
          <w:marBottom w:val="0"/>
          <w:divBdr>
            <w:top w:val="none" w:sz="0" w:space="0" w:color="auto"/>
            <w:left w:val="none" w:sz="0" w:space="0" w:color="auto"/>
            <w:bottom w:val="none" w:sz="0" w:space="0" w:color="auto"/>
            <w:right w:val="none" w:sz="0" w:space="0" w:color="auto"/>
          </w:divBdr>
        </w:div>
        <w:div w:id="1295677041">
          <w:marLeft w:val="480"/>
          <w:marRight w:val="0"/>
          <w:marTop w:val="0"/>
          <w:marBottom w:val="0"/>
          <w:divBdr>
            <w:top w:val="none" w:sz="0" w:space="0" w:color="auto"/>
            <w:left w:val="none" w:sz="0" w:space="0" w:color="auto"/>
            <w:bottom w:val="none" w:sz="0" w:space="0" w:color="auto"/>
            <w:right w:val="none" w:sz="0" w:space="0" w:color="auto"/>
          </w:divBdr>
        </w:div>
      </w:divsChild>
    </w:div>
    <w:div w:id="603616980">
      <w:bodyDiv w:val="1"/>
      <w:marLeft w:val="0"/>
      <w:marRight w:val="0"/>
      <w:marTop w:val="0"/>
      <w:marBottom w:val="0"/>
      <w:divBdr>
        <w:top w:val="none" w:sz="0" w:space="0" w:color="auto"/>
        <w:left w:val="none" w:sz="0" w:space="0" w:color="auto"/>
        <w:bottom w:val="none" w:sz="0" w:space="0" w:color="auto"/>
        <w:right w:val="none" w:sz="0" w:space="0" w:color="auto"/>
      </w:divBdr>
    </w:div>
    <w:div w:id="610361931">
      <w:bodyDiv w:val="1"/>
      <w:marLeft w:val="0"/>
      <w:marRight w:val="0"/>
      <w:marTop w:val="0"/>
      <w:marBottom w:val="0"/>
      <w:divBdr>
        <w:top w:val="none" w:sz="0" w:space="0" w:color="auto"/>
        <w:left w:val="none" w:sz="0" w:space="0" w:color="auto"/>
        <w:bottom w:val="none" w:sz="0" w:space="0" w:color="auto"/>
        <w:right w:val="none" w:sz="0" w:space="0" w:color="auto"/>
      </w:divBdr>
    </w:div>
    <w:div w:id="613829544">
      <w:bodyDiv w:val="1"/>
      <w:marLeft w:val="0"/>
      <w:marRight w:val="0"/>
      <w:marTop w:val="0"/>
      <w:marBottom w:val="0"/>
      <w:divBdr>
        <w:top w:val="none" w:sz="0" w:space="0" w:color="auto"/>
        <w:left w:val="none" w:sz="0" w:space="0" w:color="auto"/>
        <w:bottom w:val="none" w:sz="0" w:space="0" w:color="auto"/>
        <w:right w:val="none" w:sz="0" w:space="0" w:color="auto"/>
      </w:divBdr>
    </w:div>
    <w:div w:id="622075123">
      <w:bodyDiv w:val="1"/>
      <w:marLeft w:val="0"/>
      <w:marRight w:val="0"/>
      <w:marTop w:val="0"/>
      <w:marBottom w:val="0"/>
      <w:divBdr>
        <w:top w:val="none" w:sz="0" w:space="0" w:color="auto"/>
        <w:left w:val="none" w:sz="0" w:space="0" w:color="auto"/>
        <w:bottom w:val="none" w:sz="0" w:space="0" w:color="auto"/>
        <w:right w:val="none" w:sz="0" w:space="0" w:color="auto"/>
      </w:divBdr>
    </w:div>
    <w:div w:id="623661207">
      <w:bodyDiv w:val="1"/>
      <w:marLeft w:val="0"/>
      <w:marRight w:val="0"/>
      <w:marTop w:val="0"/>
      <w:marBottom w:val="0"/>
      <w:divBdr>
        <w:top w:val="none" w:sz="0" w:space="0" w:color="auto"/>
        <w:left w:val="none" w:sz="0" w:space="0" w:color="auto"/>
        <w:bottom w:val="none" w:sz="0" w:space="0" w:color="auto"/>
        <w:right w:val="none" w:sz="0" w:space="0" w:color="auto"/>
      </w:divBdr>
    </w:div>
    <w:div w:id="629357277">
      <w:bodyDiv w:val="1"/>
      <w:marLeft w:val="0"/>
      <w:marRight w:val="0"/>
      <w:marTop w:val="0"/>
      <w:marBottom w:val="0"/>
      <w:divBdr>
        <w:top w:val="none" w:sz="0" w:space="0" w:color="auto"/>
        <w:left w:val="none" w:sz="0" w:space="0" w:color="auto"/>
        <w:bottom w:val="none" w:sz="0" w:space="0" w:color="auto"/>
        <w:right w:val="none" w:sz="0" w:space="0" w:color="auto"/>
      </w:divBdr>
    </w:div>
    <w:div w:id="631598338">
      <w:bodyDiv w:val="1"/>
      <w:marLeft w:val="0"/>
      <w:marRight w:val="0"/>
      <w:marTop w:val="0"/>
      <w:marBottom w:val="0"/>
      <w:divBdr>
        <w:top w:val="none" w:sz="0" w:space="0" w:color="auto"/>
        <w:left w:val="none" w:sz="0" w:space="0" w:color="auto"/>
        <w:bottom w:val="none" w:sz="0" w:space="0" w:color="auto"/>
        <w:right w:val="none" w:sz="0" w:space="0" w:color="auto"/>
      </w:divBdr>
      <w:divsChild>
        <w:div w:id="2125541339">
          <w:marLeft w:val="480"/>
          <w:marRight w:val="0"/>
          <w:marTop w:val="0"/>
          <w:marBottom w:val="0"/>
          <w:divBdr>
            <w:top w:val="none" w:sz="0" w:space="0" w:color="auto"/>
            <w:left w:val="none" w:sz="0" w:space="0" w:color="auto"/>
            <w:bottom w:val="none" w:sz="0" w:space="0" w:color="auto"/>
            <w:right w:val="none" w:sz="0" w:space="0" w:color="auto"/>
          </w:divBdr>
        </w:div>
        <w:div w:id="2100830915">
          <w:marLeft w:val="480"/>
          <w:marRight w:val="0"/>
          <w:marTop w:val="0"/>
          <w:marBottom w:val="0"/>
          <w:divBdr>
            <w:top w:val="none" w:sz="0" w:space="0" w:color="auto"/>
            <w:left w:val="none" w:sz="0" w:space="0" w:color="auto"/>
            <w:bottom w:val="none" w:sz="0" w:space="0" w:color="auto"/>
            <w:right w:val="none" w:sz="0" w:space="0" w:color="auto"/>
          </w:divBdr>
        </w:div>
        <w:div w:id="638615430">
          <w:marLeft w:val="480"/>
          <w:marRight w:val="0"/>
          <w:marTop w:val="0"/>
          <w:marBottom w:val="0"/>
          <w:divBdr>
            <w:top w:val="none" w:sz="0" w:space="0" w:color="auto"/>
            <w:left w:val="none" w:sz="0" w:space="0" w:color="auto"/>
            <w:bottom w:val="none" w:sz="0" w:space="0" w:color="auto"/>
            <w:right w:val="none" w:sz="0" w:space="0" w:color="auto"/>
          </w:divBdr>
        </w:div>
        <w:div w:id="1592735462">
          <w:marLeft w:val="480"/>
          <w:marRight w:val="0"/>
          <w:marTop w:val="0"/>
          <w:marBottom w:val="0"/>
          <w:divBdr>
            <w:top w:val="none" w:sz="0" w:space="0" w:color="auto"/>
            <w:left w:val="none" w:sz="0" w:space="0" w:color="auto"/>
            <w:bottom w:val="none" w:sz="0" w:space="0" w:color="auto"/>
            <w:right w:val="none" w:sz="0" w:space="0" w:color="auto"/>
          </w:divBdr>
        </w:div>
        <w:div w:id="614748837">
          <w:marLeft w:val="480"/>
          <w:marRight w:val="0"/>
          <w:marTop w:val="0"/>
          <w:marBottom w:val="0"/>
          <w:divBdr>
            <w:top w:val="none" w:sz="0" w:space="0" w:color="auto"/>
            <w:left w:val="none" w:sz="0" w:space="0" w:color="auto"/>
            <w:bottom w:val="none" w:sz="0" w:space="0" w:color="auto"/>
            <w:right w:val="none" w:sz="0" w:space="0" w:color="auto"/>
          </w:divBdr>
        </w:div>
        <w:div w:id="835849675">
          <w:marLeft w:val="480"/>
          <w:marRight w:val="0"/>
          <w:marTop w:val="0"/>
          <w:marBottom w:val="0"/>
          <w:divBdr>
            <w:top w:val="none" w:sz="0" w:space="0" w:color="auto"/>
            <w:left w:val="none" w:sz="0" w:space="0" w:color="auto"/>
            <w:bottom w:val="none" w:sz="0" w:space="0" w:color="auto"/>
            <w:right w:val="none" w:sz="0" w:space="0" w:color="auto"/>
          </w:divBdr>
        </w:div>
        <w:div w:id="1003047457">
          <w:marLeft w:val="480"/>
          <w:marRight w:val="0"/>
          <w:marTop w:val="0"/>
          <w:marBottom w:val="0"/>
          <w:divBdr>
            <w:top w:val="none" w:sz="0" w:space="0" w:color="auto"/>
            <w:left w:val="none" w:sz="0" w:space="0" w:color="auto"/>
            <w:bottom w:val="none" w:sz="0" w:space="0" w:color="auto"/>
            <w:right w:val="none" w:sz="0" w:space="0" w:color="auto"/>
          </w:divBdr>
        </w:div>
        <w:div w:id="1925727365">
          <w:marLeft w:val="480"/>
          <w:marRight w:val="0"/>
          <w:marTop w:val="0"/>
          <w:marBottom w:val="0"/>
          <w:divBdr>
            <w:top w:val="none" w:sz="0" w:space="0" w:color="auto"/>
            <w:left w:val="none" w:sz="0" w:space="0" w:color="auto"/>
            <w:bottom w:val="none" w:sz="0" w:space="0" w:color="auto"/>
            <w:right w:val="none" w:sz="0" w:space="0" w:color="auto"/>
          </w:divBdr>
        </w:div>
        <w:div w:id="1060711599">
          <w:marLeft w:val="480"/>
          <w:marRight w:val="0"/>
          <w:marTop w:val="0"/>
          <w:marBottom w:val="0"/>
          <w:divBdr>
            <w:top w:val="none" w:sz="0" w:space="0" w:color="auto"/>
            <w:left w:val="none" w:sz="0" w:space="0" w:color="auto"/>
            <w:bottom w:val="none" w:sz="0" w:space="0" w:color="auto"/>
            <w:right w:val="none" w:sz="0" w:space="0" w:color="auto"/>
          </w:divBdr>
        </w:div>
        <w:div w:id="1287468831">
          <w:marLeft w:val="480"/>
          <w:marRight w:val="0"/>
          <w:marTop w:val="0"/>
          <w:marBottom w:val="0"/>
          <w:divBdr>
            <w:top w:val="none" w:sz="0" w:space="0" w:color="auto"/>
            <w:left w:val="none" w:sz="0" w:space="0" w:color="auto"/>
            <w:bottom w:val="none" w:sz="0" w:space="0" w:color="auto"/>
            <w:right w:val="none" w:sz="0" w:space="0" w:color="auto"/>
          </w:divBdr>
        </w:div>
      </w:divsChild>
    </w:div>
    <w:div w:id="646864645">
      <w:bodyDiv w:val="1"/>
      <w:marLeft w:val="0"/>
      <w:marRight w:val="0"/>
      <w:marTop w:val="0"/>
      <w:marBottom w:val="0"/>
      <w:divBdr>
        <w:top w:val="none" w:sz="0" w:space="0" w:color="auto"/>
        <w:left w:val="none" w:sz="0" w:space="0" w:color="auto"/>
        <w:bottom w:val="none" w:sz="0" w:space="0" w:color="auto"/>
        <w:right w:val="none" w:sz="0" w:space="0" w:color="auto"/>
      </w:divBdr>
      <w:divsChild>
        <w:div w:id="386418692">
          <w:marLeft w:val="480"/>
          <w:marRight w:val="0"/>
          <w:marTop w:val="0"/>
          <w:marBottom w:val="0"/>
          <w:divBdr>
            <w:top w:val="none" w:sz="0" w:space="0" w:color="auto"/>
            <w:left w:val="none" w:sz="0" w:space="0" w:color="auto"/>
            <w:bottom w:val="none" w:sz="0" w:space="0" w:color="auto"/>
            <w:right w:val="none" w:sz="0" w:space="0" w:color="auto"/>
          </w:divBdr>
        </w:div>
        <w:div w:id="1428959439">
          <w:marLeft w:val="480"/>
          <w:marRight w:val="0"/>
          <w:marTop w:val="0"/>
          <w:marBottom w:val="0"/>
          <w:divBdr>
            <w:top w:val="none" w:sz="0" w:space="0" w:color="auto"/>
            <w:left w:val="none" w:sz="0" w:space="0" w:color="auto"/>
            <w:bottom w:val="none" w:sz="0" w:space="0" w:color="auto"/>
            <w:right w:val="none" w:sz="0" w:space="0" w:color="auto"/>
          </w:divBdr>
        </w:div>
        <w:div w:id="194124262">
          <w:marLeft w:val="480"/>
          <w:marRight w:val="0"/>
          <w:marTop w:val="0"/>
          <w:marBottom w:val="0"/>
          <w:divBdr>
            <w:top w:val="none" w:sz="0" w:space="0" w:color="auto"/>
            <w:left w:val="none" w:sz="0" w:space="0" w:color="auto"/>
            <w:bottom w:val="none" w:sz="0" w:space="0" w:color="auto"/>
            <w:right w:val="none" w:sz="0" w:space="0" w:color="auto"/>
          </w:divBdr>
        </w:div>
        <w:div w:id="307057175">
          <w:marLeft w:val="480"/>
          <w:marRight w:val="0"/>
          <w:marTop w:val="0"/>
          <w:marBottom w:val="0"/>
          <w:divBdr>
            <w:top w:val="none" w:sz="0" w:space="0" w:color="auto"/>
            <w:left w:val="none" w:sz="0" w:space="0" w:color="auto"/>
            <w:bottom w:val="none" w:sz="0" w:space="0" w:color="auto"/>
            <w:right w:val="none" w:sz="0" w:space="0" w:color="auto"/>
          </w:divBdr>
        </w:div>
        <w:div w:id="1803183860">
          <w:marLeft w:val="480"/>
          <w:marRight w:val="0"/>
          <w:marTop w:val="0"/>
          <w:marBottom w:val="0"/>
          <w:divBdr>
            <w:top w:val="none" w:sz="0" w:space="0" w:color="auto"/>
            <w:left w:val="none" w:sz="0" w:space="0" w:color="auto"/>
            <w:bottom w:val="none" w:sz="0" w:space="0" w:color="auto"/>
            <w:right w:val="none" w:sz="0" w:space="0" w:color="auto"/>
          </w:divBdr>
        </w:div>
        <w:div w:id="1411733528">
          <w:marLeft w:val="480"/>
          <w:marRight w:val="0"/>
          <w:marTop w:val="0"/>
          <w:marBottom w:val="0"/>
          <w:divBdr>
            <w:top w:val="none" w:sz="0" w:space="0" w:color="auto"/>
            <w:left w:val="none" w:sz="0" w:space="0" w:color="auto"/>
            <w:bottom w:val="none" w:sz="0" w:space="0" w:color="auto"/>
            <w:right w:val="none" w:sz="0" w:space="0" w:color="auto"/>
          </w:divBdr>
        </w:div>
        <w:div w:id="2058966448">
          <w:marLeft w:val="480"/>
          <w:marRight w:val="0"/>
          <w:marTop w:val="0"/>
          <w:marBottom w:val="0"/>
          <w:divBdr>
            <w:top w:val="none" w:sz="0" w:space="0" w:color="auto"/>
            <w:left w:val="none" w:sz="0" w:space="0" w:color="auto"/>
            <w:bottom w:val="none" w:sz="0" w:space="0" w:color="auto"/>
            <w:right w:val="none" w:sz="0" w:space="0" w:color="auto"/>
          </w:divBdr>
        </w:div>
        <w:div w:id="392239790">
          <w:marLeft w:val="480"/>
          <w:marRight w:val="0"/>
          <w:marTop w:val="0"/>
          <w:marBottom w:val="0"/>
          <w:divBdr>
            <w:top w:val="none" w:sz="0" w:space="0" w:color="auto"/>
            <w:left w:val="none" w:sz="0" w:space="0" w:color="auto"/>
            <w:bottom w:val="none" w:sz="0" w:space="0" w:color="auto"/>
            <w:right w:val="none" w:sz="0" w:space="0" w:color="auto"/>
          </w:divBdr>
        </w:div>
        <w:div w:id="1791165005">
          <w:marLeft w:val="480"/>
          <w:marRight w:val="0"/>
          <w:marTop w:val="0"/>
          <w:marBottom w:val="0"/>
          <w:divBdr>
            <w:top w:val="none" w:sz="0" w:space="0" w:color="auto"/>
            <w:left w:val="none" w:sz="0" w:space="0" w:color="auto"/>
            <w:bottom w:val="none" w:sz="0" w:space="0" w:color="auto"/>
            <w:right w:val="none" w:sz="0" w:space="0" w:color="auto"/>
          </w:divBdr>
        </w:div>
        <w:div w:id="114715420">
          <w:marLeft w:val="480"/>
          <w:marRight w:val="0"/>
          <w:marTop w:val="0"/>
          <w:marBottom w:val="0"/>
          <w:divBdr>
            <w:top w:val="none" w:sz="0" w:space="0" w:color="auto"/>
            <w:left w:val="none" w:sz="0" w:space="0" w:color="auto"/>
            <w:bottom w:val="none" w:sz="0" w:space="0" w:color="auto"/>
            <w:right w:val="none" w:sz="0" w:space="0" w:color="auto"/>
          </w:divBdr>
        </w:div>
        <w:div w:id="1713773375">
          <w:marLeft w:val="480"/>
          <w:marRight w:val="0"/>
          <w:marTop w:val="0"/>
          <w:marBottom w:val="0"/>
          <w:divBdr>
            <w:top w:val="none" w:sz="0" w:space="0" w:color="auto"/>
            <w:left w:val="none" w:sz="0" w:space="0" w:color="auto"/>
            <w:bottom w:val="none" w:sz="0" w:space="0" w:color="auto"/>
            <w:right w:val="none" w:sz="0" w:space="0" w:color="auto"/>
          </w:divBdr>
        </w:div>
        <w:div w:id="1124497196">
          <w:marLeft w:val="480"/>
          <w:marRight w:val="0"/>
          <w:marTop w:val="0"/>
          <w:marBottom w:val="0"/>
          <w:divBdr>
            <w:top w:val="none" w:sz="0" w:space="0" w:color="auto"/>
            <w:left w:val="none" w:sz="0" w:space="0" w:color="auto"/>
            <w:bottom w:val="none" w:sz="0" w:space="0" w:color="auto"/>
            <w:right w:val="none" w:sz="0" w:space="0" w:color="auto"/>
          </w:divBdr>
        </w:div>
        <w:div w:id="1670133850">
          <w:marLeft w:val="480"/>
          <w:marRight w:val="0"/>
          <w:marTop w:val="0"/>
          <w:marBottom w:val="0"/>
          <w:divBdr>
            <w:top w:val="none" w:sz="0" w:space="0" w:color="auto"/>
            <w:left w:val="none" w:sz="0" w:space="0" w:color="auto"/>
            <w:bottom w:val="none" w:sz="0" w:space="0" w:color="auto"/>
            <w:right w:val="none" w:sz="0" w:space="0" w:color="auto"/>
          </w:divBdr>
        </w:div>
        <w:div w:id="1871650497">
          <w:marLeft w:val="480"/>
          <w:marRight w:val="0"/>
          <w:marTop w:val="0"/>
          <w:marBottom w:val="0"/>
          <w:divBdr>
            <w:top w:val="none" w:sz="0" w:space="0" w:color="auto"/>
            <w:left w:val="none" w:sz="0" w:space="0" w:color="auto"/>
            <w:bottom w:val="none" w:sz="0" w:space="0" w:color="auto"/>
            <w:right w:val="none" w:sz="0" w:space="0" w:color="auto"/>
          </w:divBdr>
        </w:div>
        <w:div w:id="334377648">
          <w:marLeft w:val="480"/>
          <w:marRight w:val="0"/>
          <w:marTop w:val="0"/>
          <w:marBottom w:val="0"/>
          <w:divBdr>
            <w:top w:val="none" w:sz="0" w:space="0" w:color="auto"/>
            <w:left w:val="none" w:sz="0" w:space="0" w:color="auto"/>
            <w:bottom w:val="none" w:sz="0" w:space="0" w:color="auto"/>
            <w:right w:val="none" w:sz="0" w:space="0" w:color="auto"/>
          </w:divBdr>
        </w:div>
        <w:div w:id="496849299">
          <w:marLeft w:val="480"/>
          <w:marRight w:val="0"/>
          <w:marTop w:val="0"/>
          <w:marBottom w:val="0"/>
          <w:divBdr>
            <w:top w:val="none" w:sz="0" w:space="0" w:color="auto"/>
            <w:left w:val="none" w:sz="0" w:space="0" w:color="auto"/>
            <w:bottom w:val="none" w:sz="0" w:space="0" w:color="auto"/>
            <w:right w:val="none" w:sz="0" w:space="0" w:color="auto"/>
          </w:divBdr>
        </w:div>
        <w:div w:id="1500196293">
          <w:marLeft w:val="480"/>
          <w:marRight w:val="0"/>
          <w:marTop w:val="0"/>
          <w:marBottom w:val="0"/>
          <w:divBdr>
            <w:top w:val="none" w:sz="0" w:space="0" w:color="auto"/>
            <w:left w:val="none" w:sz="0" w:space="0" w:color="auto"/>
            <w:bottom w:val="none" w:sz="0" w:space="0" w:color="auto"/>
            <w:right w:val="none" w:sz="0" w:space="0" w:color="auto"/>
          </w:divBdr>
        </w:div>
        <w:div w:id="1799833714">
          <w:marLeft w:val="480"/>
          <w:marRight w:val="0"/>
          <w:marTop w:val="0"/>
          <w:marBottom w:val="0"/>
          <w:divBdr>
            <w:top w:val="none" w:sz="0" w:space="0" w:color="auto"/>
            <w:left w:val="none" w:sz="0" w:space="0" w:color="auto"/>
            <w:bottom w:val="none" w:sz="0" w:space="0" w:color="auto"/>
            <w:right w:val="none" w:sz="0" w:space="0" w:color="auto"/>
          </w:divBdr>
        </w:div>
        <w:div w:id="1398287347">
          <w:marLeft w:val="480"/>
          <w:marRight w:val="0"/>
          <w:marTop w:val="0"/>
          <w:marBottom w:val="0"/>
          <w:divBdr>
            <w:top w:val="none" w:sz="0" w:space="0" w:color="auto"/>
            <w:left w:val="none" w:sz="0" w:space="0" w:color="auto"/>
            <w:bottom w:val="none" w:sz="0" w:space="0" w:color="auto"/>
            <w:right w:val="none" w:sz="0" w:space="0" w:color="auto"/>
          </w:divBdr>
        </w:div>
        <w:div w:id="979920529">
          <w:marLeft w:val="480"/>
          <w:marRight w:val="0"/>
          <w:marTop w:val="0"/>
          <w:marBottom w:val="0"/>
          <w:divBdr>
            <w:top w:val="none" w:sz="0" w:space="0" w:color="auto"/>
            <w:left w:val="none" w:sz="0" w:space="0" w:color="auto"/>
            <w:bottom w:val="none" w:sz="0" w:space="0" w:color="auto"/>
            <w:right w:val="none" w:sz="0" w:space="0" w:color="auto"/>
          </w:divBdr>
        </w:div>
        <w:div w:id="1860656175">
          <w:marLeft w:val="480"/>
          <w:marRight w:val="0"/>
          <w:marTop w:val="0"/>
          <w:marBottom w:val="0"/>
          <w:divBdr>
            <w:top w:val="none" w:sz="0" w:space="0" w:color="auto"/>
            <w:left w:val="none" w:sz="0" w:space="0" w:color="auto"/>
            <w:bottom w:val="none" w:sz="0" w:space="0" w:color="auto"/>
            <w:right w:val="none" w:sz="0" w:space="0" w:color="auto"/>
          </w:divBdr>
        </w:div>
        <w:div w:id="1077897884">
          <w:marLeft w:val="480"/>
          <w:marRight w:val="0"/>
          <w:marTop w:val="0"/>
          <w:marBottom w:val="0"/>
          <w:divBdr>
            <w:top w:val="none" w:sz="0" w:space="0" w:color="auto"/>
            <w:left w:val="none" w:sz="0" w:space="0" w:color="auto"/>
            <w:bottom w:val="none" w:sz="0" w:space="0" w:color="auto"/>
            <w:right w:val="none" w:sz="0" w:space="0" w:color="auto"/>
          </w:divBdr>
        </w:div>
        <w:div w:id="968169440">
          <w:marLeft w:val="480"/>
          <w:marRight w:val="0"/>
          <w:marTop w:val="0"/>
          <w:marBottom w:val="0"/>
          <w:divBdr>
            <w:top w:val="none" w:sz="0" w:space="0" w:color="auto"/>
            <w:left w:val="none" w:sz="0" w:space="0" w:color="auto"/>
            <w:bottom w:val="none" w:sz="0" w:space="0" w:color="auto"/>
            <w:right w:val="none" w:sz="0" w:space="0" w:color="auto"/>
          </w:divBdr>
        </w:div>
        <w:div w:id="1904632713">
          <w:marLeft w:val="480"/>
          <w:marRight w:val="0"/>
          <w:marTop w:val="0"/>
          <w:marBottom w:val="0"/>
          <w:divBdr>
            <w:top w:val="none" w:sz="0" w:space="0" w:color="auto"/>
            <w:left w:val="none" w:sz="0" w:space="0" w:color="auto"/>
            <w:bottom w:val="none" w:sz="0" w:space="0" w:color="auto"/>
            <w:right w:val="none" w:sz="0" w:space="0" w:color="auto"/>
          </w:divBdr>
        </w:div>
        <w:div w:id="853348564">
          <w:marLeft w:val="480"/>
          <w:marRight w:val="0"/>
          <w:marTop w:val="0"/>
          <w:marBottom w:val="0"/>
          <w:divBdr>
            <w:top w:val="none" w:sz="0" w:space="0" w:color="auto"/>
            <w:left w:val="none" w:sz="0" w:space="0" w:color="auto"/>
            <w:bottom w:val="none" w:sz="0" w:space="0" w:color="auto"/>
            <w:right w:val="none" w:sz="0" w:space="0" w:color="auto"/>
          </w:divBdr>
        </w:div>
        <w:div w:id="217790947">
          <w:marLeft w:val="480"/>
          <w:marRight w:val="0"/>
          <w:marTop w:val="0"/>
          <w:marBottom w:val="0"/>
          <w:divBdr>
            <w:top w:val="none" w:sz="0" w:space="0" w:color="auto"/>
            <w:left w:val="none" w:sz="0" w:space="0" w:color="auto"/>
            <w:bottom w:val="none" w:sz="0" w:space="0" w:color="auto"/>
            <w:right w:val="none" w:sz="0" w:space="0" w:color="auto"/>
          </w:divBdr>
        </w:div>
        <w:div w:id="514924674">
          <w:marLeft w:val="480"/>
          <w:marRight w:val="0"/>
          <w:marTop w:val="0"/>
          <w:marBottom w:val="0"/>
          <w:divBdr>
            <w:top w:val="none" w:sz="0" w:space="0" w:color="auto"/>
            <w:left w:val="none" w:sz="0" w:space="0" w:color="auto"/>
            <w:bottom w:val="none" w:sz="0" w:space="0" w:color="auto"/>
            <w:right w:val="none" w:sz="0" w:space="0" w:color="auto"/>
          </w:divBdr>
        </w:div>
        <w:div w:id="70809897">
          <w:marLeft w:val="480"/>
          <w:marRight w:val="0"/>
          <w:marTop w:val="0"/>
          <w:marBottom w:val="0"/>
          <w:divBdr>
            <w:top w:val="none" w:sz="0" w:space="0" w:color="auto"/>
            <w:left w:val="none" w:sz="0" w:space="0" w:color="auto"/>
            <w:bottom w:val="none" w:sz="0" w:space="0" w:color="auto"/>
            <w:right w:val="none" w:sz="0" w:space="0" w:color="auto"/>
          </w:divBdr>
        </w:div>
        <w:div w:id="496114980">
          <w:marLeft w:val="480"/>
          <w:marRight w:val="0"/>
          <w:marTop w:val="0"/>
          <w:marBottom w:val="0"/>
          <w:divBdr>
            <w:top w:val="none" w:sz="0" w:space="0" w:color="auto"/>
            <w:left w:val="none" w:sz="0" w:space="0" w:color="auto"/>
            <w:bottom w:val="none" w:sz="0" w:space="0" w:color="auto"/>
            <w:right w:val="none" w:sz="0" w:space="0" w:color="auto"/>
          </w:divBdr>
        </w:div>
        <w:div w:id="1318148054">
          <w:marLeft w:val="480"/>
          <w:marRight w:val="0"/>
          <w:marTop w:val="0"/>
          <w:marBottom w:val="0"/>
          <w:divBdr>
            <w:top w:val="none" w:sz="0" w:space="0" w:color="auto"/>
            <w:left w:val="none" w:sz="0" w:space="0" w:color="auto"/>
            <w:bottom w:val="none" w:sz="0" w:space="0" w:color="auto"/>
            <w:right w:val="none" w:sz="0" w:space="0" w:color="auto"/>
          </w:divBdr>
        </w:div>
        <w:div w:id="2124374176">
          <w:marLeft w:val="480"/>
          <w:marRight w:val="0"/>
          <w:marTop w:val="0"/>
          <w:marBottom w:val="0"/>
          <w:divBdr>
            <w:top w:val="none" w:sz="0" w:space="0" w:color="auto"/>
            <w:left w:val="none" w:sz="0" w:space="0" w:color="auto"/>
            <w:bottom w:val="none" w:sz="0" w:space="0" w:color="auto"/>
            <w:right w:val="none" w:sz="0" w:space="0" w:color="auto"/>
          </w:divBdr>
        </w:div>
        <w:div w:id="485515591">
          <w:marLeft w:val="480"/>
          <w:marRight w:val="0"/>
          <w:marTop w:val="0"/>
          <w:marBottom w:val="0"/>
          <w:divBdr>
            <w:top w:val="none" w:sz="0" w:space="0" w:color="auto"/>
            <w:left w:val="none" w:sz="0" w:space="0" w:color="auto"/>
            <w:bottom w:val="none" w:sz="0" w:space="0" w:color="auto"/>
            <w:right w:val="none" w:sz="0" w:space="0" w:color="auto"/>
          </w:divBdr>
        </w:div>
        <w:div w:id="33892067">
          <w:marLeft w:val="480"/>
          <w:marRight w:val="0"/>
          <w:marTop w:val="0"/>
          <w:marBottom w:val="0"/>
          <w:divBdr>
            <w:top w:val="none" w:sz="0" w:space="0" w:color="auto"/>
            <w:left w:val="none" w:sz="0" w:space="0" w:color="auto"/>
            <w:bottom w:val="none" w:sz="0" w:space="0" w:color="auto"/>
            <w:right w:val="none" w:sz="0" w:space="0" w:color="auto"/>
          </w:divBdr>
        </w:div>
        <w:div w:id="1870296946">
          <w:marLeft w:val="480"/>
          <w:marRight w:val="0"/>
          <w:marTop w:val="0"/>
          <w:marBottom w:val="0"/>
          <w:divBdr>
            <w:top w:val="none" w:sz="0" w:space="0" w:color="auto"/>
            <w:left w:val="none" w:sz="0" w:space="0" w:color="auto"/>
            <w:bottom w:val="none" w:sz="0" w:space="0" w:color="auto"/>
            <w:right w:val="none" w:sz="0" w:space="0" w:color="auto"/>
          </w:divBdr>
        </w:div>
        <w:div w:id="1771702332">
          <w:marLeft w:val="480"/>
          <w:marRight w:val="0"/>
          <w:marTop w:val="0"/>
          <w:marBottom w:val="0"/>
          <w:divBdr>
            <w:top w:val="none" w:sz="0" w:space="0" w:color="auto"/>
            <w:left w:val="none" w:sz="0" w:space="0" w:color="auto"/>
            <w:bottom w:val="none" w:sz="0" w:space="0" w:color="auto"/>
            <w:right w:val="none" w:sz="0" w:space="0" w:color="auto"/>
          </w:divBdr>
        </w:div>
        <w:div w:id="425615065">
          <w:marLeft w:val="480"/>
          <w:marRight w:val="0"/>
          <w:marTop w:val="0"/>
          <w:marBottom w:val="0"/>
          <w:divBdr>
            <w:top w:val="none" w:sz="0" w:space="0" w:color="auto"/>
            <w:left w:val="none" w:sz="0" w:space="0" w:color="auto"/>
            <w:bottom w:val="none" w:sz="0" w:space="0" w:color="auto"/>
            <w:right w:val="none" w:sz="0" w:space="0" w:color="auto"/>
          </w:divBdr>
        </w:div>
        <w:div w:id="1164315665">
          <w:marLeft w:val="480"/>
          <w:marRight w:val="0"/>
          <w:marTop w:val="0"/>
          <w:marBottom w:val="0"/>
          <w:divBdr>
            <w:top w:val="none" w:sz="0" w:space="0" w:color="auto"/>
            <w:left w:val="none" w:sz="0" w:space="0" w:color="auto"/>
            <w:bottom w:val="none" w:sz="0" w:space="0" w:color="auto"/>
            <w:right w:val="none" w:sz="0" w:space="0" w:color="auto"/>
          </w:divBdr>
        </w:div>
        <w:div w:id="1352537152">
          <w:marLeft w:val="480"/>
          <w:marRight w:val="0"/>
          <w:marTop w:val="0"/>
          <w:marBottom w:val="0"/>
          <w:divBdr>
            <w:top w:val="none" w:sz="0" w:space="0" w:color="auto"/>
            <w:left w:val="none" w:sz="0" w:space="0" w:color="auto"/>
            <w:bottom w:val="none" w:sz="0" w:space="0" w:color="auto"/>
            <w:right w:val="none" w:sz="0" w:space="0" w:color="auto"/>
          </w:divBdr>
        </w:div>
        <w:div w:id="751200184">
          <w:marLeft w:val="480"/>
          <w:marRight w:val="0"/>
          <w:marTop w:val="0"/>
          <w:marBottom w:val="0"/>
          <w:divBdr>
            <w:top w:val="none" w:sz="0" w:space="0" w:color="auto"/>
            <w:left w:val="none" w:sz="0" w:space="0" w:color="auto"/>
            <w:bottom w:val="none" w:sz="0" w:space="0" w:color="auto"/>
            <w:right w:val="none" w:sz="0" w:space="0" w:color="auto"/>
          </w:divBdr>
        </w:div>
        <w:div w:id="1414425246">
          <w:marLeft w:val="480"/>
          <w:marRight w:val="0"/>
          <w:marTop w:val="0"/>
          <w:marBottom w:val="0"/>
          <w:divBdr>
            <w:top w:val="none" w:sz="0" w:space="0" w:color="auto"/>
            <w:left w:val="none" w:sz="0" w:space="0" w:color="auto"/>
            <w:bottom w:val="none" w:sz="0" w:space="0" w:color="auto"/>
            <w:right w:val="none" w:sz="0" w:space="0" w:color="auto"/>
          </w:divBdr>
        </w:div>
        <w:div w:id="810051016">
          <w:marLeft w:val="480"/>
          <w:marRight w:val="0"/>
          <w:marTop w:val="0"/>
          <w:marBottom w:val="0"/>
          <w:divBdr>
            <w:top w:val="none" w:sz="0" w:space="0" w:color="auto"/>
            <w:left w:val="none" w:sz="0" w:space="0" w:color="auto"/>
            <w:bottom w:val="none" w:sz="0" w:space="0" w:color="auto"/>
            <w:right w:val="none" w:sz="0" w:space="0" w:color="auto"/>
          </w:divBdr>
        </w:div>
        <w:div w:id="592974220">
          <w:marLeft w:val="480"/>
          <w:marRight w:val="0"/>
          <w:marTop w:val="0"/>
          <w:marBottom w:val="0"/>
          <w:divBdr>
            <w:top w:val="none" w:sz="0" w:space="0" w:color="auto"/>
            <w:left w:val="none" w:sz="0" w:space="0" w:color="auto"/>
            <w:bottom w:val="none" w:sz="0" w:space="0" w:color="auto"/>
            <w:right w:val="none" w:sz="0" w:space="0" w:color="auto"/>
          </w:divBdr>
        </w:div>
        <w:div w:id="1866358427">
          <w:marLeft w:val="480"/>
          <w:marRight w:val="0"/>
          <w:marTop w:val="0"/>
          <w:marBottom w:val="0"/>
          <w:divBdr>
            <w:top w:val="none" w:sz="0" w:space="0" w:color="auto"/>
            <w:left w:val="none" w:sz="0" w:space="0" w:color="auto"/>
            <w:bottom w:val="none" w:sz="0" w:space="0" w:color="auto"/>
            <w:right w:val="none" w:sz="0" w:space="0" w:color="auto"/>
          </w:divBdr>
        </w:div>
        <w:div w:id="2064016092">
          <w:marLeft w:val="480"/>
          <w:marRight w:val="0"/>
          <w:marTop w:val="0"/>
          <w:marBottom w:val="0"/>
          <w:divBdr>
            <w:top w:val="none" w:sz="0" w:space="0" w:color="auto"/>
            <w:left w:val="none" w:sz="0" w:space="0" w:color="auto"/>
            <w:bottom w:val="none" w:sz="0" w:space="0" w:color="auto"/>
            <w:right w:val="none" w:sz="0" w:space="0" w:color="auto"/>
          </w:divBdr>
        </w:div>
        <w:div w:id="263805119">
          <w:marLeft w:val="480"/>
          <w:marRight w:val="0"/>
          <w:marTop w:val="0"/>
          <w:marBottom w:val="0"/>
          <w:divBdr>
            <w:top w:val="none" w:sz="0" w:space="0" w:color="auto"/>
            <w:left w:val="none" w:sz="0" w:space="0" w:color="auto"/>
            <w:bottom w:val="none" w:sz="0" w:space="0" w:color="auto"/>
            <w:right w:val="none" w:sz="0" w:space="0" w:color="auto"/>
          </w:divBdr>
        </w:div>
        <w:div w:id="1320843316">
          <w:marLeft w:val="480"/>
          <w:marRight w:val="0"/>
          <w:marTop w:val="0"/>
          <w:marBottom w:val="0"/>
          <w:divBdr>
            <w:top w:val="none" w:sz="0" w:space="0" w:color="auto"/>
            <w:left w:val="none" w:sz="0" w:space="0" w:color="auto"/>
            <w:bottom w:val="none" w:sz="0" w:space="0" w:color="auto"/>
            <w:right w:val="none" w:sz="0" w:space="0" w:color="auto"/>
          </w:divBdr>
        </w:div>
        <w:div w:id="268437118">
          <w:marLeft w:val="480"/>
          <w:marRight w:val="0"/>
          <w:marTop w:val="0"/>
          <w:marBottom w:val="0"/>
          <w:divBdr>
            <w:top w:val="none" w:sz="0" w:space="0" w:color="auto"/>
            <w:left w:val="none" w:sz="0" w:space="0" w:color="auto"/>
            <w:bottom w:val="none" w:sz="0" w:space="0" w:color="auto"/>
            <w:right w:val="none" w:sz="0" w:space="0" w:color="auto"/>
          </w:divBdr>
        </w:div>
        <w:div w:id="1522234947">
          <w:marLeft w:val="480"/>
          <w:marRight w:val="0"/>
          <w:marTop w:val="0"/>
          <w:marBottom w:val="0"/>
          <w:divBdr>
            <w:top w:val="none" w:sz="0" w:space="0" w:color="auto"/>
            <w:left w:val="none" w:sz="0" w:space="0" w:color="auto"/>
            <w:bottom w:val="none" w:sz="0" w:space="0" w:color="auto"/>
            <w:right w:val="none" w:sz="0" w:space="0" w:color="auto"/>
          </w:divBdr>
        </w:div>
        <w:div w:id="1478495470">
          <w:marLeft w:val="480"/>
          <w:marRight w:val="0"/>
          <w:marTop w:val="0"/>
          <w:marBottom w:val="0"/>
          <w:divBdr>
            <w:top w:val="none" w:sz="0" w:space="0" w:color="auto"/>
            <w:left w:val="none" w:sz="0" w:space="0" w:color="auto"/>
            <w:bottom w:val="none" w:sz="0" w:space="0" w:color="auto"/>
            <w:right w:val="none" w:sz="0" w:space="0" w:color="auto"/>
          </w:divBdr>
        </w:div>
        <w:div w:id="260139370">
          <w:marLeft w:val="480"/>
          <w:marRight w:val="0"/>
          <w:marTop w:val="0"/>
          <w:marBottom w:val="0"/>
          <w:divBdr>
            <w:top w:val="none" w:sz="0" w:space="0" w:color="auto"/>
            <w:left w:val="none" w:sz="0" w:space="0" w:color="auto"/>
            <w:bottom w:val="none" w:sz="0" w:space="0" w:color="auto"/>
            <w:right w:val="none" w:sz="0" w:space="0" w:color="auto"/>
          </w:divBdr>
        </w:div>
        <w:div w:id="600065925">
          <w:marLeft w:val="480"/>
          <w:marRight w:val="0"/>
          <w:marTop w:val="0"/>
          <w:marBottom w:val="0"/>
          <w:divBdr>
            <w:top w:val="none" w:sz="0" w:space="0" w:color="auto"/>
            <w:left w:val="none" w:sz="0" w:space="0" w:color="auto"/>
            <w:bottom w:val="none" w:sz="0" w:space="0" w:color="auto"/>
            <w:right w:val="none" w:sz="0" w:space="0" w:color="auto"/>
          </w:divBdr>
        </w:div>
        <w:div w:id="1635254980">
          <w:marLeft w:val="480"/>
          <w:marRight w:val="0"/>
          <w:marTop w:val="0"/>
          <w:marBottom w:val="0"/>
          <w:divBdr>
            <w:top w:val="none" w:sz="0" w:space="0" w:color="auto"/>
            <w:left w:val="none" w:sz="0" w:space="0" w:color="auto"/>
            <w:bottom w:val="none" w:sz="0" w:space="0" w:color="auto"/>
            <w:right w:val="none" w:sz="0" w:space="0" w:color="auto"/>
          </w:divBdr>
        </w:div>
        <w:div w:id="742291335">
          <w:marLeft w:val="480"/>
          <w:marRight w:val="0"/>
          <w:marTop w:val="0"/>
          <w:marBottom w:val="0"/>
          <w:divBdr>
            <w:top w:val="none" w:sz="0" w:space="0" w:color="auto"/>
            <w:left w:val="none" w:sz="0" w:space="0" w:color="auto"/>
            <w:bottom w:val="none" w:sz="0" w:space="0" w:color="auto"/>
            <w:right w:val="none" w:sz="0" w:space="0" w:color="auto"/>
          </w:divBdr>
        </w:div>
        <w:div w:id="195699770">
          <w:marLeft w:val="480"/>
          <w:marRight w:val="0"/>
          <w:marTop w:val="0"/>
          <w:marBottom w:val="0"/>
          <w:divBdr>
            <w:top w:val="none" w:sz="0" w:space="0" w:color="auto"/>
            <w:left w:val="none" w:sz="0" w:space="0" w:color="auto"/>
            <w:bottom w:val="none" w:sz="0" w:space="0" w:color="auto"/>
            <w:right w:val="none" w:sz="0" w:space="0" w:color="auto"/>
          </w:divBdr>
        </w:div>
      </w:divsChild>
    </w:div>
    <w:div w:id="647789386">
      <w:bodyDiv w:val="1"/>
      <w:marLeft w:val="0"/>
      <w:marRight w:val="0"/>
      <w:marTop w:val="0"/>
      <w:marBottom w:val="0"/>
      <w:divBdr>
        <w:top w:val="none" w:sz="0" w:space="0" w:color="auto"/>
        <w:left w:val="none" w:sz="0" w:space="0" w:color="auto"/>
        <w:bottom w:val="none" w:sz="0" w:space="0" w:color="auto"/>
        <w:right w:val="none" w:sz="0" w:space="0" w:color="auto"/>
      </w:divBdr>
    </w:div>
    <w:div w:id="656109519">
      <w:bodyDiv w:val="1"/>
      <w:marLeft w:val="0"/>
      <w:marRight w:val="0"/>
      <w:marTop w:val="0"/>
      <w:marBottom w:val="0"/>
      <w:divBdr>
        <w:top w:val="none" w:sz="0" w:space="0" w:color="auto"/>
        <w:left w:val="none" w:sz="0" w:space="0" w:color="auto"/>
        <w:bottom w:val="none" w:sz="0" w:space="0" w:color="auto"/>
        <w:right w:val="none" w:sz="0" w:space="0" w:color="auto"/>
      </w:divBdr>
    </w:div>
    <w:div w:id="674576723">
      <w:bodyDiv w:val="1"/>
      <w:marLeft w:val="0"/>
      <w:marRight w:val="0"/>
      <w:marTop w:val="0"/>
      <w:marBottom w:val="0"/>
      <w:divBdr>
        <w:top w:val="none" w:sz="0" w:space="0" w:color="auto"/>
        <w:left w:val="none" w:sz="0" w:space="0" w:color="auto"/>
        <w:bottom w:val="none" w:sz="0" w:space="0" w:color="auto"/>
        <w:right w:val="none" w:sz="0" w:space="0" w:color="auto"/>
      </w:divBdr>
    </w:div>
    <w:div w:id="675042038">
      <w:bodyDiv w:val="1"/>
      <w:marLeft w:val="0"/>
      <w:marRight w:val="0"/>
      <w:marTop w:val="0"/>
      <w:marBottom w:val="0"/>
      <w:divBdr>
        <w:top w:val="none" w:sz="0" w:space="0" w:color="auto"/>
        <w:left w:val="none" w:sz="0" w:space="0" w:color="auto"/>
        <w:bottom w:val="none" w:sz="0" w:space="0" w:color="auto"/>
        <w:right w:val="none" w:sz="0" w:space="0" w:color="auto"/>
      </w:divBdr>
    </w:div>
    <w:div w:id="683555800">
      <w:bodyDiv w:val="1"/>
      <w:marLeft w:val="0"/>
      <w:marRight w:val="0"/>
      <w:marTop w:val="0"/>
      <w:marBottom w:val="0"/>
      <w:divBdr>
        <w:top w:val="none" w:sz="0" w:space="0" w:color="auto"/>
        <w:left w:val="none" w:sz="0" w:space="0" w:color="auto"/>
        <w:bottom w:val="none" w:sz="0" w:space="0" w:color="auto"/>
        <w:right w:val="none" w:sz="0" w:space="0" w:color="auto"/>
      </w:divBdr>
      <w:divsChild>
        <w:div w:id="925650334">
          <w:marLeft w:val="480"/>
          <w:marRight w:val="0"/>
          <w:marTop w:val="0"/>
          <w:marBottom w:val="0"/>
          <w:divBdr>
            <w:top w:val="none" w:sz="0" w:space="0" w:color="auto"/>
            <w:left w:val="none" w:sz="0" w:space="0" w:color="auto"/>
            <w:bottom w:val="none" w:sz="0" w:space="0" w:color="auto"/>
            <w:right w:val="none" w:sz="0" w:space="0" w:color="auto"/>
          </w:divBdr>
        </w:div>
        <w:div w:id="54160631">
          <w:marLeft w:val="480"/>
          <w:marRight w:val="0"/>
          <w:marTop w:val="0"/>
          <w:marBottom w:val="0"/>
          <w:divBdr>
            <w:top w:val="none" w:sz="0" w:space="0" w:color="auto"/>
            <w:left w:val="none" w:sz="0" w:space="0" w:color="auto"/>
            <w:bottom w:val="none" w:sz="0" w:space="0" w:color="auto"/>
            <w:right w:val="none" w:sz="0" w:space="0" w:color="auto"/>
          </w:divBdr>
        </w:div>
        <w:div w:id="577055681">
          <w:marLeft w:val="480"/>
          <w:marRight w:val="0"/>
          <w:marTop w:val="0"/>
          <w:marBottom w:val="0"/>
          <w:divBdr>
            <w:top w:val="none" w:sz="0" w:space="0" w:color="auto"/>
            <w:left w:val="none" w:sz="0" w:space="0" w:color="auto"/>
            <w:bottom w:val="none" w:sz="0" w:space="0" w:color="auto"/>
            <w:right w:val="none" w:sz="0" w:space="0" w:color="auto"/>
          </w:divBdr>
        </w:div>
        <w:div w:id="2084981710">
          <w:marLeft w:val="480"/>
          <w:marRight w:val="0"/>
          <w:marTop w:val="0"/>
          <w:marBottom w:val="0"/>
          <w:divBdr>
            <w:top w:val="none" w:sz="0" w:space="0" w:color="auto"/>
            <w:left w:val="none" w:sz="0" w:space="0" w:color="auto"/>
            <w:bottom w:val="none" w:sz="0" w:space="0" w:color="auto"/>
            <w:right w:val="none" w:sz="0" w:space="0" w:color="auto"/>
          </w:divBdr>
        </w:div>
        <w:div w:id="2054958883">
          <w:marLeft w:val="480"/>
          <w:marRight w:val="0"/>
          <w:marTop w:val="0"/>
          <w:marBottom w:val="0"/>
          <w:divBdr>
            <w:top w:val="none" w:sz="0" w:space="0" w:color="auto"/>
            <w:left w:val="none" w:sz="0" w:space="0" w:color="auto"/>
            <w:bottom w:val="none" w:sz="0" w:space="0" w:color="auto"/>
            <w:right w:val="none" w:sz="0" w:space="0" w:color="auto"/>
          </w:divBdr>
        </w:div>
        <w:div w:id="527640718">
          <w:marLeft w:val="480"/>
          <w:marRight w:val="0"/>
          <w:marTop w:val="0"/>
          <w:marBottom w:val="0"/>
          <w:divBdr>
            <w:top w:val="none" w:sz="0" w:space="0" w:color="auto"/>
            <w:left w:val="none" w:sz="0" w:space="0" w:color="auto"/>
            <w:bottom w:val="none" w:sz="0" w:space="0" w:color="auto"/>
            <w:right w:val="none" w:sz="0" w:space="0" w:color="auto"/>
          </w:divBdr>
        </w:div>
        <w:div w:id="1621375270">
          <w:marLeft w:val="480"/>
          <w:marRight w:val="0"/>
          <w:marTop w:val="0"/>
          <w:marBottom w:val="0"/>
          <w:divBdr>
            <w:top w:val="none" w:sz="0" w:space="0" w:color="auto"/>
            <w:left w:val="none" w:sz="0" w:space="0" w:color="auto"/>
            <w:bottom w:val="none" w:sz="0" w:space="0" w:color="auto"/>
            <w:right w:val="none" w:sz="0" w:space="0" w:color="auto"/>
          </w:divBdr>
        </w:div>
        <w:div w:id="2072927176">
          <w:marLeft w:val="480"/>
          <w:marRight w:val="0"/>
          <w:marTop w:val="0"/>
          <w:marBottom w:val="0"/>
          <w:divBdr>
            <w:top w:val="none" w:sz="0" w:space="0" w:color="auto"/>
            <w:left w:val="none" w:sz="0" w:space="0" w:color="auto"/>
            <w:bottom w:val="none" w:sz="0" w:space="0" w:color="auto"/>
            <w:right w:val="none" w:sz="0" w:space="0" w:color="auto"/>
          </w:divBdr>
        </w:div>
        <w:div w:id="162162681">
          <w:marLeft w:val="480"/>
          <w:marRight w:val="0"/>
          <w:marTop w:val="0"/>
          <w:marBottom w:val="0"/>
          <w:divBdr>
            <w:top w:val="none" w:sz="0" w:space="0" w:color="auto"/>
            <w:left w:val="none" w:sz="0" w:space="0" w:color="auto"/>
            <w:bottom w:val="none" w:sz="0" w:space="0" w:color="auto"/>
            <w:right w:val="none" w:sz="0" w:space="0" w:color="auto"/>
          </w:divBdr>
        </w:div>
        <w:div w:id="1232734128">
          <w:marLeft w:val="480"/>
          <w:marRight w:val="0"/>
          <w:marTop w:val="0"/>
          <w:marBottom w:val="0"/>
          <w:divBdr>
            <w:top w:val="none" w:sz="0" w:space="0" w:color="auto"/>
            <w:left w:val="none" w:sz="0" w:space="0" w:color="auto"/>
            <w:bottom w:val="none" w:sz="0" w:space="0" w:color="auto"/>
            <w:right w:val="none" w:sz="0" w:space="0" w:color="auto"/>
          </w:divBdr>
        </w:div>
        <w:div w:id="1188373713">
          <w:marLeft w:val="480"/>
          <w:marRight w:val="0"/>
          <w:marTop w:val="0"/>
          <w:marBottom w:val="0"/>
          <w:divBdr>
            <w:top w:val="none" w:sz="0" w:space="0" w:color="auto"/>
            <w:left w:val="none" w:sz="0" w:space="0" w:color="auto"/>
            <w:bottom w:val="none" w:sz="0" w:space="0" w:color="auto"/>
            <w:right w:val="none" w:sz="0" w:space="0" w:color="auto"/>
          </w:divBdr>
        </w:div>
        <w:div w:id="812215762">
          <w:marLeft w:val="480"/>
          <w:marRight w:val="0"/>
          <w:marTop w:val="0"/>
          <w:marBottom w:val="0"/>
          <w:divBdr>
            <w:top w:val="none" w:sz="0" w:space="0" w:color="auto"/>
            <w:left w:val="none" w:sz="0" w:space="0" w:color="auto"/>
            <w:bottom w:val="none" w:sz="0" w:space="0" w:color="auto"/>
            <w:right w:val="none" w:sz="0" w:space="0" w:color="auto"/>
          </w:divBdr>
        </w:div>
        <w:div w:id="592015044">
          <w:marLeft w:val="480"/>
          <w:marRight w:val="0"/>
          <w:marTop w:val="0"/>
          <w:marBottom w:val="0"/>
          <w:divBdr>
            <w:top w:val="none" w:sz="0" w:space="0" w:color="auto"/>
            <w:left w:val="none" w:sz="0" w:space="0" w:color="auto"/>
            <w:bottom w:val="none" w:sz="0" w:space="0" w:color="auto"/>
            <w:right w:val="none" w:sz="0" w:space="0" w:color="auto"/>
          </w:divBdr>
        </w:div>
        <w:div w:id="1558397783">
          <w:marLeft w:val="480"/>
          <w:marRight w:val="0"/>
          <w:marTop w:val="0"/>
          <w:marBottom w:val="0"/>
          <w:divBdr>
            <w:top w:val="none" w:sz="0" w:space="0" w:color="auto"/>
            <w:left w:val="none" w:sz="0" w:space="0" w:color="auto"/>
            <w:bottom w:val="none" w:sz="0" w:space="0" w:color="auto"/>
            <w:right w:val="none" w:sz="0" w:space="0" w:color="auto"/>
          </w:divBdr>
        </w:div>
        <w:div w:id="1218013193">
          <w:marLeft w:val="480"/>
          <w:marRight w:val="0"/>
          <w:marTop w:val="0"/>
          <w:marBottom w:val="0"/>
          <w:divBdr>
            <w:top w:val="none" w:sz="0" w:space="0" w:color="auto"/>
            <w:left w:val="none" w:sz="0" w:space="0" w:color="auto"/>
            <w:bottom w:val="none" w:sz="0" w:space="0" w:color="auto"/>
            <w:right w:val="none" w:sz="0" w:space="0" w:color="auto"/>
          </w:divBdr>
        </w:div>
        <w:div w:id="259803367">
          <w:marLeft w:val="480"/>
          <w:marRight w:val="0"/>
          <w:marTop w:val="0"/>
          <w:marBottom w:val="0"/>
          <w:divBdr>
            <w:top w:val="none" w:sz="0" w:space="0" w:color="auto"/>
            <w:left w:val="none" w:sz="0" w:space="0" w:color="auto"/>
            <w:bottom w:val="none" w:sz="0" w:space="0" w:color="auto"/>
            <w:right w:val="none" w:sz="0" w:space="0" w:color="auto"/>
          </w:divBdr>
        </w:div>
        <w:div w:id="882710376">
          <w:marLeft w:val="480"/>
          <w:marRight w:val="0"/>
          <w:marTop w:val="0"/>
          <w:marBottom w:val="0"/>
          <w:divBdr>
            <w:top w:val="none" w:sz="0" w:space="0" w:color="auto"/>
            <w:left w:val="none" w:sz="0" w:space="0" w:color="auto"/>
            <w:bottom w:val="none" w:sz="0" w:space="0" w:color="auto"/>
            <w:right w:val="none" w:sz="0" w:space="0" w:color="auto"/>
          </w:divBdr>
        </w:div>
        <w:div w:id="34622875">
          <w:marLeft w:val="480"/>
          <w:marRight w:val="0"/>
          <w:marTop w:val="0"/>
          <w:marBottom w:val="0"/>
          <w:divBdr>
            <w:top w:val="none" w:sz="0" w:space="0" w:color="auto"/>
            <w:left w:val="none" w:sz="0" w:space="0" w:color="auto"/>
            <w:bottom w:val="none" w:sz="0" w:space="0" w:color="auto"/>
            <w:right w:val="none" w:sz="0" w:space="0" w:color="auto"/>
          </w:divBdr>
        </w:div>
        <w:div w:id="1542671882">
          <w:marLeft w:val="480"/>
          <w:marRight w:val="0"/>
          <w:marTop w:val="0"/>
          <w:marBottom w:val="0"/>
          <w:divBdr>
            <w:top w:val="none" w:sz="0" w:space="0" w:color="auto"/>
            <w:left w:val="none" w:sz="0" w:space="0" w:color="auto"/>
            <w:bottom w:val="none" w:sz="0" w:space="0" w:color="auto"/>
            <w:right w:val="none" w:sz="0" w:space="0" w:color="auto"/>
          </w:divBdr>
        </w:div>
        <w:div w:id="1607039227">
          <w:marLeft w:val="480"/>
          <w:marRight w:val="0"/>
          <w:marTop w:val="0"/>
          <w:marBottom w:val="0"/>
          <w:divBdr>
            <w:top w:val="none" w:sz="0" w:space="0" w:color="auto"/>
            <w:left w:val="none" w:sz="0" w:space="0" w:color="auto"/>
            <w:bottom w:val="none" w:sz="0" w:space="0" w:color="auto"/>
            <w:right w:val="none" w:sz="0" w:space="0" w:color="auto"/>
          </w:divBdr>
        </w:div>
        <w:div w:id="1930694408">
          <w:marLeft w:val="480"/>
          <w:marRight w:val="0"/>
          <w:marTop w:val="0"/>
          <w:marBottom w:val="0"/>
          <w:divBdr>
            <w:top w:val="none" w:sz="0" w:space="0" w:color="auto"/>
            <w:left w:val="none" w:sz="0" w:space="0" w:color="auto"/>
            <w:bottom w:val="none" w:sz="0" w:space="0" w:color="auto"/>
            <w:right w:val="none" w:sz="0" w:space="0" w:color="auto"/>
          </w:divBdr>
        </w:div>
        <w:div w:id="2098675331">
          <w:marLeft w:val="480"/>
          <w:marRight w:val="0"/>
          <w:marTop w:val="0"/>
          <w:marBottom w:val="0"/>
          <w:divBdr>
            <w:top w:val="none" w:sz="0" w:space="0" w:color="auto"/>
            <w:left w:val="none" w:sz="0" w:space="0" w:color="auto"/>
            <w:bottom w:val="none" w:sz="0" w:space="0" w:color="auto"/>
            <w:right w:val="none" w:sz="0" w:space="0" w:color="auto"/>
          </w:divBdr>
        </w:div>
        <w:div w:id="1014263702">
          <w:marLeft w:val="480"/>
          <w:marRight w:val="0"/>
          <w:marTop w:val="0"/>
          <w:marBottom w:val="0"/>
          <w:divBdr>
            <w:top w:val="none" w:sz="0" w:space="0" w:color="auto"/>
            <w:left w:val="none" w:sz="0" w:space="0" w:color="auto"/>
            <w:bottom w:val="none" w:sz="0" w:space="0" w:color="auto"/>
            <w:right w:val="none" w:sz="0" w:space="0" w:color="auto"/>
          </w:divBdr>
        </w:div>
        <w:div w:id="753361674">
          <w:marLeft w:val="480"/>
          <w:marRight w:val="0"/>
          <w:marTop w:val="0"/>
          <w:marBottom w:val="0"/>
          <w:divBdr>
            <w:top w:val="none" w:sz="0" w:space="0" w:color="auto"/>
            <w:left w:val="none" w:sz="0" w:space="0" w:color="auto"/>
            <w:bottom w:val="none" w:sz="0" w:space="0" w:color="auto"/>
            <w:right w:val="none" w:sz="0" w:space="0" w:color="auto"/>
          </w:divBdr>
        </w:div>
        <w:div w:id="1318798617">
          <w:marLeft w:val="480"/>
          <w:marRight w:val="0"/>
          <w:marTop w:val="0"/>
          <w:marBottom w:val="0"/>
          <w:divBdr>
            <w:top w:val="none" w:sz="0" w:space="0" w:color="auto"/>
            <w:left w:val="none" w:sz="0" w:space="0" w:color="auto"/>
            <w:bottom w:val="none" w:sz="0" w:space="0" w:color="auto"/>
            <w:right w:val="none" w:sz="0" w:space="0" w:color="auto"/>
          </w:divBdr>
        </w:div>
        <w:div w:id="1336349350">
          <w:marLeft w:val="480"/>
          <w:marRight w:val="0"/>
          <w:marTop w:val="0"/>
          <w:marBottom w:val="0"/>
          <w:divBdr>
            <w:top w:val="none" w:sz="0" w:space="0" w:color="auto"/>
            <w:left w:val="none" w:sz="0" w:space="0" w:color="auto"/>
            <w:bottom w:val="none" w:sz="0" w:space="0" w:color="auto"/>
            <w:right w:val="none" w:sz="0" w:space="0" w:color="auto"/>
          </w:divBdr>
        </w:div>
        <w:div w:id="1530870939">
          <w:marLeft w:val="480"/>
          <w:marRight w:val="0"/>
          <w:marTop w:val="0"/>
          <w:marBottom w:val="0"/>
          <w:divBdr>
            <w:top w:val="none" w:sz="0" w:space="0" w:color="auto"/>
            <w:left w:val="none" w:sz="0" w:space="0" w:color="auto"/>
            <w:bottom w:val="none" w:sz="0" w:space="0" w:color="auto"/>
            <w:right w:val="none" w:sz="0" w:space="0" w:color="auto"/>
          </w:divBdr>
        </w:div>
        <w:div w:id="1920941412">
          <w:marLeft w:val="480"/>
          <w:marRight w:val="0"/>
          <w:marTop w:val="0"/>
          <w:marBottom w:val="0"/>
          <w:divBdr>
            <w:top w:val="none" w:sz="0" w:space="0" w:color="auto"/>
            <w:left w:val="none" w:sz="0" w:space="0" w:color="auto"/>
            <w:bottom w:val="none" w:sz="0" w:space="0" w:color="auto"/>
            <w:right w:val="none" w:sz="0" w:space="0" w:color="auto"/>
          </w:divBdr>
        </w:div>
        <w:div w:id="1132020799">
          <w:marLeft w:val="480"/>
          <w:marRight w:val="0"/>
          <w:marTop w:val="0"/>
          <w:marBottom w:val="0"/>
          <w:divBdr>
            <w:top w:val="none" w:sz="0" w:space="0" w:color="auto"/>
            <w:left w:val="none" w:sz="0" w:space="0" w:color="auto"/>
            <w:bottom w:val="none" w:sz="0" w:space="0" w:color="auto"/>
            <w:right w:val="none" w:sz="0" w:space="0" w:color="auto"/>
          </w:divBdr>
        </w:div>
        <w:div w:id="709571187">
          <w:marLeft w:val="480"/>
          <w:marRight w:val="0"/>
          <w:marTop w:val="0"/>
          <w:marBottom w:val="0"/>
          <w:divBdr>
            <w:top w:val="none" w:sz="0" w:space="0" w:color="auto"/>
            <w:left w:val="none" w:sz="0" w:space="0" w:color="auto"/>
            <w:bottom w:val="none" w:sz="0" w:space="0" w:color="auto"/>
            <w:right w:val="none" w:sz="0" w:space="0" w:color="auto"/>
          </w:divBdr>
        </w:div>
        <w:div w:id="1264651108">
          <w:marLeft w:val="480"/>
          <w:marRight w:val="0"/>
          <w:marTop w:val="0"/>
          <w:marBottom w:val="0"/>
          <w:divBdr>
            <w:top w:val="none" w:sz="0" w:space="0" w:color="auto"/>
            <w:left w:val="none" w:sz="0" w:space="0" w:color="auto"/>
            <w:bottom w:val="none" w:sz="0" w:space="0" w:color="auto"/>
            <w:right w:val="none" w:sz="0" w:space="0" w:color="auto"/>
          </w:divBdr>
        </w:div>
        <w:div w:id="1003774554">
          <w:marLeft w:val="480"/>
          <w:marRight w:val="0"/>
          <w:marTop w:val="0"/>
          <w:marBottom w:val="0"/>
          <w:divBdr>
            <w:top w:val="none" w:sz="0" w:space="0" w:color="auto"/>
            <w:left w:val="none" w:sz="0" w:space="0" w:color="auto"/>
            <w:bottom w:val="none" w:sz="0" w:space="0" w:color="auto"/>
            <w:right w:val="none" w:sz="0" w:space="0" w:color="auto"/>
          </w:divBdr>
        </w:div>
        <w:div w:id="1789277038">
          <w:marLeft w:val="480"/>
          <w:marRight w:val="0"/>
          <w:marTop w:val="0"/>
          <w:marBottom w:val="0"/>
          <w:divBdr>
            <w:top w:val="none" w:sz="0" w:space="0" w:color="auto"/>
            <w:left w:val="none" w:sz="0" w:space="0" w:color="auto"/>
            <w:bottom w:val="none" w:sz="0" w:space="0" w:color="auto"/>
            <w:right w:val="none" w:sz="0" w:space="0" w:color="auto"/>
          </w:divBdr>
        </w:div>
        <w:div w:id="1773280337">
          <w:marLeft w:val="480"/>
          <w:marRight w:val="0"/>
          <w:marTop w:val="0"/>
          <w:marBottom w:val="0"/>
          <w:divBdr>
            <w:top w:val="none" w:sz="0" w:space="0" w:color="auto"/>
            <w:left w:val="none" w:sz="0" w:space="0" w:color="auto"/>
            <w:bottom w:val="none" w:sz="0" w:space="0" w:color="auto"/>
            <w:right w:val="none" w:sz="0" w:space="0" w:color="auto"/>
          </w:divBdr>
        </w:div>
        <w:div w:id="661395839">
          <w:marLeft w:val="480"/>
          <w:marRight w:val="0"/>
          <w:marTop w:val="0"/>
          <w:marBottom w:val="0"/>
          <w:divBdr>
            <w:top w:val="none" w:sz="0" w:space="0" w:color="auto"/>
            <w:left w:val="none" w:sz="0" w:space="0" w:color="auto"/>
            <w:bottom w:val="none" w:sz="0" w:space="0" w:color="auto"/>
            <w:right w:val="none" w:sz="0" w:space="0" w:color="auto"/>
          </w:divBdr>
        </w:div>
        <w:div w:id="65537420">
          <w:marLeft w:val="480"/>
          <w:marRight w:val="0"/>
          <w:marTop w:val="0"/>
          <w:marBottom w:val="0"/>
          <w:divBdr>
            <w:top w:val="none" w:sz="0" w:space="0" w:color="auto"/>
            <w:left w:val="none" w:sz="0" w:space="0" w:color="auto"/>
            <w:bottom w:val="none" w:sz="0" w:space="0" w:color="auto"/>
            <w:right w:val="none" w:sz="0" w:space="0" w:color="auto"/>
          </w:divBdr>
        </w:div>
        <w:div w:id="1686204187">
          <w:marLeft w:val="480"/>
          <w:marRight w:val="0"/>
          <w:marTop w:val="0"/>
          <w:marBottom w:val="0"/>
          <w:divBdr>
            <w:top w:val="none" w:sz="0" w:space="0" w:color="auto"/>
            <w:left w:val="none" w:sz="0" w:space="0" w:color="auto"/>
            <w:bottom w:val="none" w:sz="0" w:space="0" w:color="auto"/>
            <w:right w:val="none" w:sz="0" w:space="0" w:color="auto"/>
          </w:divBdr>
        </w:div>
        <w:div w:id="1369793145">
          <w:marLeft w:val="480"/>
          <w:marRight w:val="0"/>
          <w:marTop w:val="0"/>
          <w:marBottom w:val="0"/>
          <w:divBdr>
            <w:top w:val="none" w:sz="0" w:space="0" w:color="auto"/>
            <w:left w:val="none" w:sz="0" w:space="0" w:color="auto"/>
            <w:bottom w:val="none" w:sz="0" w:space="0" w:color="auto"/>
            <w:right w:val="none" w:sz="0" w:space="0" w:color="auto"/>
          </w:divBdr>
        </w:div>
        <w:div w:id="1892617257">
          <w:marLeft w:val="480"/>
          <w:marRight w:val="0"/>
          <w:marTop w:val="0"/>
          <w:marBottom w:val="0"/>
          <w:divBdr>
            <w:top w:val="none" w:sz="0" w:space="0" w:color="auto"/>
            <w:left w:val="none" w:sz="0" w:space="0" w:color="auto"/>
            <w:bottom w:val="none" w:sz="0" w:space="0" w:color="auto"/>
            <w:right w:val="none" w:sz="0" w:space="0" w:color="auto"/>
          </w:divBdr>
        </w:div>
        <w:div w:id="2030132604">
          <w:marLeft w:val="480"/>
          <w:marRight w:val="0"/>
          <w:marTop w:val="0"/>
          <w:marBottom w:val="0"/>
          <w:divBdr>
            <w:top w:val="none" w:sz="0" w:space="0" w:color="auto"/>
            <w:left w:val="none" w:sz="0" w:space="0" w:color="auto"/>
            <w:bottom w:val="none" w:sz="0" w:space="0" w:color="auto"/>
            <w:right w:val="none" w:sz="0" w:space="0" w:color="auto"/>
          </w:divBdr>
        </w:div>
        <w:div w:id="1776099629">
          <w:marLeft w:val="480"/>
          <w:marRight w:val="0"/>
          <w:marTop w:val="0"/>
          <w:marBottom w:val="0"/>
          <w:divBdr>
            <w:top w:val="none" w:sz="0" w:space="0" w:color="auto"/>
            <w:left w:val="none" w:sz="0" w:space="0" w:color="auto"/>
            <w:bottom w:val="none" w:sz="0" w:space="0" w:color="auto"/>
            <w:right w:val="none" w:sz="0" w:space="0" w:color="auto"/>
          </w:divBdr>
        </w:div>
        <w:div w:id="806630810">
          <w:marLeft w:val="480"/>
          <w:marRight w:val="0"/>
          <w:marTop w:val="0"/>
          <w:marBottom w:val="0"/>
          <w:divBdr>
            <w:top w:val="none" w:sz="0" w:space="0" w:color="auto"/>
            <w:left w:val="none" w:sz="0" w:space="0" w:color="auto"/>
            <w:bottom w:val="none" w:sz="0" w:space="0" w:color="auto"/>
            <w:right w:val="none" w:sz="0" w:space="0" w:color="auto"/>
          </w:divBdr>
        </w:div>
        <w:div w:id="899174452">
          <w:marLeft w:val="480"/>
          <w:marRight w:val="0"/>
          <w:marTop w:val="0"/>
          <w:marBottom w:val="0"/>
          <w:divBdr>
            <w:top w:val="none" w:sz="0" w:space="0" w:color="auto"/>
            <w:left w:val="none" w:sz="0" w:space="0" w:color="auto"/>
            <w:bottom w:val="none" w:sz="0" w:space="0" w:color="auto"/>
            <w:right w:val="none" w:sz="0" w:space="0" w:color="auto"/>
          </w:divBdr>
        </w:div>
        <w:div w:id="2141879709">
          <w:marLeft w:val="480"/>
          <w:marRight w:val="0"/>
          <w:marTop w:val="0"/>
          <w:marBottom w:val="0"/>
          <w:divBdr>
            <w:top w:val="none" w:sz="0" w:space="0" w:color="auto"/>
            <w:left w:val="none" w:sz="0" w:space="0" w:color="auto"/>
            <w:bottom w:val="none" w:sz="0" w:space="0" w:color="auto"/>
            <w:right w:val="none" w:sz="0" w:space="0" w:color="auto"/>
          </w:divBdr>
        </w:div>
        <w:div w:id="1162046085">
          <w:marLeft w:val="480"/>
          <w:marRight w:val="0"/>
          <w:marTop w:val="0"/>
          <w:marBottom w:val="0"/>
          <w:divBdr>
            <w:top w:val="none" w:sz="0" w:space="0" w:color="auto"/>
            <w:left w:val="none" w:sz="0" w:space="0" w:color="auto"/>
            <w:bottom w:val="none" w:sz="0" w:space="0" w:color="auto"/>
            <w:right w:val="none" w:sz="0" w:space="0" w:color="auto"/>
          </w:divBdr>
        </w:div>
        <w:div w:id="1479566527">
          <w:marLeft w:val="480"/>
          <w:marRight w:val="0"/>
          <w:marTop w:val="0"/>
          <w:marBottom w:val="0"/>
          <w:divBdr>
            <w:top w:val="none" w:sz="0" w:space="0" w:color="auto"/>
            <w:left w:val="none" w:sz="0" w:space="0" w:color="auto"/>
            <w:bottom w:val="none" w:sz="0" w:space="0" w:color="auto"/>
            <w:right w:val="none" w:sz="0" w:space="0" w:color="auto"/>
          </w:divBdr>
        </w:div>
        <w:div w:id="1749768874">
          <w:marLeft w:val="480"/>
          <w:marRight w:val="0"/>
          <w:marTop w:val="0"/>
          <w:marBottom w:val="0"/>
          <w:divBdr>
            <w:top w:val="none" w:sz="0" w:space="0" w:color="auto"/>
            <w:left w:val="none" w:sz="0" w:space="0" w:color="auto"/>
            <w:bottom w:val="none" w:sz="0" w:space="0" w:color="auto"/>
            <w:right w:val="none" w:sz="0" w:space="0" w:color="auto"/>
          </w:divBdr>
        </w:div>
        <w:div w:id="1751732267">
          <w:marLeft w:val="480"/>
          <w:marRight w:val="0"/>
          <w:marTop w:val="0"/>
          <w:marBottom w:val="0"/>
          <w:divBdr>
            <w:top w:val="none" w:sz="0" w:space="0" w:color="auto"/>
            <w:left w:val="none" w:sz="0" w:space="0" w:color="auto"/>
            <w:bottom w:val="none" w:sz="0" w:space="0" w:color="auto"/>
            <w:right w:val="none" w:sz="0" w:space="0" w:color="auto"/>
          </w:divBdr>
        </w:div>
        <w:div w:id="1042678555">
          <w:marLeft w:val="480"/>
          <w:marRight w:val="0"/>
          <w:marTop w:val="0"/>
          <w:marBottom w:val="0"/>
          <w:divBdr>
            <w:top w:val="none" w:sz="0" w:space="0" w:color="auto"/>
            <w:left w:val="none" w:sz="0" w:space="0" w:color="auto"/>
            <w:bottom w:val="none" w:sz="0" w:space="0" w:color="auto"/>
            <w:right w:val="none" w:sz="0" w:space="0" w:color="auto"/>
          </w:divBdr>
        </w:div>
        <w:div w:id="212739750">
          <w:marLeft w:val="480"/>
          <w:marRight w:val="0"/>
          <w:marTop w:val="0"/>
          <w:marBottom w:val="0"/>
          <w:divBdr>
            <w:top w:val="none" w:sz="0" w:space="0" w:color="auto"/>
            <w:left w:val="none" w:sz="0" w:space="0" w:color="auto"/>
            <w:bottom w:val="none" w:sz="0" w:space="0" w:color="auto"/>
            <w:right w:val="none" w:sz="0" w:space="0" w:color="auto"/>
          </w:divBdr>
        </w:div>
        <w:div w:id="935788809">
          <w:marLeft w:val="480"/>
          <w:marRight w:val="0"/>
          <w:marTop w:val="0"/>
          <w:marBottom w:val="0"/>
          <w:divBdr>
            <w:top w:val="none" w:sz="0" w:space="0" w:color="auto"/>
            <w:left w:val="none" w:sz="0" w:space="0" w:color="auto"/>
            <w:bottom w:val="none" w:sz="0" w:space="0" w:color="auto"/>
            <w:right w:val="none" w:sz="0" w:space="0" w:color="auto"/>
          </w:divBdr>
        </w:div>
        <w:div w:id="979456790">
          <w:marLeft w:val="480"/>
          <w:marRight w:val="0"/>
          <w:marTop w:val="0"/>
          <w:marBottom w:val="0"/>
          <w:divBdr>
            <w:top w:val="none" w:sz="0" w:space="0" w:color="auto"/>
            <w:left w:val="none" w:sz="0" w:space="0" w:color="auto"/>
            <w:bottom w:val="none" w:sz="0" w:space="0" w:color="auto"/>
            <w:right w:val="none" w:sz="0" w:space="0" w:color="auto"/>
          </w:divBdr>
        </w:div>
        <w:div w:id="2042241053">
          <w:marLeft w:val="480"/>
          <w:marRight w:val="0"/>
          <w:marTop w:val="0"/>
          <w:marBottom w:val="0"/>
          <w:divBdr>
            <w:top w:val="none" w:sz="0" w:space="0" w:color="auto"/>
            <w:left w:val="none" w:sz="0" w:space="0" w:color="auto"/>
            <w:bottom w:val="none" w:sz="0" w:space="0" w:color="auto"/>
            <w:right w:val="none" w:sz="0" w:space="0" w:color="auto"/>
          </w:divBdr>
        </w:div>
        <w:div w:id="1244292028">
          <w:marLeft w:val="480"/>
          <w:marRight w:val="0"/>
          <w:marTop w:val="0"/>
          <w:marBottom w:val="0"/>
          <w:divBdr>
            <w:top w:val="none" w:sz="0" w:space="0" w:color="auto"/>
            <w:left w:val="none" w:sz="0" w:space="0" w:color="auto"/>
            <w:bottom w:val="none" w:sz="0" w:space="0" w:color="auto"/>
            <w:right w:val="none" w:sz="0" w:space="0" w:color="auto"/>
          </w:divBdr>
        </w:div>
      </w:divsChild>
    </w:div>
    <w:div w:id="688990919">
      <w:bodyDiv w:val="1"/>
      <w:marLeft w:val="0"/>
      <w:marRight w:val="0"/>
      <w:marTop w:val="0"/>
      <w:marBottom w:val="0"/>
      <w:divBdr>
        <w:top w:val="none" w:sz="0" w:space="0" w:color="auto"/>
        <w:left w:val="none" w:sz="0" w:space="0" w:color="auto"/>
        <w:bottom w:val="none" w:sz="0" w:space="0" w:color="auto"/>
        <w:right w:val="none" w:sz="0" w:space="0" w:color="auto"/>
      </w:divBdr>
      <w:divsChild>
        <w:div w:id="1018772704">
          <w:marLeft w:val="480"/>
          <w:marRight w:val="0"/>
          <w:marTop w:val="0"/>
          <w:marBottom w:val="0"/>
          <w:divBdr>
            <w:top w:val="none" w:sz="0" w:space="0" w:color="auto"/>
            <w:left w:val="none" w:sz="0" w:space="0" w:color="auto"/>
            <w:bottom w:val="none" w:sz="0" w:space="0" w:color="auto"/>
            <w:right w:val="none" w:sz="0" w:space="0" w:color="auto"/>
          </w:divBdr>
        </w:div>
        <w:div w:id="2119137588">
          <w:marLeft w:val="480"/>
          <w:marRight w:val="0"/>
          <w:marTop w:val="0"/>
          <w:marBottom w:val="0"/>
          <w:divBdr>
            <w:top w:val="none" w:sz="0" w:space="0" w:color="auto"/>
            <w:left w:val="none" w:sz="0" w:space="0" w:color="auto"/>
            <w:bottom w:val="none" w:sz="0" w:space="0" w:color="auto"/>
            <w:right w:val="none" w:sz="0" w:space="0" w:color="auto"/>
          </w:divBdr>
        </w:div>
        <w:div w:id="2133211880">
          <w:marLeft w:val="480"/>
          <w:marRight w:val="0"/>
          <w:marTop w:val="0"/>
          <w:marBottom w:val="0"/>
          <w:divBdr>
            <w:top w:val="none" w:sz="0" w:space="0" w:color="auto"/>
            <w:left w:val="none" w:sz="0" w:space="0" w:color="auto"/>
            <w:bottom w:val="none" w:sz="0" w:space="0" w:color="auto"/>
            <w:right w:val="none" w:sz="0" w:space="0" w:color="auto"/>
          </w:divBdr>
        </w:div>
        <w:div w:id="2053188685">
          <w:marLeft w:val="480"/>
          <w:marRight w:val="0"/>
          <w:marTop w:val="0"/>
          <w:marBottom w:val="0"/>
          <w:divBdr>
            <w:top w:val="none" w:sz="0" w:space="0" w:color="auto"/>
            <w:left w:val="none" w:sz="0" w:space="0" w:color="auto"/>
            <w:bottom w:val="none" w:sz="0" w:space="0" w:color="auto"/>
            <w:right w:val="none" w:sz="0" w:space="0" w:color="auto"/>
          </w:divBdr>
        </w:div>
        <w:div w:id="571819261">
          <w:marLeft w:val="480"/>
          <w:marRight w:val="0"/>
          <w:marTop w:val="0"/>
          <w:marBottom w:val="0"/>
          <w:divBdr>
            <w:top w:val="none" w:sz="0" w:space="0" w:color="auto"/>
            <w:left w:val="none" w:sz="0" w:space="0" w:color="auto"/>
            <w:bottom w:val="none" w:sz="0" w:space="0" w:color="auto"/>
            <w:right w:val="none" w:sz="0" w:space="0" w:color="auto"/>
          </w:divBdr>
        </w:div>
        <w:div w:id="932860424">
          <w:marLeft w:val="480"/>
          <w:marRight w:val="0"/>
          <w:marTop w:val="0"/>
          <w:marBottom w:val="0"/>
          <w:divBdr>
            <w:top w:val="none" w:sz="0" w:space="0" w:color="auto"/>
            <w:left w:val="none" w:sz="0" w:space="0" w:color="auto"/>
            <w:bottom w:val="none" w:sz="0" w:space="0" w:color="auto"/>
            <w:right w:val="none" w:sz="0" w:space="0" w:color="auto"/>
          </w:divBdr>
        </w:div>
        <w:div w:id="535777667">
          <w:marLeft w:val="480"/>
          <w:marRight w:val="0"/>
          <w:marTop w:val="0"/>
          <w:marBottom w:val="0"/>
          <w:divBdr>
            <w:top w:val="none" w:sz="0" w:space="0" w:color="auto"/>
            <w:left w:val="none" w:sz="0" w:space="0" w:color="auto"/>
            <w:bottom w:val="none" w:sz="0" w:space="0" w:color="auto"/>
            <w:right w:val="none" w:sz="0" w:space="0" w:color="auto"/>
          </w:divBdr>
        </w:div>
        <w:div w:id="744961281">
          <w:marLeft w:val="480"/>
          <w:marRight w:val="0"/>
          <w:marTop w:val="0"/>
          <w:marBottom w:val="0"/>
          <w:divBdr>
            <w:top w:val="none" w:sz="0" w:space="0" w:color="auto"/>
            <w:left w:val="none" w:sz="0" w:space="0" w:color="auto"/>
            <w:bottom w:val="none" w:sz="0" w:space="0" w:color="auto"/>
            <w:right w:val="none" w:sz="0" w:space="0" w:color="auto"/>
          </w:divBdr>
        </w:div>
        <w:div w:id="1860047488">
          <w:marLeft w:val="480"/>
          <w:marRight w:val="0"/>
          <w:marTop w:val="0"/>
          <w:marBottom w:val="0"/>
          <w:divBdr>
            <w:top w:val="none" w:sz="0" w:space="0" w:color="auto"/>
            <w:left w:val="none" w:sz="0" w:space="0" w:color="auto"/>
            <w:bottom w:val="none" w:sz="0" w:space="0" w:color="auto"/>
            <w:right w:val="none" w:sz="0" w:space="0" w:color="auto"/>
          </w:divBdr>
        </w:div>
        <w:div w:id="1245921903">
          <w:marLeft w:val="480"/>
          <w:marRight w:val="0"/>
          <w:marTop w:val="0"/>
          <w:marBottom w:val="0"/>
          <w:divBdr>
            <w:top w:val="none" w:sz="0" w:space="0" w:color="auto"/>
            <w:left w:val="none" w:sz="0" w:space="0" w:color="auto"/>
            <w:bottom w:val="none" w:sz="0" w:space="0" w:color="auto"/>
            <w:right w:val="none" w:sz="0" w:space="0" w:color="auto"/>
          </w:divBdr>
        </w:div>
        <w:div w:id="847520157">
          <w:marLeft w:val="480"/>
          <w:marRight w:val="0"/>
          <w:marTop w:val="0"/>
          <w:marBottom w:val="0"/>
          <w:divBdr>
            <w:top w:val="none" w:sz="0" w:space="0" w:color="auto"/>
            <w:left w:val="none" w:sz="0" w:space="0" w:color="auto"/>
            <w:bottom w:val="none" w:sz="0" w:space="0" w:color="auto"/>
            <w:right w:val="none" w:sz="0" w:space="0" w:color="auto"/>
          </w:divBdr>
        </w:div>
        <w:div w:id="569003974">
          <w:marLeft w:val="480"/>
          <w:marRight w:val="0"/>
          <w:marTop w:val="0"/>
          <w:marBottom w:val="0"/>
          <w:divBdr>
            <w:top w:val="none" w:sz="0" w:space="0" w:color="auto"/>
            <w:left w:val="none" w:sz="0" w:space="0" w:color="auto"/>
            <w:bottom w:val="none" w:sz="0" w:space="0" w:color="auto"/>
            <w:right w:val="none" w:sz="0" w:space="0" w:color="auto"/>
          </w:divBdr>
        </w:div>
        <w:div w:id="60178028">
          <w:marLeft w:val="480"/>
          <w:marRight w:val="0"/>
          <w:marTop w:val="0"/>
          <w:marBottom w:val="0"/>
          <w:divBdr>
            <w:top w:val="none" w:sz="0" w:space="0" w:color="auto"/>
            <w:left w:val="none" w:sz="0" w:space="0" w:color="auto"/>
            <w:bottom w:val="none" w:sz="0" w:space="0" w:color="auto"/>
            <w:right w:val="none" w:sz="0" w:space="0" w:color="auto"/>
          </w:divBdr>
        </w:div>
        <w:div w:id="1563103302">
          <w:marLeft w:val="480"/>
          <w:marRight w:val="0"/>
          <w:marTop w:val="0"/>
          <w:marBottom w:val="0"/>
          <w:divBdr>
            <w:top w:val="none" w:sz="0" w:space="0" w:color="auto"/>
            <w:left w:val="none" w:sz="0" w:space="0" w:color="auto"/>
            <w:bottom w:val="none" w:sz="0" w:space="0" w:color="auto"/>
            <w:right w:val="none" w:sz="0" w:space="0" w:color="auto"/>
          </w:divBdr>
        </w:div>
        <w:div w:id="1201894207">
          <w:marLeft w:val="480"/>
          <w:marRight w:val="0"/>
          <w:marTop w:val="0"/>
          <w:marBottom w:val="0"/>
          <w:divBdr>
            <w:top w:val="none" w:sz="0" w:space="0" w:color="auto"/>
            <w:left w:val="none" w:sz="0" w:space="0" w:color="auto"/>
            <w:bottom w:val="none" w:sz="0" w:space="0" w:color="auto"/>
            <w:right w:val="none" w:sz="0" w:space="0" w:color="auto"/>
          </w:divBdr>
        </w:div>
        <w:div w:id="1772780701">
          <w:marLeft w:val="480"/>
          <w:marRight w:val="0"/>
          <w:marTop w:val="0"/>
          <w:marBottom w:val="0"/>
          <w:divBdr>
            <w:top w:val="none" w:sz="0" w:space="0" w:color="auto"/>
            <w:left w:val="none" w:sz="0" w:space="0" w:color="auto"/>
            <w:bottom w:val="none" w:sz="0" w:space="0" w:color="auto"/>
            <w:right w:val="none" w:sz="0" w:space="0" w:color="auto"/>
          </w:divBdr>
        </w:div>
        <w:div w:id="1266614671">
          <w:marLeft w:val="480"/>
          <w:marRight w:val="0"/>
          <w:marTop w:val="0"/>
          <w:marBottom w:val="0"/>
          <w:divBdr>
            <w:top w:val="none" w:sz="0" w:space="0" w:color="auto"/>
            <w:left w:val="none" w:sz="0" w:space="0" w:color="auto"/>
            <w:bottom w:val="none" w:sz="0" w:space="0" w:color="auto"/>
            <w:right w:val="none" w:sz="0" w:space="0" w:color="auto"/>
          </w:divBdr>
        </w:div>
        <w:div w:id="1266115229">
          <w:marLeft w:val="480"/>
          <w:marRight w:val="0"/>
          <w:marTop w:val="0"/>
          <w:marBottom w:val="0"/>
          <w:divBdr>
            <w:top w:val="none" w:sz="0" w:space="0" w:color="auto"/>
            <w:left w:val="none" w:sz="0" w:space="0" w:color="auto"/>
            <w:bottom w:val="none" w:sz="0" w:space="0" w:color="auto"/>
            <w:right w:val="none" w:sz="0" w:space="0" w:color="auto"/>
          </w:divBdr>
        </w:div>
        <w:div w:id="1403524885">
          <w:marLeft w:val="480"/>
          <w:marRight w:val="0"/>
          <w:marTop w:val="0"/>
          <w:marBottom w:val="0"/>
          <w:divBdr>
            <w:top w:val="none" w:sz="0" w:space="0" w:color="auto"/>
            <w:left w:val="none" w:sz="0" w:space="0" w:color="auto"/>
            <w:bottom w:val="none" w:sz="0" w:space="0" w:color="auto"/>
            <w:right w:val="none" w:sz="0" w:space="0" w:color="auto"/>
          </w:divBdr>
        </w:div>
        <w:div w:id="83110887">
          <w:marLeft w:val="480"/>
          <w:marRight w:val="0"/>
          <w:marTop w:val="0"/>
          <w:marBottom w:val="0"/>
          <w:divBdr>
            <w:top w:val="none" w:sz="0" w:space="0" w:color="auto"/>
            <w:left w:val="none" w:sz="0" w:space="0" w:color="auto"/>
            <w:bottom w:val="none" w:sz="0" w:space="0" w:color="auto"/>
            <w:right w:val="none" w:sz="0" w:space="0" w:color="auto"/>
          </w:divBdr>
        </w:div>
        <w:div w:id="1414201453">
          <w:marLeft w:val="480"/>
          <w:marRight w:val="0"/>
          <w:marTop w:val="0"/>
          <w:marBottom w:val="0"/>
          <w:divBdr>
            <w:top w:val="none" w:sz="0" w:space="0" w:color="auto"/>
            <w:left w:val="none" w:sz="0" w:space="0" w:color="auto"/>
            <w:bottom w:val="none" w:sz="0" w:space="0" w:color="auto"/>
            <w:right w:val="none" w:sz="0" w:space="0" w:color="auto"/>
          </w:divBdr>
        </w:div>
        <w:div w:id="1824854921">
          <w:marLeft w:val="480"/>
          <w:marRight w:val="0"/>
          <w:marTop w:val="0"/>
          <w:marBottom w:val="0"/>
          <w:divBdr>
            <w:top w:val="none" w:sz="0" w:space="0" w:color="auto"/>
            <w:left w:val="none" w:sz="0" w:space="0" w:color="auto"/>
            <w:bottom w:val="none" w:sz="0" w:space="0" w:color="auto"/>
            <w:right w:val="none" w:sz="0" w:space="0" w:color="auto"/>
          </w:divBdr>
        </w:div>
        <w:div w:id="2026057793">
          <w:marLeft w:val="480"/>
          <w:marRight w:val="0"/>
          <w:marTop w:val="0"/>
          <w:marBottom w:val="0"/>
          <w:divBdr>
            <w:top w:val="none" w:sz="0" w:space="0" w:color="auto"/>
            <w:left w:val="none" w:sz="0" w:space="0" w:color="auto"/>
            <w:bottom w:val="none" w:sz="0" w:space="0" w:color="auto"/>
            <w:right w:val="none" w:sz="0" w:space="0" w:color="auto"/>
          </w:divBdr>
        </w:div>
        <w:div w:id="1192525530">
          <w:marLeft w:val="480"/>
          <w:marRight w:val="0"/>
          <w:marTop w:val="0"/>
          <w:marBottom w:val="0"/>
          <w:divBdr>
            <w:top w:val="none" w:sz="0" w:space="0" w:color="auto"/>
            <w:left w:val="none" w:sz="0" w:space="0" w:color="auto"/>
            <w:bottom w:val="none" w:sz="0" w:space="0" w:color="auto"/>
            <w:right w:val="none" w:sz="0" w:space="0" w:color="auto"/>
          </w:divBdr>
        </w:div>
        <w:div w:id="667559176">
          <w:marLeft w:val="480"/>
          <w:marRight w:val="0"/>
          <w:marTop w:val="0"/>
          <w:marBottom w:val="0"/>
          <w:divBdr>
            <w:top w:val="none" w:sz="0" w:space="0" w:color="auto"/>
            <w:left w:val="none" w:sz="0" w:space="0" w:color="auto"/>
            <w:bottom w:val="none" w:sz="0" w:space="0" w:color="auto"/>
            <w:right w:val="none" w:sz="0" w:space="0" w:color="auto"/>
          </w:divBdr>
        </w:div>
        <w:div w:id="875049815">
          <w:marLeft w:val="480"/>
          <w:marRight w:val="0"/>
          <w:marTop w:val="0"/>
          <w:marBottom w:val="0"/>
          <w:divBdr>
            <w:top w:val="none" w:sz="0" w:space="0" w:color="auto"/>
            <w:left w:val="none" w:sz="0" w:space="0" w:color="auto"/>
            <w:bottom w:val="none" w:sz="0" w:space="0" w:color="auto"/>
            <w:right w:val="none" w:sz="0" w:space="0" w:color="auto"/>
          </w:divBdr>
        </w:div>
        <w:div w:id="697855963">
          <w:marLeft w:val="480"/>
          <w:marRight w:val="0"/>
          <w:marTop w:val="0"/>
          <w:marBottom w:val="0"/>
          <w:divBdr>
            <w:top w:val="none" w:sz="0" w:space="0" w:color="auto"/>
            <w:left w:val="none" w:sz="0" w:space="0" w:color="auto"/>
            <w:bottom w:val="none" w:sz="0" w:space="0" w:color="auto"/>
            <w:right w:val="none" w:sz="0" w:space="0" w:color="auto"/>
          </w:divBdr>
        </w:div>
        <w:div w:id="1219902826">
          <w:marLeft w:val="480"/>
          <w:marRight w:val="0"/>
          <w:marTop w:val="0"/>
          <w:marBottom w:val="0"/>
          <w:divBdr>
            <w:top w:val="none" w:sz="0" w:space="0" w:color="auto"/>
            <w:left w:val="none" w:sz="0" w:space="0" w:color="auto"/>
            <w:bottom w:val="none" w:sz="0" w:space="0" w:color="auto"/>
            <w:right w:val="none" w:sz="0" w:space="0" w:color="auto"/>
          </w:divBdr>
        </w:div>
        <w:div w:id="368998716">
          <w:marLeft w:val="480"/>
          <w:marRight w:val="0"/>
          <w:marTop w:val="0"/>
          <w:marBottom w:val="0"/>
          <w:divBdr>
            <w:top w:val="none" w:sz="0" w:space="0" w:color="auto"/>
            <w:left w:val="none" w:sz="0" w:space="0" w:color="auto"/>
            <w:bottom w:val="none" w:sz="0" w:space="0" w:color="auto"/>
            <w:right w:val="none" w:sz="0" w:space="0" w:color="auto"/>
          </w:divBdr>
        </w:div>
        <w:div w:id="337537521">
          <w:marLeft w:val="480"/>
          <w:marRight w:val="0"/>
          <w:marTop w:val="0"/>
          <w:marBottom w:val="0"/>
          <w:divBdr>
            <w:top w:val="none" w:sz="0" w:space="0" w:color="auto"/>
            <w:left w:val="none" w:sz="0" w:space="0" w:color="auto"/>
            <w:bottom w:val="none" w:sz="0" w:space="0" w:color="auto"/>
            <w:right w:val="none" w:sz="0" w:space="0" w:color="auto"/>
          </w:divBdr>
        </w:div>
        <w:div w:id="1715689110">
          <w:marLeft w:val="480"/>
          <w:marRight w:val="0"/>
          <w:marTop w:val="0"/>
          <w:marBottom w:val="0"/>
          <w:divBdr>
            <w:top w:val="none" w:sz="0" w:space="0" w:color="auto"/>
            <w:left w:val="none" w:sz="0" w:space="0" w:color="auto"/>
            <w:bottom w:val="none" w:sz="0" w:space="0" w:color="auto"/>
            <w:right w:val="none" w:sz="0" w:space="0" w:color="auto"/>
          </w:divBdr>
        </w:div>
        <w:div w:id="1802308580">
          <w:marLeft w:val="480"/>
          <w:marRight w:val="0"/>
          <w:marTop w:val="0"/>
          <w:marBottom w:val="0"/>
          <w:divBdr>
            <w:top w:val="none" w:sz="0" w:space="0" w:color="auto"/>
            <w:left w:val="none" w:sz="0" w:space="0" w:color="auto"/>
            <w:bottom w:val="none" w:sz="0" w:space="0" w:color="auto"/>
            <w:right w:val="none" w:sz="0" w:space="0" w:color="auto"/>
          </w:divBdr>
        </w:div>
        <w:div w:id="1182669419">
          <w:marLeft w:val="480"/>
          <w:marRight w:val="0"/>
          <w:marTop w:val="0"/>
          <w:marBottom w:val="0"/>
          <w:divBdr>
            <w:top w:val="none" w:sz="0" w:space="0" w:color="auto"/>
            <w:left w:val="none" w:sz="0" w:space="0" w:color="auto"/>
            <w:bottom w:val="none" w:sz="0" w:space="0" w:color="auto"/>
            <w:right w:val="none" w:sz="0" w:space="0" w:color="auto"/>
          </w:divBdr>
        </w:div>
        <w:div w:id="454954607">
          <w:marLeft w:val="480"/>
          <w:marRight w:val="0"/>
          <w:marTop w:val="0"/>
          <w:marBottom w:val="0"/>
          <w:divBdr>
            <w:top w:val="none" w:sz="0" w:space="0" w:color="auto"/>
            <w:left w:val="none" w:sz="0" w:space="0" w:color="auto"/>
            <w:bottom w:val="none" w:sz="0" w:space="0" w:color="auto"/>
            <w:right w:val="none" w:sz="0" w:space="0" w:color="auto"/>
          </w:divBdr>
        </w:div>
        <w:div w:id="1143044978">
          <w:marLeft w:val="480"/>
          <w:marRight w:val="0"/>
          <w:marTop w:val="0"/>
          <w:marBottom w:val="0"/>
          <w:divBdr>
            <w:top w:val="none" w:sz="0" w:space="0" w:color="auto"/>
            <w:left w:val="none" w:sz="0" w:space="0" w:color="auto"/>
            <w:bottom w:val="none" w:sz="0" w:space="0" w:color="auto"/>
            <w:right w:val="none" w:sz="0" w:space="0" w:color="auto"/>
          </w:divBdr>
        </w:div>
        <w:div w:id="1952200476">
          <w:marLeft w:val="480"/>
          <w:marRight w:val="0"/>
          <w:marTop w:val="0"/>
          <w:marBottom w:val="0"/>
          <w:divBdr>
            <w:top w:val="none" w:sz="0" w:space="0" w:color="auto"/>
            <w:left w:val="none" w:sz="0" w:space="0" w:color="auto"/>
            <w:bottom w:val="none" w:sz="0" w:space="0" w:color="auto"/>
            <w:right w:val="none" w:sz="0" w:space="0" w:color="auto"/>
          </w:divBdr>
        </w:div>
        <w:div w:id="1157577083">
          <w:marLeft w:val="480"/>
          <w:marRight w:val="0"/>
          <w:marTop w:val="0"/>
          <w:marBottom w:val="0"/>
          <w:divBdr>
            <w:top w:val="none" w:sz="0" w:space="0" w:color="auto"/>
            <w:left w:val="none" w:sz="0" w:space="0" w:color="auto"/>
            <w:bottom w:val="none" w:sz="0" w:space="0" w:color="auto"/>
            <w:right w:val="none" w:sz="0" w:space="0" w:color="auto"/>
          </w:divBdr>
        </w:div>
        <w:div w:id="862548569">
          <w:marLeft w:val="480"/>
          <w:marRight w:val="0"/>
          <w:marTop w:val="0"/>
          <w:marBottom w:val="0"/>
          <w:divBdr>
            <w:top w:val="none" w:sz="0" w:space="0" w:color="auto"/>
            <w:left w:val="none" w:sz="0" w:space="0" w:color="auto"/>
            <w:bottom w:val="none" w:sz="0" w:space="0" w:color="auto"/>
            <w:right w:val="none" w:sz="0" w:space="0" w:color="auto"/>
          </w:divBdr>
        </w:div>
        <w:div w:id="2090736320">
          <w:marLeft w:val="480"/>
          <w:marRight w:val="0"/>
          <w:marTop w:val="0"/>
          <w:marBottom w:val="0"/>
          <w:divBdr>
            <w:top w:val="none" w:sz="0" w:space="0" w:color="auto"/>
            <w:left w:val="none" w:sz="0" w:space="0" w:color="auto"/>
            <w:bottom w:val="none" w:sz="0" w:space="0" w:color="auto"/>
            <w:right w:val="none" w:sz="0" w:space="0" w:color="auto"/>
          </w:divBdr>
        </w:div>
        <w:div w:id="1345471924">
          <w:marLeft w:val="480"/>
          <w:marRight w:val="0"/>
          <w:marTop w:val="0"/>
          <w:marBottom w:val="0"/>
          <w:divBdr>
            <w:top w:val="none" w:sz="0" w:space="0" w:color="auto"/>
            <w:left w:val="none" w:sz="0" w:space="0" w:color="auto"/>
            <w:bottom w:val="none" w:sz="0" w:space="0" w:color="auto"/>
            <w:right w:val="none" w:sz="0" w:space="0" w:color="auto"/>
          </w:divBdr>
        </w:div>
        <w:div w:id="512308116">
          <w:marLeft w:val="480"/>
          <w:marRight w:val="0"/>
          <w:marTop w:val="0"/>
          <w:marBottom w:val="0"/>
          <w:divBdr>
            <w:top w:val="none" w:sz="0" w:space="0" w:color="auto"/>
            <w:left w:val="none" w:sz="0" w:space="0" w:color="auto"/>
            <w:bottom w:val="none" w:sz="0" w:space="0" w:color="auto"/>
            <w:right w:val="none" w:sz="0" w:space="0" w:color="auto"/>
          </w:divBdr>
        </w:div>
        <w:div w:id="1499226695">
          <w:marLeft w:val="480"/>
          <w:marRight w:val="0"/>
          <w:marTop w:val="0"/>
          <w:marBottom w:val="0"/>
          <w:divBdr>
            <w:top w:val="none" w:sz="0" w:space="0" w:color="auto"/>
            <w:left w:val="none" w:sz="0" w:space="0" w:color="auto"/>
            <w:bottom w:val="none" w:sz="0" w:space="0" w:color="auto"/>
            <w:right w:val="none" w:sz="0" w:space="0" w:color="auto"/>
          </w:divBdr>
        </w:div>
        <w:div w:id="1439331916">
          <w:marLeft w:val="480"/>
          <w:marRight w:val="0"/>
          <w:marTop w:val="0"/>
          <w:marBottom w:val="0"/>
          <w:divBdr>
            <w:top w:val="none" w:sz="0" w:space="0" w:color="auto"/>
            <w:left w:val="none" w:sz="0" w:space="0" w:color="auto"/>
            <w:bottom w:val="none" w:sz="0" w:space="0" w:color="auto"/>
            <w:right w:val="none" w:sz="0" w:space="0" w:color="auto"/>
          </w:divBdr>
        </w:div>
        <w:div w:id="1852405060">
          <w:marLeft w:val="480"/>
          <w:marRight w:val="0"/>
          <w:marTop w:val="0"/>
          <w:marBottom w:val="0"/>
          <w:divBdr>
            <w:top w:val="none" w:sz="0" w:space="0" w:color="auto"/>
            <w:left w:val="none" w:sz="0" w:space="0" w:color="auto"/>
            <w:bottom w:val="none" w:sz="0" w:space="0" w:color="auto"/>
            <w:right w:val="none" w:sz="0" w:space="0" w:color="auto"/>
          </w:divBdr>
        </w:div>
        <w:div w:id="1376270635">
          <w:marLeft w:val="480"/>
          <w:marRight w:val="0"/>
          <w:marTop w:val="0"/>
          <w:marBottom w:val="0"/>
          <w:divBdr>
            <w:top w:val="none" w:sz="0" w:space="0" w:color="auto"/>
            <w:left w:val="none" w:sz="0" w:space="0" w:color="auto"/>
            <w:bottom w:val="none" w:sz="0" w:space="0" w:color="auto"/>
            <w:right w:val="none" w:sz="0" w:space="0" w:color="auto"/>
          </w:divBdr>
        </w:div>
        <w:div w:id="811751065">
          <w:marLeft w:val="480"/>
          <w:marRight w:val="0"/>
          <w:marTop w:val="0"/>
          <w:marBottom w:val="0"/>
          <w:divBdr>
            <w:top w:val="none" w:sz="0" w:space="0" w:color="auto"/>
            <w:left w:val="none" w:sz="0" w:space="0" w:color="auto"/>
            <w:bottom w:val="none" w:sz="0" w:space="0" w:color="auto"/>
            <w:right w:val="none" w:sz="0" w:space="0" w:color="auto"/>
          </w:divBdr>
        </w:div>
        <w:div w:id="1175849338">
          <w:marLeft w:val="480"/>
          <w:marRight w:val="0"/>
          <w:marTop w:val="0"/>
          <w:marBottom w:val="0"/>
          <w:divBdr>
            <w:top w:val="none" w:sz="0" w:space="0" w:color="auto"/>
            <w:left w:val="none" w:sz="0" w:space="0" w:color="auto"/>
            <w:bottom w:val="none" w:sz="0" w:space="0" w:color="auto"/>
            <w:right w:val="none" w:sz="0" w:space="0" w:color="auto"/>
          </w:divBdr>
        </w:div>
      </w:divsChild>
    </w:div>
    <w:div w:id="692997728">
      <w:bodyDiv w:val="1"/>
      <w:marLeft w:val="0"/>
      <w:marRight w:val="0"/>
      <w:marTop w:val="0"/>
      <w:marBottom w:val="0"/>
      <w:divBdr>
        <w:top w:val="none" w:sz="0" w:space="0" w:color="auto"/>
        <w:left w:val="none" w:sz="0" w:space="0" w:color="auto"/>
        <w:bottom w:val="none" w:sz="0" w:space="0" w:color="auto"/>
        <w:right w:val="none" w:sz="0" w:space="0" w:color="auto"/>
      </w:divBdr>
    </w:div>
    <w:div w:id="703092714">
      <w:bodyDiv w:val="1"/>
      <w:marLeft w:val="0"/>
      <w:marRight w:val="0"/>
      <w:marTop w:val="0"/>
      <w:marBottom w:val="0"/>
      <w:divBdr>
        <w:top w:val="none" w:sz="0" w:space="0" w:color="auto"/>
        <w:left w:val="none" w:sz="0" w:space="0" w:color="auto"/>
        <w:bottom w:val="none" w:sz="0" w:space="0" w:color="auto"/>
        <w:right w:val="none" w:sz="0" w:space="0" w:color="auto"/>
      </w:divBdr>
    </w:div>
    <w:div w:id="712267979">
      <w:bodyDiv w:val="1"/>
      <w:marLeft w:val="0"/>
      <w:marRight w:val="0"/>
      <w:marTop w:val="0"/>
      <w:marBottom w:val="0"/>
      <w:divBdr>
        <w:top w:val="none" w:sz="0" w:space="0" w:color="auto"/>
        <w:left w:val="none" w:sz="0" w:space="0" w:color="auto"/>
        <w:bottom w:val="none" w:sz="0" w:space="0" w:color="auto"/>
        <w:right w:val="none" w:sz="0" w:space="0" w:color="auto"/>
      </w:divBdr>
    </w:div>
    <w:div w:id="714039994">
      <w:bodyDiv w:val="1"/>
      <w:marLeft w:val="0"/>
      <w:marRight w:val="0"/>
      <w:marTop w:val="0"/>
      <w:marBottom w:val="0"/>
      <w:divBdr>
        <w:top w:val="none" w:sz="0" w:space="0" w:color="auto"/>
        <w:left w:val="none" w:sz="0" w:space="0" w:color="auto"/>
        <w:bottom w:val="none" w:sz="0" w:space="0" w:color="auto"/>
        <w:right w:val="none" w:sz="0" w:space="0" w:color="auto"/>
      </w:divBdr>
    </w:div>
    <w:div w:id="716471418">
      <w:bodyDiv w:val="1"/>
      <w:marLeft w:val="0"/>
      <w:marRight w:val="0"/>
      <w:marTop w:val="0"/>
      <w:marBottom w:val="0"/>
      <w:divBdr>
        <w:top w:val="none" w:sz="0" w:space="0" w:color="auto"/>
        <w:left w:val="none" w:sz="0" w:space="0" w:color="auto"/>
        <w:bottom w:val="none" w:sz="0" w:space="0" w:color="auto"/>
        <w:right w:val="none" w:sz="0" w:space="0" w:color="auto"/>
      </w:divBdr>
      <w:divsChild>
        <w:div w:id="397678327">
          <w:marLeft w:val="480"/>
          <w:marRight w:val="0"/>
          <w:marTop w:val="0"/>
          <w:marBottom w:val="0"/>
          <w:divBdr>
            <w:top w:val="none" w:sz="0" w:space="0" w:color="auto"/>
            <w:left w:val="none" w:sz="0" w:space="0" w:color="auto"/>
            <w:bottom w:val="none" w:sz="0" w:space="0" w:color="auto"/>
            <w:right w:val="none" w:sz="0" w:space="0" w:color="auto"/>
          </w:divBdr>
        </w:div>
        <w:div w:id="1982152614">
          <w:marLeft w:val="480"/>
          <w:marRight w:val="0"/>
          <w:marTop w:val="0"/>
          <w:marBottom w:val="0"/>
          <w:divBdr>
            <w:top w:val="none" w:sz="0" w:space="0" w:color="auto"/>
            <w:left w:val="none" w:sz="0" w:space="0" w:color="auto"/>
            <w:bottom w:val="none" w:sz="0" w:space="0" w:color="auto"/>
            <w:right w:val="none" w:sz="0" w:space="0" w:color="auto"/>
          </w:divBdr>
        </w:div>
        <w:div w:id="1960987509">
          <w:marLeft w:val="480"/>
          <w:marRight w:val="0"/>
          <w:marTop w:val="0"/>
          <w:marBottom w:val="0"/>
          <w:divBdr>
            <w:top w:val="none" w:sz="0" w:space="0" w:color="auto"/>
            <w:left w:val="none" w:sz="0" w:space="0" w:color="auto"/>
            <w:bottom w:val="none" w:sz="0" w:space="0" w:color="auto"/>
            <w:right w:val="none" w:sz="0" w:space="0" w:color="auto"/>
          </w:divBdr>
        </w:div>
        <w:div w:id="432626581">
          <w:marLeft w:val="480"/>
          <w:marRight w:val="0"/>
          <w:marTop w:val="0"/>
          <w:marBottom w:val="0"/>
          <w:divBdr>
            <w:top w:val="none" w:sz="0" w:space="0" w:color="auto"/>
            <w:left w:val="none" w:sz="0" w:space="0" w:color="auto"/>
            <w:bottom w:val="none" w:sz="0" w:space="0" w:color="auto"/>
            <w:right w:val="none" w:sz="0" w:space="0" w:color="auto"/>
          </w:divBdr>
        </w:div>
        <w:div w:id="931083875">
          <w:marLeft w:val="480"/>
          <w:marRight w:val="0"/>
          <w:marTop w:val="0"/>
          <w:marBottom w:val="0"/>
          <w:divBdr>
            <w:top w:val="none" w:sz="0" w:space="0" w:color="auto"/>
            <w:left w:val="none" w:sz="0" w:space="0" w:color="auto"/>
            <w:bottom w:val="none" w:sz="0" w:space="0" w:color="auto"/>
            <w:right w:val="none" w:sz="0" w:space="0" w:color="auto"/>
          </w:divBdr>
        </w:div>
        <w:div w:id="1604993182">
          <w:marLeft w:val="480"/>
          <w:marRight w:val="0"/>
          <w:marTop w:val="0"/>
          <w:marBottom w:val="0"/>
          <w:divBdr>
            <w:top w:val="none" w:sz="0" w:space="0" w:color="auto"/>
            <w:left w:val="none" w:sz="0" w:space="0" w:color="auto"/>
            <w:bottom w:val="none" w:sz="0" w:space="0" w:color="auto"/>
            <w:right w:val="none" w:sz="0" w:space="0" w:color="auto"/>
          </w:divBdr>
        </w:div>
        <w:div w:id="1429741446">
          <w:marLeft w:val="480"/>
          <w:marRight w:val="0"/>
          <w:marTop w:val="0"/>
          <w:marBottom w:val="0"/>
          <w:divBdr>
            <w:top w:val="none" w:sz="0" w:space="0" w:color="auto"/>
            <w:left w:val="none" w:sz="0" w:space="0" w:color="auto"/>
            <w:bottom w:val="none" w:sz="0" w:space="0" w:color="auto"/>
            <w:right w:val="none" w:sz="0" w:space="0" w:color="auto"/>
          </w:divBdr>
        </w:div>
        <w:div w:id="495262691">
          <w:marLeft w:val="480"/>
          <w:marRight w:val="0"/>
          <w:marTop w:val="0"/>
          <w:marBottom w:val="0"/>
          <w:divBdr>
            <w:top w:val="none" w:sz="0" w:space="0" w:color="auto"/>
            <w:left w:val="none" w:sz="0" w:space="0" w:color="auto"/>
            <w:bottom w:val="none" w:sz="0" w:space="0" w:color="auto"/>
            <w:right w:val="none" w:sz="0" w:space="0" w:color="auto"/>
          </w:divBdr>
        </w:div>
        <w:div w:id="992223693">
          <w:marLeft w:val="480"/>
          <w:marRight w:val="0"/>
          <w:marTop w:val="0"/>
          <w:marBottom w:val="0"/>
          <w:divBdr>
            <w:top w:val="none" w:sz="0" w:space="0" w:color="auto"/>
            <w:left w:val="none" w:sz="0" w:space="0" w:color="auto"/>
            <w:bottom w:val="none" w:sz="0" w:space="0" w:color="auto"/>
            <w:right w:val="none" w:sz="0" w:space="0" w:color="auto"/>
          </w:divBdr>
        </w:div>
        <w:div w:id="473790271">
          <w:marLeft w:val="480"/>
          <w:marRight w:val="0"/>
          <w:marTop w:val="0"/>
          <w:marBottom w:val="0"/>
          <w:divBdr>
            <w:top w:val="none" w:sz="0" w:space="0" w:color="auto"/>
            <w:left w:val="none" w:sz="0" w:space="0" w:color="auto"/>
            <w:bottom w:val="none" w:sz="0" w:space="0" w:color="auto"/>
            <w:right w:val="none" w:sz="0" w:space="0" w:color="auto"/>
          </w:divBdr>
        </w:div>
        <w:div w:id="1182865251">
          <w:marLeft w:val="480"/>
          <w:marRight w:val="0"/>
          <w:marTop w:val="0"/>
          <w:marBottom w:val="0"/>
          <w:divBdr>
            <w:top w:val="none" w:sz="0" w:space="0" w:color="auto"/>
            <w:left w:val="none" w:sz="0" w:space="0" w:color="auto"/>
            <w:bottom w:val="none" w:sz="0" w:space="0" w:color="auto"/>
            <w:right w:val="none" w:sz="0" w:space="0" w:color="auto"/>
          </w:divBdr>
        </w:div>
        <w:div w:id="1467814097">
          <w:marLeft w:val="480"/>
          <w:marRight w:val="0"/>
          <w:marTop w:val="0"/>
          <w:marBottom w:val="0"/>
          <w:divBdr>
            <w:top w:val="none" w:sz="0" w:space="0" w:color="auto"/>
            <w:left w:val="none" w:sz="0" w:space="0" w:color="auto"/>
            <w:bottom w:val="none" w:sz="0" w:space="0" w:color="auto"/>
            <w:right w:val="none" w:sz="0" w:space="0" w:color="auto"/>
          </w:divBdr>
        </w:div>
        <w:div w:id="240717974">
          <w:marLeft w:val="480"/>
          <w:marRight w:val="0"/>
          <w:marTop w:val="0"/>
          <w:marBottom w:val="0"/>
          <w:divBdr>
            <w:top w:val="none" w:sz="0" w:space="0" w:color="auto"/>
            <w:left w:val="none" w:sz="0" w:space="0" w:color="auto"/>
            <w:bottom w:val="none" w:sz="0" w:space="0" w:color="auto"/>
            <w:right w:val="none" w:sz="0" w:space="0" w:color="auto"/>
          </w:divBdr>
        </w:div>
        <w:div w:id="986589817">
          <w:marLeft w:val="480"/>
          <w:marRight w:val="0"/>
          <w:marTop w:val="0"/>
          <w:marBottom w:val="0"/>
          <w:divBdr>
            <w:top w:val="none" w:sz="0" w:space="0" w:color="auto"/>
            <w:left w:val="none" w:sz="0" w:space="0" w:color="auto"/>
            <w:bottom w:val="none" w:sz="0" w:space="0" w:color="auto"/>
            <w:right w:val="none" w:sz="0" w:space="0" w:color="auto"/>
          </w:divBdr>
        </w:div>
        <w:div w:id="1634631630">
          <w:marLeft w:val="480"/>
          <w:marRight w:val="0"/>
          <w:marTop w:val="0"/>
          <w:marBottom w:val="0"/>
          <w:divBdr>
            <w:top w:val="none" w:sz="0" w:space="0" w:color="auto"/>
            <w:left w:val="none" w:sz="0" w:space="0" w:color="auto"/>
            <w:bottom w:val="none" w:sz="0" w:space="0" w:color="auto"/>
            <w:right w:val="none" w:sz="0" w:space="0" w:color="auto"/>
          </w:divBdr>
        </w:div>
      </w:divsChild>
    </w:div>
    <w:div w:id="718436478">
      <w:bodyDiv w:val="1"/>
      <w:marLeft w:val="0"/>
      <w:marRight w:val="0"/>
      <w:marTop w:val="0"/>
      <w:marBottom w:val="0"/>
      <w:divBdr>
        <w:top w:val="none" w:sz="0" w:space="0" w:color="auto"/>
        <w:left w:val="none" w:sz="0" w:space="0" w:color="auto"/>
        <w:bottom w:val="none" w:sz="0" w:space="0" w:color="auto"/>
        <w:right w:val="none" w:sz="0" w:space="0" w:color="auto"/>
      </w:divBdr>
    </w:div>
    <w:div w:id="723867881">
      <w:bodyDiv w:val="1"/>
      <w:marLeft w:val="0"/>
      <w:marRight w:val="0"/>
      <w:marTop w:val="0"/>
      <w:marBottom w:val="0"/>
      <w:divBdr>
        <w:top w:val="none" w:sz="0" w:space="0" w:color="auto"/>
        <w:left w:val="none" w:sz="0" w:space="0" w:color="auto"/>
        <w:bottom w:val="none" w:sz="0" w:space="0" w:color="auto"/>
        <w:right w:val="none" w:sz="0" w:space="0" w:color="auto"/>
      </w:divBdr>
      <w:divsChild>
        <w:div w:id="1028601995">
          <w:marLeft w:val="480"/>
          <w:marRight w:val="0"/>
          <w:marTop w:val="0"/>
          <w:marBottom w:val="0"/>
          <w:divBdr>
            <w:top w:val="none" w:sz="0" w:space="0" w:color="auto"/>
            <w:left w:val="none" w:sz="0" w:space="0" w:color="auto"/>
            <w:bottom w:val="none" w:sz="0" w:space="0" w:color="auto"/>
            <w:right w:val="none" w:sz="0" w:space="0" w:color="auto"/>
          </w:divBdr>
        </w:div>
        <w:div w:id="1424643398">
          <w:marLeft w:val="480"/>
          <w:marRight w:val="0"/>
          <w:marTop w:val="0"/>
          <w:marBottom w:val="0"/>
          <w:divBdr>
            <w:top w:val="none" w:sz="0" w:space="0" w:color="auto"/>
            <w:left w:val="none" w:sz="0" w:space="0" w:color="auto"/>
            <w:bottom w:val="none" w:sz="0" w:space="0" w:color="auto"/>
            <w:right w:val="none" w:sz="0" w:space="0" w:color="auto"/>
          </w:divBdr>
        </w:div>
        <w:div w:id="1930308075">
          <w:marLeft w:val="480"/>
          <w:marRight w:val="0"/>
          <w:marTop w:val="0"/>
          <w:marBottom w:val="0"/>
          <w:divBdr>
            <w:top w:val="none" w:sz="0" w:space="0" w:color="auto"/>
            <w:left w:val="none" w:sz="0" w:space="0" w:color="auto"/>
            <w:bottom w:val="none" w:sz="0" w:space="0" w:color="auto"/>
            <w:right w:val="none" w:sz="0" w:space="0" w:color="auto"/>
          </w:divBdr>
        </w:div>
        <w:div w:id="782041818">
          <w:marLeft w:val="480"/>
          <w:marRight w:val="0"/>
          <w:marTop w:val="0"/>
          <w:marBottom w:val="0"/>
          <w:divBdr>
            <w:top w:val="none" w:sz="0" w:space="0" w:color="auto"/>
            <w:left w:val="none" w:sz="0" w:space="0" w:color="auto"/>
            <w:bottom w:val="none" w:sz="0" w:space="0" w:color="auto"/>
            <w:right w:val="none" w:sz="0" w:space="0" w:color="auto"/>
          </w:divBdr>
        </w:div>
        <w:div w:id="1706372700">
          <w:marLeft w:val="480"/>
          <w:marRight w:val="0"/>
          <w:marTop w:val="0"/>
          <w:marBottom w:val="0"/>
          <w:divBdr>
            <w:top w:val="none" w:sz="0" w:space="0" w:color="auto"/>
            <w:left w:val="none" w:sz="0" w:space="0" w:color="auto"/>
            <w:bottom w:val="none" w:sz="0" w:space="0" w:color="auto"/>
            <w:right w:val="none" w:sz="0" w:space="0" w:color="auto"/>
          </w:divBdr>
        </w:div>
        <w:div w:id="624772776">
          <w:marLeft w:val="480"/>
          <w:marRight w:val="0"/>
          <w:marTop w:val="0"/>
          <w:marBottom w:val="0"/>
          <w:divBdr>
            <w:top w:val="none" w:sz="0" w:space="0" w:color="auto"/>
            <w:left w:val="none" w:sz="0" w:space="0" w:color="auto"/>
            <w:bottom w:val="none" w:sz="0" w:space="0" w:color="auto"/>
            <w:right w:val="none" w:sz="0" w:space="0" w:color="auto"/>
          </w:divBdr>
        </w:div>
        <w:div w:id="1155029209">
          <w:marLeft w:val="480"/>
          <w:marRight w:val="0"/>
          <w:marTop w:val="0"/>
          <w:marBottom w:val="0"/>
          <w:divBdr>
            <w:top w:val="none" w:sz="0" w:space="0" w:color="auto"/>
            <w:left w:val="none" w:sz="0" w:space="0" w:color="auto"/>
            <w:bottom w:val="none" w:sz="0" w:space="0" w:color="auto"/>
            <w:right w:val="none" w:sz="0" w:space="0" w:color="auto"/>
          </w:divBdr>
        </w:div>
      </w:divsChild>
    </w:div>
    <w:div w:id="725376905">
      <w:bodyDiv w:val="1"/>
      <w:marLeft w:val="0"/>
      <w:marRight w:val="0"/>
      <w:marTop w:val="0"/>
      <w:marBottom w:val="0"/>
      <w:divBdr>
        <w:top w:val="none" w:sz="0" w:space="0" w:color="auto"/>
        <w:left w:val="none" w:sz="0" w:space="0" w:color="auto"/>
        <w:bottom w:val="none" w:sz="0" w:space="0" w:color="auto"/>
        <w:right w:val="none" w:sz="0" w:space="0" w:color="auto"/>
      </w:divBdr>
      <w:divsChild>
        <w:div w:id="344788928">
          <w:marLeft w:val="480"/>
          <w:marRight w:val="0"/>
          <w:marTop w:val="0"/>
          <w:marBottom w:val="0"/>
          <w:divBdr>
            <w:top w:val="none" w:sz="0" w:space="0" w:color="auto"/>
            <w:left w:val="none" w:sz="0" w:space="0" w:color="auto"/>
            <w:bottom w:val="none" w:sz="0" w:space="0" w:color="auto"/>
            <w:right w:val="none" w:sz="0" w:space="0" w:color="auto"/>
          </w:divBdr>
        </w:div>
        <w:div w:id="1468818127">
          <w:marLeft w:val="480"/>
          <w:marRight w:val="0"/>
          <w:marTop w:val="0"/>
          <w:marBottom w:val="0"/>
          <w:divBdr>
            <w:top w:val="none" w:sz="0" w:space="0" w:color="auto"/>
            <w:left w:val="none" w:sz="0" w:space="0" w:color="auto"/>
            <w:bottom w:val="none" w:sz="0" w:space="0" w:color="auto"/>
            <w:right w:val="none" w:sz="0" w:space="0" w:color="auto"/>
          </w:divBdr>
        </w:div>
        <w:div w:id="985858490">
          <w:marLeft w:val="480"/>
          <w:marRight w:val="0"/>
          <w:marTop w:val="0"/>
          <w:marBottom w:val="0"/>
          <w:divBdr>
            <w:top w:val="none" w:sz="0" w:space="0" w:color="auto"/>
            <w:left w:val="none" w:sz="0" w:space="0" w:color="auto"/>
            <w:bottom w:val="none" w:sz="0" w:space="0" w:color="auto"/>
            <w:right w:val="none" w:sz="0" w:space="0" w:color="auto"/>
          </w:divBdr>
        </w:div>
        <w:div w:id="1392848155">
          <w:marLeft w:val="480"/>
          <w:marRight w:val="0"/>
          <w:marTop w:val="0"/>
          <w:marBottom w:val="0"/>
          <w:divBdr>
            <w:top w:val="none" w:sz="0" w:space="0" w:color="auto"/>
            <w:left w:val="none" w:sz="0" w:space="0" w:color="auto"/>
            <w:bottom w:val="none" w:sz="0" w:space="0" w:color="auto"/>
            <w:right w:val="none" w:sz="0" w:space="0" w:color="auto"/>
          </w:divBdr>
        </w:div>
        <w:div w:id="168181301">
          <w:marLeft w:val="480"/>
          <w:marRight w:val="0"/>
          <w:marTop w:val="0"/>
          <w:marBottom w:val="0"/>
          <w:divBdr>
            <w:top w:val="none" w:sz="0" w:space="0" w:color="auto"/>
            <w:left w:val="none" w:sz="0" w:space="0" w:color="auto"/>
            <w:bottom w:val="none" w:sz="0" w:space="0" w:color="auto"/>
            <w:right w:val="none" w:sz="0" w:space="0" w:color="auto"/>
          </w:divBdr>
        </w:div>
        <w:div w:id="377440882">
          <w:marLeft w:val="480"/>
          <w:marRight w:val="0"/>
          <w:marTop w:val="0"/>
          <w:marBottom w:val="0"/>
          <w:divBdr>
            <w:top w:val="none" w:sz="0" w:space="0" w:color="auto"/>
            <w:left w:val="none" w:sz="0" w:space="0" w:color="auto"/>
            <w:bottom w:val="none" w:sz="0" w:space="0" w:color="auto"/>
            <w:right w:val="none" w:sz="0" w:space="0" w:color="auto"/>
          </w:divBdr>
        </w:div>
        <w:div w:id="479461659">
          <w:marLeft w:val="480"/>
          <w:marRight w:val="0"/>
          <w:marTop w:val="0"/>
          <w:marBottom w:val="0"/>
          <w:divBdr>
            <w:top w:val="none" w:sz="0" w:space="0" w:color="auto"/>
            <w:left w:val="none" w:sz="0" w:space="0" w:color="auto"/>
            <w:bottom w:val="none" w:sz="0" w:space="0" w:color="auto"/>
            <w:right w:val="none" w:sz="0" w:space="0" w:color="auto"/>
          </w:divBdr>
        </w:div>
        <w:div w:id="2024353076">
          <w:marLeft w:val="480"/>
          <w:marRight w:val="0"/>
          <w:marTop w:val="0"/>
          <w:marBottom w:val="0"/>
          <w:divBdr>
            <w:top w:val="none" w:sz="0" w:space="0" w:color="auto"/>
            <w:left w:val="none" w:sz="0" w:space="0" w:color="auto"/>
            <w:bottom w:val="none" w:sz="0" w:space="0" w:color="auto"/>
            <w:right w:val="none" w:sz="0" w:space="0" w:color="auto"/>
          </w:divBdr>
        </w:div>
        <w:div w:id="1247500158">
          <w:marLeft w:val="480"/>
          <w:marRight w:val="0"/>
          <w:marTop w:val="0"/>
          <w:marBottom w:val="0"/>
          <w:divBdr>
            <w:top w:val="none" w:sz="0" w:space="0" w:color="auto"/>
            <w:left w:val="none" w:sz="0" w:space="0" w:color="auto"/>
            <w:bottom w:val="none" w:sz="0" w:space="0" w:color="auto"/>
            <w:right w:val="none" w:sz="0" w:space="0" w:color="auto"/>
          </w:divBdr>
        </w:div>
        <w:div w:id="568811786">
          <w:marLeft w:val="480"/>
          <w:marRight w:val="0"/>
          <w:marTop w:val="0"/>
          <w:marBottom w:val="0"/>
          <w:divBdr>
            <w:top w:val="none" w:sz="0" w:space="0" w:color="auto"/>
            <w:left w:val="none" w:sz="0" w:space="0" w:color="auto"/>
            <w:bottom w:val="none" w:sz="0" w:space="0" w:color="auto"/>
            <w:right w:val="none" w:sz="0" w:space="0" w:color="auto"/>
          </w:divBdr>
        </w:div>
        <w:div w:id="1379160793">
          <w:marLeft w:val="480"/>
          <w:marRight w:val="0"/>
          <w:marTop w:val="0"/>
          <w:marBottom w:val="0"/>
          <w:divBdr>
            <w:top w:val="none" w:sz="0" w:space="0" w:color="auto"/>
            <w:left w:val="none" w:sz="0" w:space="0" w:color="auto"/>
            <w:bottom w:val="none" w:sz="0" w:space="0" w:color="auto"/>
            <w:right w:val="none" w:sz="0" w:space="0" w:color="auto"/>
          </w:divBdr>
        </w:div>
        <w:div w:id="23947239">
          <w:marLeft w:val="480"/>
          <w:marRight w:val="0"/>
          <w:marTop w:val="0"/>
          <w:marBottom w:val="0"/>
          <w:divBdr>
            <w:top w:val="none" w:sz="0" w:space="0" w:color="auto"/>
            <w:left w:val="none" w:sz="0" w:space="0" w:color="auto"/>
            <w:bottom w:val="none" w:sz="0" w:space="0" w:color="auto"/>
            <w:right w:val="none" w:sz="0" w:space="0" w:color="auto"/>
          </w:divBdr>
        </w:div>
        <w:div w:id="994643631">
          <w:marLeft w:val="480"/>
          <w:marRight w:val="0"/>
          <w:marTop w:val="0"/>
          <w:marBottom w:val="0"/>
          <w:divBdr>
            <w:top w:val="none" w:sz="0" w:space="0" w:color="auto"/>
            <w:left w:val="none" w:sz="0" w:space="0" w:color="auto"/>
            <w:bottom w:val="none" w:sz="0" w:space="0" w:color="auto"/>
            <w:right w:val="none" w:sz="0" w:space="0" w:color="auto"/>
          </w:divBdr>
        </w:div>
        <w:div w:id="1651590140">
          <w:marLeft w:val="480"/>
          <w:marRight w:val="0"/>
          <w:marTop w:val="0"/>
          <w:marBottom w:val="0"/>
          <w:divBdr>
            <w:top w:val="none" w:sz="0" w:space="0" w:color="auto"/>
            <w:left w:val="none" w:sz="0" w:space="0" w:color="auto"/>
            <w:bottom w:val="none" w:sz="0" w:space="0" w:color="auto"/>
            <w:right w:val="none" w:sz="0" w:space="0" w:color="auto"/>
          </w:divBdr>
        </w:div>
        <w:div w:id="747044868">
          <w:marLeft w:val="480"/>
          <w:marRight w:val="0"/>
          <w:marTop w:val="0"/>
          <w:marBottom w:val="0"/>
          <w:divBdr>
            <w:top w:val="none" w:sz="0" w:space="0" w:color="auto"/>
            <w:left w:val="none" w:sz="0" w:space="0" w:color="auto"/>
            <w:bottom w:val="none" w:sz="0" w:space="0" w:color="auto"/>
            <w:right w:val="none" w:sz="0" w:space="0" w:color="auto"/>
          </w:divBdr>
        </w:div>
        <w:div w:id="676810141">
          <w:marLeft w:val="480"/>
          <w:marRight w:val="0"/>
          <w:marTop w:val="0"/>
          <w:marBottom w:val="0"/>
          <w:divBdr>
            <w:top w:val="none" w:sz="0" w:space="0" w:color="auto"/>
            <w:left w:val="none" w:sz="0" w:space="0" w:color="auto"/>
            <w:bottom w:val="none" w:sz="0" w:space="0" w:color="auto"/>
            <w:right w:val="none" w:sz="0" w:space="0" w:color="auto"/>
          </w:divBdr>
        </w:div>
        <w:div w:id="457336925">
          <w:marLeft w:val="480"/>
          <w:marRight w:val="0"/>
          <w:marTop w:val="0"/>
          <w:marBottom w:val="0"/>
          <w:divBdr>
            <w:top w:val="none" w:sz="0" w:space="0" w:color="auto"/>
            <w:left w:val="none" w:sz="0" w:space="0" w:color="auto"/>
            <w:bottom w:val="none" w:sz="0" w:space="0" w:color="auto"/>
            <w:right w:val="none" w:sz="0" w:space="0" w:color="auto"/>
          </w:divBdr>
        </w:div>
        <w:div w:id="1902447629">
          <w:marLeft w:val="480"/>
          <w:marRight w:val="0"/>
          <w:marTop w:val="0"/>
          <w:marBottom w:val="0"/>
          <w:divBdr>
            <w:top w:val="none" w:sz="0" w:space="0" w:color="auto"/>
            <w:left w:val="none" w:sz="0" w:space="0" w:color="auto"/>
            <w:bottom w:val="none" w:sz="0" w:space="0" w:color="auto"/>
            <w:right w:val="none" w:sz="0" w:space="0" w:color="auto"/>
          </w:divBdr>
        </w:div>
        <w:div w:id="1429084736">
          <w:marLeft w:val="480"/>
          <w:marRight w:val="0"/>
          <w:marTop w:val="0"/>
          <w:marBottom w:val="0"/>
          <w:divBdr>
            <w:top w:val="none" w:sz="0" w:space="0" w:color="auto"/>
            <w:left w:val="none" w:sz="0" w:space="0" w:color="auto"/>
            <w:bottom w:val="none" w:sz="0" w:space="0" w:color="auto"/>
            <w:right w:val="none" w:sz="0" w:space="0" w:color="auto"/>
          </w:divBdr>
        </w:div>
        <w:div w:id="270359911">
          <w:marLeft w:val="480"/>
          <w:marRight w:val="0"/>
          <w:marTop w:val="0"/>
          <w:marBottom w:val="0"/>
          <w:divBdr>
            <w:top w:val="none" w:sz="0" w:space="0" w:color="auto"/>
            <w:left w:val="none" w:sz="0" w:space="0" w:color="auto"/>
            <w:bottom w:val="none" w:sz="0" w:space="0" w:color="auto"/>
            <w:right w:val="none" w:sz="0" w:space="0" w:color="auto"/>
          </w:divBdr>
        </w:div>
        <w:div w:id="1493721511">
          <w:marLeft w:val="480"/>
          <w:marRight w:val="0"/>
          <w:marTop w:val="0"/>
          <w:marBottom w:val="0"/>
          <w:divBdr>
            <w:top w:val="none" w:sz="0" w:space="0" w:color="auto"/>
            <w:left w:val="none" w:sz="0" w:space="0" w:color="auto"/>
            <w:bottom w:val="none" w:sz="0" w:space="0" w:color="auto"/>
            <w:right w:val="none" w:sz="0" w:space="0" w:color="auto"/>
          </w:divBdr>
        </w:div>
        <w:div w:id="1894584351">
          <w:marLeft w:val="480"/>
          <w:marRight w:val="0"/>
          <w:marTop w:val="0"/>
          <w:marBottom w:val="0"/>
          <w:divBdr>
            <w:top w:val="none" w:sz="0" w:space="0" w:color="auto"/>
            <w:left w:val="none" w:sz="0" w:space="0" w:color="auto"/>
            <w:bottom w:val="none" w:sz="0" w:space="0" w:color="auto"/>
            <w:right w:val="none" w:sz="0" w:space="0" w:color="auto"/>
          </w:divBdr>
        </w:div>
        <w:div w:id="322245879">
          <w:marLeft w:val="480"/>
          <w:marRight w:val="0"/>
          <w:marTop w:val="0"/>
          <w:marBottom w:val="0"/>
          <w:divBdr>
            <w:top w:val="none" w:sz="0" w:space="0" w:color="auto"/>
            <w:left w:val="none" w:sz="0" w:space="0" w:color="auto"/>
            <w:bottom w:val="none" w:sz="0" w:space="0" w:color="auto"/>
            <w:right w:val="none" w:sz="0" w:space="0" w:color="auto"/>
          </w:divBdr>
        </w:div>
        <w:div w:id="1744715926">
          <w:marLeft w:val="480"/>
          <w:marRight w:val="0"/>
          <w:marTop w:val="0"/>
          <w:marBottom w:val="0"/>
          <w:divBdr>
            <w:top w:val="none" w:sz="0" w:space="0" w:color="auto"/>
            <w:left w:val="none" w:sz="0" w:space="0" w:color="auto"/>
            <w:bottom w:val="none" w:sz="0" w:space="0" w:color="auto"/>
            <w:right w:val="none" w:sz="0" w:space="0" w:color="auto"/>
          </w:divBdr>
        </w:div>
        <w:div w:id="1424648333">
          <w:marLeft w:val="480"/>
          <w:marRight w:val="0"/>
          <w:marTop w:val="0"/>
          <w:marBottom w:val="0"/>
          <w:divBdr>
            <w:top w:val="none" w:sz="0" w:space="0" w:color="auto"/>
            <w:left w:val="none" w:sz="0" w:space="0" w:color="auto"/>
            <w:bottom w:val="none" w:sz="0" w:space="0" w:color="auto"/>
            <w:right w:val="none" w:sz="0" w:space="0" w:color="auto"/>
          </w:divBdr>
        </w:div>
        <w:div w:id="365448179">
          <w:marLeft w:val="480"/>
          <w:marRight w:val="0"/>
          <w:marTop w:val="0"/>
          <w:marBottom w:val="0"/>
          <w:divBdr>
            <w:top w:val="none" w:sz="0" w:space="0" w:color="auto"/>
            <w:left w:val="none" w:sz="0" w:space="0" w:color="auto"/>
            <w:bottom w:val="none" w:sz="0" w:space="0" w:color="auto"/>
            <w:right w:val="none" w:sz="0" w:space="0" w:color="auto"/>
          </w:divBdr>
        </w:div>
        <w:div w:id="1085956128">
          <w:marLeft w:val="480"/>
          <w:marRight w:val="0"/>
          <w:marTop w:val="0"/>
          <w:marBottom w:val="0"/>
          <w:divBdr>
            <w:top w:val="none" w:sz="0" w:space="0" w:color="auto"/>
            <w:left w:val="none" w:sz="0" w:space="0" w:color="auto"/>
            <w:bottom w:val="none" w:sz="0" w:space="0" w:color="auto"/>
            <w:right w:val="none" w:sz="0" w:space="0" w:color="auto"/>
          </w:divBdr>
        </w:div>
        <w:div w:id="1374385940">
          <w:marLeft w:val="480"/>
          <w:marRight w:val="0"/>
          <w:marTop w:val="0"/>
          <w:marBottom w:val="0"/>
          <w:divBdr>
            <w:top w:val="none" w:sz="0" w:space="0" w:color="auto"/>
            <w:left w:val="none" w:sz="0" w:space="0" w:color="auto"/>
            <w:bottom w:val="none" w:sz="0" w:space="0" w:color="auto"/>
            <w:right w:val="none" w:sz="0" w:space="0" w:color="auto"/>
          </w:divBdr>
        </w:div>
        <w:div w:id="1717271468">
          <w:marLeft w:val="480"/>
          <w:marRight w:val="0"/>
          <w:marTop w:val="0"/>
          <w:marBottom w:val="0"/>
          <w:divBdr>
            <w:top w:val="none" w:sz="0" w:space="0" w:color="auto"/>
            <w:left w:val="none" w:sz="0" w:space="0" w:color="auto"/>
            <w:bottom w:val="none" w:sz="0" w:space="0" w:color="auto"/>
            <w:right w:val="none" w:sz="0" w:space="0" w:color="auto"/>
          </w:divBdr>
        </w:div>
        <w:div w:id="394354989">
          <w:marLeft w:val="480"/>
          <w:marRight w:val="0"/>
          <w:marTop w:val="0"/>
          <w:marBottom w:val="0"/>
          <w:divBdr>
            <w:top w:val="none" w:sz="0" w:space="0" w:color="auto"/>
            <w:left w:val="none" w:sz="0" w:space="0" w:color="auto"/>
            <w:bottom w:val="none" w:sz="0" w:space="0" w:color="auto"/>
            <w:right w:val="none" w:sz="0" w:space="0" w:color="auto"/>
          </w:divBdr>
        </w:div>
        <w:div w:id="415172587">
          <w:marLeft w:val="480"/>
          <w:marRight w:val="0"/>
          <w:marTop w:val="0"/>
          <w:marBottom w:val="0"/>
          <w:divBdr>
            <w:top w:val="none" w:sz="0" w:space="0" w:color="auto"/>
            <w:left w:val="none" w:sz="0" w:space="0" w:color="auto"/>
            <w:bottom w:val="none" w:sz="0" w:space="0" w:color="auto"/>
            <w:right w:val="none" w:sz="0" w:space="0" w:color="auto"/>
          </w:divBdr>
        </w:div>
        <w:div w:id="1212300485">
          <w:marLeft w:val="480"/>
          <w:marRight w:val="0"/>
          <w:marTop w:val="0"/>
          <w:marBottom w:val="0"/>
          <w:divBdr>
            <w:top w:val="none" w:sz="0" w:space="0" w:color="auto"/>
            <w:left w:val="none" w:sz="0" w:space="0" w:color="auto"/>
            <w:bottom w:val="none" w:sz="0" w:space="0" w:color="auto"/>
            <w:right w:val="none" w:sz="0" w:space="0" w:color="auto"/>
          </w:divBdr>
        </w:div>
        <w:div w:id="1791515382">
          <w:marLeft w:val="480"/>
          <w:marRight w:val="0"/>
          <w:marTop w:val="0"/>
          <w:marBottom w:val="0"/>
          <w:divBdr>
            <w:top w:val="none" w:sz="0" w:space="0" w:color="auto"/>
            <w:left w:val="none" w:sz="0" w:space="0" w:color="auto"/>
            <w:bottom w:val="none" w:sz="0" w:space="0" w:color="auto"/>
            <w:right w:val="none" w:sz="0" w:space="0" w:color="auto"/>
          </w:divBdr>
        </w:div>
        <w:div w:id="930353006">
          <w:marLeft w:val="480"/>
          <w:marRight w:val="0"/>
          <w:marTop w:val="0"/>
          <w:marBottom w:val="0"/>
          <w:divBdr>
            <w:top w:val="none" w:sz="0" w:space="0" w:color="auto"/>
            <w:left w:val="none" w:sz="0" w:space="0" w:color="auto"/>
            <w:bottom w:val="none" w:sz="0" w:space="0" w:color="auto"/>
            <w:right w:val="none" w:sz="0" w:space="0" w:color="auto"/>
          </w:divBdr>
        </w:div>
        <w:div w:id="1781946872">
          <w:marLeft w:val="480"/>
          <w:marRight w:val="0"/>
          <w:marTop w:val="0"/>
          <w:marBottom w:val="0"/>
          <w:divBdr>
            <w:top w:val="none" w:sz="0" w:space="0" w:color="auto"/>
            <w:left w:val="none" w:sz="0" w:space="0" w:color="auto"/>
            <w:bottom w:val="none" w:sz="0" w:space="0" w:color="auto"/>
            <w:right w:val="none" w:sz="0" w:space="0" w:color="auto"/>
          </w:divBdr>
        </w:div>
        <w:div w:id="607549141">
          <w:marLeft w:val="480"/>
          <w:marRight w:val="0"/>
          <w:marTop w:val="0"/>
          <w:marBottom w:val="0"/>
          <w:divBdr>
            <w:top w:val="none" w:sz="0" w:space="0" w:color="auto"/>
            <w:left w:val="none" w:sz="0" w:space="0" w:color="auto"/>
            <w:bottom w:val="none" w:sz="0" w:space="0" w:color="auto"/>
            <w:right w:val="none" w:sz="0" w:space="0" w:color="auto"/>
          </w:divBdr>
        </w:div>
        <w:div w:id="1881815623">
          <w:marLeft w:val="480"/>
          <w:marRight w:val="0"/>
          <w:marTop w:val="0"/>
          <w:marBottom w:val="0"/>
          <w:divBdr>
            <w:top w:val="none" w:sz="0" w:space="0" w:color="auto"/>
            <w:left w:val="none" w:sz="0" w:space="0" w:color="auto"/>
            <w:bottom w:val="none" w:sz="0" w:space="0" w:color="auto"/>
            <w:right w:val="none" w:sz="0" w:space="0" w:color="auto"/>
          </w:divBdr>
        </w:div>
        <w:div w:id="1102072579">
          <w:marLeft w:val="480"/>
          <w:marRight w:val="0"/>
          <w:marTop w:val="0"/>
          <w:marBottom w:val="0"/>
          <w:divBdr>
            <w:top w:val="none" w:sz="0" w:space="0" w:color="auto"/>
            <w:left w:val="none" w:sz="0" w:space="0" w:color="auto"/>
            <w:bottom w:val="none" w:sz="0" w:space="0" w:color="auto"/>
            <w:right w:val="none" w:sz="0" w:space="0" w:color="auto"/>
          </w:divBdr>
        </w:div>
        <w:div w:id="1087656833">
          <w:marLeft w:val="480"/>
          <w:marRight w:val="0"/>
          <w:marTop w:val="0"/>
          <w:marBottom w:val="0"/>
          <w:divBdr>
            <w:top w:val="none" w:sz="0" w:space="0" w:color="auto"/>
            <w:left w:val="none" w:sz="0" w:space="0" w:color="auto"/>
            <w:bottom w:val="none" w:sz="0" w:space="0" w:color="auto"/>
            <w:right w:val="none" w:sz="0" w:space="0" w:color="auto"/>
          </w:divBdr>
        </w:div>
        <w:div w:id="310987439">
          <w:marLeft w:val="480"/>
          <w:marRight w:val="0"/>
          <w:marTop w:val="0"/>
          <w:marBottom w:val="0"/>
          <w:divBdr>
            <w:top w:val="none" w:sz="0" w:space="0" w:color="auto"/>
            <w:left w:val="none" w:sz="0" w:space="0" w:color="auto"/>
            <w:bottom w:val="none" w:sz="0" w:space="0" w:color="auto"/>
            <w:right w:val="none" w:sz="0" w:space="0" w:color="auto"/>
          </w:divBdr>
        </w:div>
        <w:div w:id="987245245">
          <w:marLeft w:val="480"/>
          <w:marRight w:val="0"/>
          <w:marTop w:val="0"/>
          <w:marBottom w:val="0"/>
          <w:divBdr>
            <w:top w:val="none" w:sz="0" w:space="0" w:color="auto"/>
            <w:left w:val="none" w:sz="0" w:space="0" w:color="auto"/>
            <w:bottom w:val="none" w:sz="0" w:space="0" w:color="auto"/>
            <w:right w:val="none" w:sz="0" w:space="0" w:color="auto"/>
          </w:divBdr>
        </w:div>
      </w:divsChild>
    </w:div>
    <w:div w:id="725834700">
      <w:bodyDiv w:val="1"/>
      <w:marLeft w:val="0"/>
      <w:marRight w:val="0"/>
      <w:marTop w:val="0"/>
      <w:marBottom w:val="0"/>
      <w:divBdr>
        <w:top w:val="none" w:sz="0" w:space="0" w:color="auto"/>
        <w:left w:val="none" w:sz="0" w:space="0" w:color="auto"/>
        <w:bottom w:val="none" w:sz="0" w:space="0" w:color="auto"/>
        <w:right w:val="none" w:sz="0" w:space="0" w:color="auto"/>
      </w:divBdr>
    </w:div>
    <w:div w:id="736519409">
      <w:bodyDiv w:val="1"/>
      <w:marLeft w:val="0"/>
      <w:marRight w:val="0"/>
      <w:marTop w:val="0"/>
      <w:marBottom w:val="0"/>
      <w:divBdr>
        <w:top w:val="none" w:sz="0" w:space="0" w:color="auto"/>
        <w:left w:val="none" w:sz="0" w:space="0" w:color="auto"/>
        <w:bottom w:val="none" w:sz="0" w:space="0" w:color="auto"/>
        <w:right w:val="none" w:sz="0" w:space="0" w:color="auto"/>
      </w:divBdr>
    </w:div>
    <w:div w:id="745684913">
      <w:bodyDiv w:val="1"/>
      <w:marLeft w:val="0"/>
      <w:marRight w:val="0"/>
      <w:marTop w:val="0"/>
      <w:marBottom w:val="0"/>
      <w:divBdr>
        <w:top w:val="none" w:sz="0" w:space="0" w:color="auto"/>
        <w:left w:val="none" w:sz="0" w:space="0" w:color="auto"/>
        <w:bottom w:val="none" w:sz="0" w:space="0" w:color="auto"/>
        <w:right w:val="none" w:sz="0" w:space="0" w:color="auto"/>
      </w:divBdr>
      <w:divsChild>
        <w:div w:id="1061053409">
          <w:marLeft w:val="480"/>
          <w:marRight w:val="0"/>
          <w:marTop w:val="0"/>
          <w:marBottom w:val="0"/>
          <w:divBdr>
            <w:top w:val="none" w:sz="0" w:space="0" w:color="auto"/>
            <w:left w:val="none" w:sz="0" w:space="0" w:color="auto"/>
            <w:bottom w:val="none" w:sz="0" w:space="0" w:color="auto"/>
            <w:right w:val="none" w:sz="0" w:space="0" w:color="auto"/>
          </w:divBdr>
        </w:div>
        <w:div w:id="1265042993">
          <w:marLeft w:val="480"/>
          <w:marRight w:val="0"/>
          <w:marTop w:val="0"/>
          <w:marBottom w:val="0"/>
          <w:divBdr>
            <w:top w:val="none" w:sz="0" w:space="0" w:color="auto"/>
            <w:left w:val="none" w:sz="0" w:space="0" w:color="auto"/>
            <w:bottom w:val="none" w:sz="0" w:space="0" w:color="auto"/>
            <w:right w:val="none" w:sz="0" w:space="0" w:color="auto"/>
          </w:divBdr>
        </w:div>
        <w:div w:id="177815158">
          <w:marLeft w:val="480"/>
          <w:marRight w:val="0"/>
          <w:marTop w:val="0"/>
          <w:marBottom w:val="0"/>
          <w:divBdr>
            <w:top w:val="none" w:sz="0" w:space="0" w:color="auto"/>
            <w:left w:val="none" w:sz="0" w:space="0" w:color="auto"/>
            <w:bottom w:val="none" w:sz="0" w:space="0" w:color="auto"/>
            <w:right w:val="none" w:sz="0" w:space="0" w:color="auto"/>
          </w:divBdr>
        </w:div>
        <w:div w:id="1238515231">
          <w:marLeft w:val="480"/>
          <w:marRight w:val="0"/>
          <w:marTop w:val="0"/>
          <w:marBottom w:val="0"/>
          <w:divBdr>
            <w:top w:val="none" w:sz="0" w:space="0" w:color="auto"/>
            <w:left w:val="none" w:sz="0" w:space="0" w:color="auto"/>
            <w:bottom w:val="none" w:sz="0" w:space="0" w:color="auto"/>
            <w:right w:val="none" w:sz="0" w:space="0" w:color="auto"/>
          </w:divBdr>
        </w:div>
        <w:div w:id="1222592461">
          <w:marLeft w:val="480"/>
          <w:marRight w:val="0"/>
          <w:marTop w:val="0"/>
          <w:marBottom w:val="0"/>
          <w:divBdr>
            <w:top w:val="none" w:sz="0" w:space="0" w:color="auto"/>
            <w:left w:val="none" w:sz="0" w:space="0" w:color="auto"/>
            <w:bottom w:val="none" w:sz="0" w:space="0" w:color="auto"/>
            <w:right w:val="none" w:sz="0" w:space="0" w:color="auto"/>
          </w:divBdr>
        </w:div>
        <w:div w:id="867911591">
          <w:marLeft w:val="480"/>
          <w:marRight w:val="0"/>
          <w:marTop w:val="0"/>
          <w:marBottom w:val="0"/>
          <w:divBdr>
            <w:top w:val="none" w:sz="0" w:space="0" w:color="auto"/>
            <w:left w:val="none" w:sz="0" w:space="0" w:color="auto"/>
            <w:bottom w:val="none" w:sz="0" w:space="0" w:color="auto"/>
            <w:right w:val="none" w:sz="0" w:space="0" w:color="auto"/>
          </w:divBdr>
        </w:div>
        <w:div w:id="1910532318">
          <w:marLeft w:val="480"/>
          <w:marRight w:val="0"/>
          <w:marTop w:val="0"/>
          <w:marBottom w:val="0"/>
          <w:divBdr>
            <w:top w:val="none" w:sz="0" w:space="0" w:color="auto"/>
            <w:left w:val="none" w:sz="0" w:space="0" w:color="auto"/>
            <w:bottom w:val="none" w:sz="0" w:space="0" w:color="auto"/>
            <w:right w:val="none" w:sz="0" w:space="0" w:color="auto"/>
          </w:divBdr>
        </w:div>
        <w:div w:id="852381699">
          <w:marLeft w:val="480"/>
          <w:marRight w:val="0"/>
          <w:marTop w:val="0"/>
          <w:marBottom w:val="0"/>
          <w:divBdr>
            <w:top w:val="none" w:sz="0" w:space="0" w:color="auto"/>
            <w:left w:val="none" w:sz="0" w:space="0" w:color="auto"/>
            <w:bottom w:val="none" w:sz="0" w:space="0" w:color="auto"/>
            <w:right w:val="none" w:sz="0" w:space="0" w:color="auto"/>
          </w:divBdr>
        </w:div>
      </w:divsChild>
    </w:div>
    <w:div w:id="748313728">
      <w:bodyDiv w:val="1"/>
      <w:marLeft w:val="0"/>
      <w:marRight w:val="0"/>
      <w:marTop w:val="0"/>
      <w:marBottom w:val="0"/>
      <w:divBdr>
        <w:top w:val="none" w:sz="0" w:space="0" w:color="auto"/>
        <w:left w:val="none" w:sz="0" w:space="0" w:color="auto"/>
        <w:bottom w:val="none" w:sz="0" w:space="0" w:color="auto"/>
        <w:right w:val="none" w:sz="0" w:space="0" w:color="auto"/>
      </w:divBdr>
      <w:divsChild>
        <w:div w:id="20403193">
          <w:marLeft w:val="480"/>
          <w:marRight w:val="0"/>
          <w:marTop w:val="0"/>
          <w:marBottom w:val="0"/>
          <w:divBdr>
            <w:top w:val="none" w:sz="0" w:space="0" w:color="auto"/>
            <w:left w:val="none" w:sz="0" w:space="0" w:color="auto"/>
            <w:bottom w:val="none" w:sz="0" w:space="0" w:color="auto"/>
            <w:right w:val="none" w:sz="0" w:space="0" w:color="auto"/>
          </w:divBdr>
        </w:div>
        <w:div w:id="660503220">
          <w:marLeft w:val="480"/>
          <w:marRight w:val="0"/>
          <w:marTop w:val="0"/>
          <w:marBottom w:val="0"/>
          <w:divBdr>
            <w:top w:val="none" w:sz="0" w:space="0" w:color="auto"/>
            <w:left w:val="none" w:sz="0" w:space="0" w:color="auto"/>
            <w:bottom w:val="none" w:sz="0" w:space="0" w:color="auto"/>
            <w:right w:val="none" w:sz="0" w:space="0" w:color="auto"/>
          </w:divBdr>
        </w:div>
        <w:div w:id="2021269986">
          <w:marLeft w:val="480"/>
          <w:marRight w:val="0"/>
          <w:marTop w:val="0"/>
          <w:marBottom w:val="0"/>
          <w:divBdr>
            <w:top w:val="none" w:sz="0" w:space="0" w:color="auto"/>
            <w:left w:val="none" w:sz="0" w:space="0" w:color="auto"/>
            <w:bottom w:val="none" w:sz="0" w:space="0" w:color="auto"/>
            <w:right w:val="none" w:sz="0" w:space="0" w:color="auto"/>
          </w:divBdr>
        </w:div>
        <w:div w:id="2037122901">
          <w:marLeft w:val="480"/>
          <w:marRight w:val="0"/>
          <w:marTop w:val="0"/>
          <w:marBottom w:val="0"/>
          <w:divBdr>
            <w:top w:val="none" w:sz="0" w:space="0" w:color="auto"/>
            <w:left w:val="none" w:sz="0" w:space="0" w:color="auto"/>
            <w:bottom w:val="none" w:sz="0" w:space="0" w:color="auto"/>
            <w:right w:val="none" w:sz="0" w:space="0" w:color="auto"/>
          </w:divBdr>
        </w:div>
        <w:div w:id="1153522515">
          <w:marLeft w:val="480"/>
          <w:marRight w:val="0"/>
          <w:marTop w:val="0"/>
          <w:marBottom w:val="0"/>
          <w:divBdr>
            <w:top w:val="none" w:sz="0" w:space="0" w:color="auto"/>
            <w:left w:val="none" w:sz="0" w:space="0" w:color="auto"/>
            <w:bottom w:val="none" w:sz="0" w:space="0" w:color="auto"/>
            <w:right w:val="none" w:sz="0" w:space="0" w:color="auto"/>
          </w:divBdr>
        </w:div>
      </w:divsChild>
    </w:div>
    <w:div w:id="748621568">
      <w:bodyDiv w:val="1"/>
      <w:marLeft w:val="0"/>
      <w:marRight w:val="0"/>
      <w:marTop w:val="0"/>
      <w:marBottom w:val="0"/>
      <w:divBdr>
        <w:top w:val="none" w:sz="0" w:space="0" w:color="auto"/>
        <w:left w:val="none" w:sz="0" w:space="0" w:color="auto"/>
        <w:bottom w:val="none" w:sz="0" w:space="0" w:color="auto"/>
        <w:right w:val="none" w:sz="0" w:space="0" w:color="auto"/>
      </w:divBdr>
    </w:div>
    <w:div w:id="749042213">
      <w:bodyDiv w:val="1"/>
      <w:marLeft w:val="0"/>
      <w:marRight w:val="0"/>
      <w:marTop w:val="0"/>
      <w:marBottom w:val="0"/>
      <w:divBdr>
        <w:top w:val="none" w:sz="0" w:space="0" w:color="auto"/>
        <w:left w:val="none" w:sz="0" w:space="0" w:color="auto"/>
        <w:bottom w:val="none" w:sz="0" w:space="0" w:color="auto"/>
        <w:right w:val="none" w:sz="0" w:space="0" w:color="auto"/>
      </w:divBdr>
      <w:divsChild>
        <w:div w:id="1761683564">
          <w:marLeft w:val="480"/>
          <w:marRight w:val="0"/>
          <w:marTop w:val="0"/>
          <w:marBottom w:val="0"/>
          <w:divBdr>
            <w:top w:val="none" w:sz="0" w:space="0" w:color="auto"/>
            <w:left w:val="none" w:sz="0" w:space="0" w:color="auto"/>
            <w:bottom w:val="none" w:sz="0" w:space="0" w:color="auto"/>
            <w:right w:val="none" w:sz="0" w:space="0" w:color="auto"/>
          </w:divBdr>
        </w:div>
        <w:div w:id="1232739763">
          <w:marLeft w:val="480"/>
          <w:marRight w:val="0"/>
          <w:marTop w:val="0"/>
          <w:marBottom w:val="0"/>
          <w:divBdr>
            <w:top w:val="none" w:sz="0" w:space="0" w:color="auto"/>
            <w:left w:val="none" w:sz="0" w:space="0" w:color="auto"/>
            <w:bottom w:val="none" w:sz="0" w:space="0" w:color="auto"/>
            <w:right w:val="none" w:sz="0" w:space="0" w:color="auto"/>
          </w:divBdr>
        </w:div>
        <w:div w:id="2131590192">
          <w:marLeft w:val="480"/>
          <w:marRight w:val="0"/>
          <w:marTop w:val="0"/>
          <w:marBottom w:val="0"/>
          <w:divBdr>
            <w:top w:val="none" w:sz="0" w:space="0" w:color="auto"/>
            <w:left w:val="none" w:sz="0" w:space="0" w:color="auto"/>
            <w:bottom w:val="none" w:sz="0" w:space="0" w:color="auto"/>
            <w:right w:val="none" w:sz="0" w:space="0" w:color="auto"/>
          </w:divBdr>
        </w:div>
        <w:div w:id="1541475766">
          <w:marLeft w:val="480"/>
          <w:marRight w:val="0"/>
          <w:marTop w:val="0"/>
          <w:marBottom w:val="0"/>
          <w:divBdr>
            <w:top w:val="none" w:sz="0" w:space="0" w:color="auto"/>
            <w:left w:val="none" w:sz="0" w:space="0" w:color="auto"/>
            <w:bottom w:val="none" w:sz="0" w:space="0" w:color="auto"/>
            <w:right w:val="none" w:sz="0" w:space="0" w:color="auto"/>
          </w:divBdr>
        </w:div>
        <w:div w:id="260842920">
          <w:marLeft w:val="480"/>
          <w:marRight w:val="0"/>
          <w:marTop w:val="0"/>
          <w:marBottom w:val="0"/>
          <w:divBdr>
            <w:top w:val="none" w:sz="0" w:space="0" w:color="auto"/>
            <w:left w:val="none" w:sz="0" w:space="0" w:color="auto"/>
            <w:bottom w:val="none" w:sz="0" w:space="0" w:color="auto"/>
            <w:right w:val="none" w:sz="0" w:space="0" w:color="auto"/>
          </w:divBdr>
        </w:div>
      </w:divsChild>
    </w:div>
    <w:div w:id="750932390">
      <w:bodyDiv w:val="1"/>
      <w:marLeft w:val="0"/>
      <w:marRight w:val="0"/>
      <w:marTop w:val="0"/>
      <w:marBottom w:val="0"/>
      <w:divBdr>
        <w:top w:val="none" w:sz="0" w:space="0" w:color="auto"/>
        <w:left w:val="none" w:sz="0" w:space="0" w:color="auto"/>
        <w:bottom w:val="none" w:sz="0" w:space="0" w:color="auto"/>
        <w:right w:val="none" w:sz="0" w:space="0" w:color="auto"/>
      </w:divBdr>
    </w:div>
    <w:div w:id="754857896">
      <w:bodyDiv w:val="1"/>
      <w:marLeft w:val="0"/>
      <w:marRight w:val="0"/>
      <w:marTop w:val="0"/>
      <w:marBottom w:val="0"/>
      <w:divBdr>
        <w:top w:val="none" w:sz="0" w:space="0" w:color="auto"/>
        <w:left w:val="none" w:sz="0" w:space="0" w:color="auto"/>
        <w:bottom w:val="none" w:sz="0" w:space="0" w:color="auto"/>
        <w:right w:val="none" w:sz="0" w:space="0" w:color="auto"/>
      </w:divBdr>
    </w:div>
    <w:div w:id="758520538">
      <w:bodyDiv w:val="1"/>
      <w:marLeft w:val="0"/>
      <w:marRight w:val="0"/>
      <w:marTop w:val="0"/>
      <w:marBottom w:val="0"/>
      <w:divBdr>
        <w:top w:val="none" w:sz="0" w:space="0" w:color="auto"/>
        <w:left w:val="none" w:sz="0" w:space="0" w:color="auto"/>
        <w:bottom w:val="none" w:sz="0" w:space="0" w:color="auto"/>
        <w:right w:val="none" w:sz="0" w:space="0" w:color="auto"/>
      </w:divBdr>
      <w:divsChild>
        <w:div w:id="1896504177">
          <w:marLeft w:val="480"/>
          <w:marRight w:val="0"/>
          <w:marTop w:val="0"/>
          <w:marBottom w:val="0"/>
          <w:divBdr>
            <w:top w:val="none" w:sz="0" w:space="0" w:color="auto"/>
            <w:left w:val="none" w:sz="0" w:space="0" w:color="auto"/>
            <w:bottom w:val="none" w:sz="0" w:space="0" w:color="auto"/>
            <w:right w:val="none" w:sz="0" w:space="0" w:color="auto"/>
          </w:divBdr>
        </w:div>
      </w:divsChild>
    </w:div>
    <w:div w:id="763919138">
      <w:bodyDiv w:val="1"/>
      <w:marLeft w:val="0"/>
      <w:marRight w:val="0"/>
      <w:marTop w:val="0"/>
      <w:marBottom w:val="0"/>
      <w:divBdr>
        <w:top w:val="none" w:sz="0" w:space="0" w:color="auto"/>
        <w:left w:val="none" w:sz="0" w:space="0" w:color="auto"/>
        <w:bottom w:val="none" w:sz="0" w:space="0" w:color="auto"/>
        <w:right w:val="none" w:sz="0" w:space="0" w:color="auto"/>
      </w:divBdr>
    </w:div>
    <w:div w:id="764351523">
      <w:bodyDiv w:val="1"/>
      <w:marLeft w:val="0"/>
      <w:marRight w:val="0"/>
      <w:marTop w:val="0"/>
      <w:marBottom w:val="0"/>
      <w:divBdr>
        <w:top w:val="none" w:sz="0" w:space="0" w:color="auto"/>
        <w:left w:val="none" w:sz="0" w:space="0" w:color="auto"/>
        <w:bottom w:val="none" w:sz="0" w:space="0" w:color="auto"/>
        <w:right w:val="none" w:sz="0" w:space="0" w:color="auto"/>
      </w:divBdr>
    </w:div>
    <w:div w:id="769664560">
      <w:bodyDiv w:val="1"/>
      <w:marLeft w:val="0"/>
      <w:marRight w:val="0"/>
      <w:marTop w:val="0"/>
      <w:marBottom w:val="0"/>
      <w:divBdr>
        <w:top w:val="none" w:sz="0" w:space="0" w:color="auto"/>
        <w:left w:val="none" w:sz="0" w:space="0" w:color="auto"/>
        <w:bottom w:val="none" w:sz="0" w:space="0" w:color="auto"/>
        <w:right w:val="none" w:sz="0" w:space="0" w:color="auto"/>
      </w:divBdr>
      <w:divsChild>
        <w:div w:id="2001885669">
          <w:marLeft w:val="480"/>
          <w:marRight w:val="0"/>
          <w:marTop w:val="0"/>
          <w:marBottom w:val="0"/>
          <w:divBdr>
            <w:top w:val="none" w:sz="0" w:space="0" w:color="auto"/>
            <w:left w:val="none" w:sz="0" w:space="0" w:color="auto"/>
            <w:bottom w:val="none" w:sz="0" w:space="0" w:color="auto"/>
            <w:right w:val="none" w:sz="0" w:space="0" w:color="auto"/>
          </w:divBdr>
        </w:div>
        <w:div w:id="981034011">
          <w:marLeft w:val="480"/>
          <w:marRight w:val="0"/>
          <w:marTop w:val="0"/>
          <w:marBottom w:val="0"/>
          <w:divBdr>
            <w:top w:val="none" w:sz="0" w:space="0" w:color="auto"/>
            <w:left w:val="none" w:sz="0" w:space="0" w:color="auto"/>
            <w:bottom w:val="none" w:sz="0" w:space="0" w:color="auto"/>
            <w:right w:val="none" w:sz="0" w:space="0" w:color="auto"/>
          </w:divBdr>
        </w:div>
        <w:div w:id="115560755">
          <w:marLeft w:val="480"/>
          <w:marRight w:val="0"/>
          <w:marTop w:val="0"/>
          <w:marBottom w:val="0"/>
          <w:divBdr>
            <w:top w:val="none" w:sz="0" w:space="0" w:color="auto"/>
            <w:left w:val="none" w:sz="0" w:space="0" w:color="auto"/>
            <w:bottom w:val="none" w:sz="0" w:space="0" w:color="auto"/>
            <w:right w:val="none" w:sz="0" w:space="0" w:color="auto"/>
          </w:divBdr>
        </w:div>
        <w:div w:id="977957930">
          <w:marLeft w:val="480"/>
          <w:marRight w:val="0"/>
          <w:marTop w:val="0"/>
          <w:marBottom w:val="0"/>
          <w:divBdr>
            <w:top w:val="none" w:sz="0" w:space="0" w:color="auto"/>
            <w:left w:val="none" w:sz="0" w:space="0" w:color="auto"/>
            <w:bottom w:val="none" w:sz="0" w:space="0" w:color="auto"/>
            <w:right w:val="none" w:sz="0" w:space="0" w:color="auto"/>
          </w:divBdr>
        </w:div>
        <w:div w:id="301203505">
          <w:marLeft w:val="480"/>
          <w:marRight w:val="0"/>
          <w:marTop w:val="0"/>
          <w:marBottom w:val="0"/>
          <w:divBdr>
            <w:top w:val="none" w:sz="0" w:space="0" w:color="auto"/>
            <w:left w:val="none" w:sz="0" w:space="0" w:color="auto"/>
            <w:bottom w:val="none" w:sz="0" w:space="0" w:color="auto"/>
            <w:right w:val="none" w:sz="0" w:space="0" w:color="auto"/>
          </w:divBdr>
        </w:div>
        <w:div w:id="1806653169">
          <w:marLeft w:val="480"/>
          <w:marRight w:val="0"/>
          <w:marTop w:val="0"/>
          <w:marBottom w:val="0"/>
          <w:divBdr>
            <w:top w:val="none" w:sz="0" w:space="0" w:color="auto"/>
            <w:left w:val="none" w:sz="0" w:space="0" w:color="auto"/>
            <w:bottom w:val="none" w:sz="0" w:space="0" w:color="auto"/>
            <w:right w:val="none" w:sz="0" w:space="0" w:color="auto"/>
          </w:divBdr>
        </w:div>
        <w:div w:id="2054309495">
          <w:marLeft w:val="480"/>
          <w:marRight w:val="0"/>
          <w:marTop w:val="0"/>
          <w:marBottom w:val="0"/>
          <w:divBdr>
            <w:top w:val="none" w:sz="0" w:space="0" w:color="auto"/>
            <w:left w:val="none" w:sz="0" w:space="0" w:color="auto"/>
            <w:bottom w:val="none" w:sz="0" w:space="0" w:color="auto"/>
            <w:right w:val="none" w:sz="0" w:space="0" w:color="auto"/>
          </w:divBdr>
        </w:div>
        <w:div w:id="1371998054">
          <w:marLeft w:val="480"/>
          <w:marRight w:val="0"/>
          <w:marTop w:val="0"/>
          <w:marBottom w:val="0"/>
          <w:divBdr>
            <w:top w:val="none" w:sz="0" w:space="0" w:color="auto"/>
            <w:left w:val="none" w:sz="0" w:space="0" w:color="auto"/>
            <w:bottom w:val="none" w:sz="0" w:space="0" w:color="auto"/>
            <w:right w:val="none" w:sz="0" w:space="0" w:color="auto"/>
          </w:divBdr>
        </w:div>
        <w:div w:id="1540168488">
          <w:marLeft w:val="480"/>
          <w:marRight w:val="0"/>
          <w:marTop w:val="0"/>
          <w:marBottom w:val="0"/>
          <w:divBdr>
            <w:top w:val="none" w:sz="0" w:space="0" w:color="auto"/>
            <w:left w:val="none" w:sz="0" w:space="0" w:color="auto"/>
            <w:bottom w:val="none" w:sz="0" w:space="0" w:color="auto"/>
            <w:right w:val="none" w:sz="0" w:space="0" w:color="auto"/>
          </w:divBdr>
        </w:div>
        <w:div w:id="1551067966">
          <w:marLeft w:val="480"/>
          <w:marRight w:val="0"/>
          <w:marTop w:val="0"/>
          <w:marBottom w:val="0"/>
          <w:divBdr>
            <w:top w:val="none" w:sz="0" w:space="0" w:color="auto"/>
            <w:left w:val="none" w:sz="0" w:space="0" w:color="auto"/>
            <w:bottom w:val="none" w:sz="0" w:space="0" w:color="auto"/>
            <w:right w:val="none" w:sz="0" w:space="0" w:color="auto"/>
          </w:divBdr>
        </w:div>
        <w:div w:id="1302346639">
          <w:marLeft w:val="480"/>
          <w:marRight w:val="0"/>
          <w:marTop w:val="0"/>
          <w:marBottom w:val="0"/>
          <w:divBdr>
            <w:top w:val="none" w:sz="0" w:space="0" w:color="auto"/>
            <w:left w:val="none" w:sz="0" w:space="0" w:color="auto"/>
            <w:bottom w:val="none" w:sz="0" w:space="0" w:color="auto"/>
            <w:right w:val="none" w:sz="0" w:space="0" w:color="auto"/>
          </w:divBdr>
        </w:div>
        <w:div w:id="1813864663">
          <w:marLeft w:val="480"/>
          <w:marRight w:val="0"/>
          <w:marTop w:val="0"/>
          <w:marBottom w:val="0"/>
          <w:divBdr>
            <w:top w:val="none" w:sz="0" w:space="0" w:color="auto"/>
            <w:left w:val="none" w:sz="0" w:space="0" w:color="auto"/>
            <w:bottom w:val="none" w:sz="0" w:space="0" w:color="auto"/>
            <w:right w:val="none" w:sz="0" w:space="0" w:color="auto"/>
          </w:divBdr>
        </w:div>
        <w:div w:id="842552022">
          <w:marLeft w:val="480"/>
          <w:marRight w:val="0"/>
          <w:marTop w:val="0"/>
          <w:marBottom w:val="0"/>
          <w:divBdr>
            <w:top w:val="none" w:sz="0" w:space="0" w:color="auto"/>
            <w:left w:val="none" w:sz="0" w:space="0" w:color="auto"/>
            <w:bottom w:val="none" w:sz="0" w:space="0" w:color="auto"/>
            <w:right w:val="none" w:sz="0" w:space="0" w:color="auto"/>
          </w:divBdr>
        </w:div>
        <w:div w:id="1984770079">
          <w:marLeft w:val="480"/>
          <w:marRight w:val="0"/>
          <w:marTop w:val="0"/>
          <w:marBottom w:val="0"/>
          <w:divBdr>
            <w:top w:val="none" w:sz="0" w:space="0" w:color="auto"/>
            <w:left w:val="none" w:sz="0" w:space="0" w:color="auto"/>
            <w:bottom w:val="none" w:sz="0" w:space="0" w:color="auto"/>
            <w:right w:val="none" w:sz="0" w:space="0" w:color="auto"/>
          </w:divBdr>
        </w:div>
        <w:div w:id="687830164">
          <w:marLeft w:val="480"/>
          <w:marRight w:val="0"/>
          <w:marTop w:val="0"/>
          <w:marBottom w:val="0"/>
          <w:divBdr>
            <w:top w:val="none" w:sz="0" w:space="0" w:color="auto"/>
            <w:left w:val="none" w:sz="0" w:space="0" w:color="auto"/>
            <w:bottom w:val="none" w:sz="0" w:space="0" w:color="auto"/>
            <w:right w:val="none" w:sz="0" w:space="0" w:color="auto"/>
          </w:divBdr>
        </w:div>
        <w:div w:id="123624080">
          <w:marLeft w:val="480"/>
          <w:marRight w:val="0"/>
          <w:marTop w:val="0"/>
          <w:marBottom w:val="0"/>
          <w:divBdr>
            <w:top w:val="none" w:sz="0" w:space="0" w:color="auto"/>
            <w:left w:val="none" w:sz="0" w:space="0" w:color="auto"/>
            <w:bottom w:val="none" w:sz="0" w:space="0" w:color="auto"/>
            <w:right w:val="none" w:sz="0" w:space="0" w:color="auto"/>
          </w:divBdr>
        </w:div>
        <w:div w:id="1573543342">
          <w:marLeft w:val="480"/>
          <w:marRight w:val="0"/>
          <w:marTop w:val="0"/>
          <w:marBottom w:val="0"/>
          <w:divBdr>
            <w:top w:val="none" w:sz="0" w:space="0" w:color="auto"/>
            <w:left w:val="none" w:sz="0" w:space="0" w:color="auto"/>
            <w:bottom w:val="none" w:sz="0" w:space="0" w:color="auto"/>
            <w:right w:val="none" w:sz="0" w:space="0" w:color="auto"/>
          </w:divBdr>
        </w:div>
        <w:div w:id="1951275006">
          <w:marLeft w:val="480"/>
          <w:marRight w:val="0"/>
          <w:marTop w:val="0"/>
          <w:marBottom w:val="0"/>
          <w:divBdr>
            <w:top w:val="none" w:sz="0" w:space="0" w:color="auto"/>
            <w:left w:val="none" w:sz="0" w:space="0" w:color="auto"/>
            <w:bottom w:val="none" w:sz="0" w:space="0" w:color="auto"/>
            <w:right w:val="none" w:sz="0" w:space="0" w:color="auto"/>
          </w:divBdr>
        </w:div>
        <w:div w:id="1925021427">
          <w:marLeft w:val="480"/>
          <w:marRight w:val="0"/>
          <w:marTop w:val="0"/>
          <w:marBottom w:val="0"/>
          <w:divBdr>
            <w:top w:val="none" w:sz="0" w:space="0" w:color="auto"/>
            <w:left w:val="none" w:sz="0" w:space="0" w:color="auto"/>
            <w:bottom w:val="none" w:sz="0" w:space="0" w:color="auto"/>
            <w:right w:val="none" w:sz="0" w:space="0" w:color="auto"/>
          </w:divBdr>
        </w:div>
        <w:div w:id="1738700484">
          <w:marLeft w:val="480"/>
          <w:marRight w:val="0"/>
          <w:marTop w:val="0"/>
          <w:marBottom w:val="0"/>
          <w:divBdr>
            <w:top w:val="none" w:sz="0" w:space="0" w:color="auto"/>
            <w:left w:val="none" w:sz="0" w:space="0" w:color="auto"/>
            <w:bottom w:val="none" w:sz="0" w:space="0" w:color="auto"/>
            <w:right w:val="none" w:sz="0" w:space="0" w:color="auto"/>
          </w:divBdr>
        </w:div>
        <w:div w:id="1910261029">
          <w:marLeft w:val="480"/>
          <w:marRight w:val="0"/>
          <w:marTop w:val="0"/>
          <w:marBottom w:val="0"/>
          <w:divBdr>
            <w:top w:val="none" w:sz="0" w:space="0" w:color="auto"/>
            <w:left w:val="none" w:sz="0" w:space="0" w:color="auto"/>
            <w:bottom w:val="none" w:sz="0" w:space="0" w:color="auto"/>
            <w:right w:val="none" w:sz="0" w:space="0" w:color="auto"/>
          </w:divBdr>
        </w:div>
        <w:div w:id="716515238">
          <w:marLeft w:val="480"/>
          <w:marRight w:val="0"/>
          <w:marTop w:val="0"/>
          <w:marBottom w:val="0"/>
          <w:divBdr>
            <w:top w:val="none" w:sz="0" w:space="0" w:color="auto"/>
            <w:left w:val="none" w:sz="0" w:space="0" w:color="auto"/>
            <w:bottom w:val="none" w:sz="0" w:space="0" w:color="auto"/>
            <w:right w:val="none" w:sz="0" w:space="0" w:color="auto"/>
          </w:divBdr>
        </w:div>
        <w:div w:id="558517164">
          <w:marLeft w:val="480"/>
          <w:marRight w:val="0"/>
          <w:marTop w:val="0"/>
          <w:marBottom w:val="0"/>
          <w:divBdr>
            <w:top w:val="none" w:sz="0" w:space="0" w:color="auto"/>
            <w:left w:val="none" w:sz="0" w:space="0" w:color="auto"/>
            <w:bottom w:val="none" w:sz="0" w:space="0" w:color="auto"/>
            <w:right w:val="none" w:sz="0" w:space="0" w:color="auto"/>
          </w:divBdr>
        </w:div>
        <w:div w:id="343671494">
          <w:marLeft w:val="480"/>
          <w:marRight w:val="0"/>
          <w:marTop w:val="0"/>
          <w:marBottom w:val="0"/>
          <w:divBdr>
            <w:top w:val="none" w:sz="0" w:space="0" w:color="auto"/>
            <w:left w:val="none" w:sz="0" w:space="0" w:color="auto"/>
            <w:bottom w:val="none" w:sz="0" w:space="0" w:color="auto"/>
            <w:right w:val="none" w:sz="0" w:space="0" w:color="auto"/>
          </w:divBdr>
        </w:div>
        <w:div w:id="1615676435">
          <w:marLeft w:val="480"/>
          <w:marRight w:val="0"/>
          <w:marTop w:val="0"/>
          <w:marBottom w:val="0"/>
          <w:divBdr>
            <w:top w:val="none" w:sz="0" w:space="0" w:color="auto"/>
            <w:left w:val="none" w:sz="0" w:space="0" w:color="auto"/>
            <w:bottom w:val="none" w:sz="0" w:space="0" w:color="auto"/>
            <w:right w:val="none" w:sz="0" w:space="0" w:color="auto"/>
          </w:divBdr>
        </w:div>
        <w:div w:id="479155119">
          <w:marLeft w:val="480"/>
          <w:marRight w:val="0"/>
          <w:marTop w:val="0"/>
          <w:marBottom w:val="0"/>
          <w:divBdr>
            <w:top w:val="none" w:sz="0" w:space="0" w:color="auto"/>
            <w:left w:val="none" w:sz="0" w:space="0" w:color="auto"/>
            <w:bottom w:val="none" w:sz="0" w:space="0" w:color="auto"/>
            <w:right w:val="none" w:sz="0" w:space="0" w:color="auto"/>
          </w:divBdr>
        </w:div>
        <w:div w:id="303509679">
          <w:marLeft w:val="480"/>
          <w:marRight w:val="0"/>
          <w:marTop w:val="0"/>
          <w:marBottom w:val="0"/>
          <w:divBdr>
            <w:top w:val="none" w:sz="0" w:space="0" w:color="auto"/>
            <w:left w:val="none" w:sz="0" w:space="0" w:color="auto"/>
            <w:bottom w:val="none" w:sz="0" w:space="0" w:color="auto"/>
            <w:right w:val="none" w:sz="0" w:space="0" w:color="auto"/>
          </w:divBdr>
        </w:div>
        <w:div w:id="927078569">
          <w:marLeft w:val="480"/>
          <w:marRight w:val="0"/>
          <w:marTop w:val="0"/>
          <w:marBottom w:val="0"/>
          <w:divBdr>
            <w:top w:val="none" w:sz="0" w:space="0" w:color="auto"/>
            <w:left w:val="none" w:sz="0" w:space="0" w:color="auto"/>
            <w:bottom w:val="none" w:sz="0" w:space="0" w:color="auto"/>
            <w:right w:val="none" w:sz="0" w:space="0" w:color="auto"/>
          </w:divBdr>
        </w:div>
        <w:div w:id="461970421">
          <w:marLeft w:val="480"/>
          <w:marRight w:val="0"/>
          <w:marTop w:val="0"/>
          <w:marBottom w:val="0"/>
          <w:divBdr>
            <w:top w:val="none" w:sz="0" w:space="0" w:color="auto"/>
            <w:left w:val="none" w:sz="0" w:space="0" w:color="auto"/>
            <w:bottom w:val="none" w:sz="0" w:space="0" w:color="auto"/>
            <w:right w:val="none" w:sz="0" w:space="0" w:color="auto"/>
          </w:divBdr>
        </w:div>
        <w:div w:id="102190885">
          <w:marLeft w:val="480"/>
          <w:marRight w:val="0"/>
          <w:marTop w:val="0"/>
          <w:marBottom w:val="0"/>
          <w:divBdr>
            <w:top w:val="none" w:sz="0" w:space="0" w:color="auto"/>
            <w:left w:val="none" w:sz="0" w:space="0" w:color="auto"/>
            <w:bottom w:val="none" w:sz="0" w:space="0" w:color="auto"/>
            <w:right w:val="none" w:sz="0" w:space="0" w:color="auto"/>
          </w:divBdr>
        </w:div>
        <w:div w:id="1434129538">
          <w:marLeft w:val="480"/>
          <w:marRight w:val="0"/>
          <w:marTop w:val="0"/>
          <w:marBottom w:val="0"/>
          <w:divBdr>
            <w:top w:val="none" w:sz="0" w:space="0" w:color="auto"/>
            <w:left w:val="none" w:sz="0" w:space="0" w:color="auto"/>
            <w:bottom w:val="none" w:sz="0" w:space="0" w:color="auto"/>
            <w:right w:val="none" w:sz="0" w:space="0" w:color="auto"/>
          </w:divBdr>
        </w:div>
        <w:div w:id="1325159506">
          <w:marLeft w:val="480"/>
          <w:marRight w:val="0"/>
          <w:marTop w:val="0"/>
          <w:marBottom w:val="0"/>
          <w:divBdr>
            <w:top w:val="none" w:sz="0" w:space="0" w:color="auto"/>
            <w:left w:val="none" w:sz="0" w:space="0" w:color="auto"/>
            <w:bottom w:val="none" w:sz="0" w:space="0" w:color="auto"/>
            <w:right w:val="none" w:sz="0" w:space="0" w:color="auto"/>
          </w:divBdr>
        </w:div>
        <w:div w:id="1863787633">
          <w:marLeft w:val="480"/>
          <w:marRight w:val="0"/>
          <w:marTop w:val="0"/>
          <w:marBottom w:val="0"/>
          <w:divBdr>
            <w:top w:val="none" w:sz="0" w:space="0" w:color="auto"/>
            <w:left w:val="none" w:sz="0" w:space="0" w:color="auto"/>
            <w:bottom w:val="none" w:sz="0" w:space="0" w:color="auto"/>
            <w:right w:val="none" w:sz="0" w:space="0" w:color="auto"/>
          </w:divBdr>
        </w:div>
        <w:div w:id="398476531">
          <w:marLeft w:val="480"/>
          <w:marRight w:val="0"/>
          <w:marTop w:val="0"/>
          <w:marBottom w:val="0"/>
          <w:divBdr>
            <w:top w:val="none" w:sz="0" w:space="0" w:color="auto"/>
            <w:left w:val="none" w:sz="0" w:space="0" w:color="auto"/>
            <w:bottom w:val="none" w:sz="0" w:space="0" w:color="auto"/>
            <w:right w:val="none" w:sz="0" w:space="0" w:color="auto"/>
          </w:divBdr>
        </w:div>
        <w:div w:id="1070929430">
          <w:marLeft w:val="480"/>
          <w:marRight w:val="0"/>
          <w:marTop w:val="0"/>
          <w:marBottom w:val="0"/>
          <w:divBdr>
            <w:top w:val="none" w:sz="0" w:space="0" w:color="auto"/>
            <w:left w:val="none" w:sz="0" w:space="0" w:color="auto"/>
            <w:bottom w:val="none" w:sz="0" w:space="0" w:color="auto"/>
            <w:right w:val="none" w:sz="0" w:space="0" w:color="auto"/>
          </w:divBdr>
        </w:div>
        <w:div w:id="1741177657">
          <w:marLeft w:val="480"/>
          <w:marRight w:val="0"/>
          <w:marTop w:val="0"/>
          <w:marBottom w:val="0"/>
          <w:divBdr>
            <w:top w:val="none" w:sz="0" w:space="0" w:color="auto"/>
            <w:left w:val="none" w:sz="0" w:space="0" w:color="auto"/>
            <w:bottom w:val="none" w:sz="0" w:space="0" w:color="auto"/>
            <w:right w:val="none" w:sz="0" w:space="0" w:color="auto"/>
          </w:divBdr>
        </w:div>
        <w:div w:id="1840534058">
          <w:marLeft w:val="480"/>
          <w:marRight w:val="0"/>
          <w:marTop w:val="0"/>
          <w:marBottom w:val="0"/>
          <w:divBdr>
            <w:top w:val="none" w:sz="0" w:space="0" w:color="auto"/>
            <w:left w:val="none" w:sz="0" w:space="0" w:color="auto"/>
            <w:bottom w:val="none" w:sz="0" w:space="0" w:color="auto"/>
            <w:right w:val="none" w:sz="0" w:space="0" w:color="auto"/>
          </w:divBdr>
        </w:div>
        <w:div w:id="615253507">
          <w:marLeft w:val="480"/>
          <w:marRight w:val="0"/>
          <w:marTop w:val="0"/>
          <w:marBottom w:val="0"/>
          <w:divBdr>
            <w:top w:val="none" w:sz="0" w:space="0" w:color="auto"/>
            <w:left w:val="none" w:sz="0" w:space="0" w:color="auto"/>
            <w:bottom w:val="none" w:sz="0" w:space="0" w:color="auto"/>
            <w:right w:val="none" w:sz="0" w:space="0" w:color="auto"/>
          </w:divBdr>
        </w:div>
        <w:div w:id="437262873">
          <w:marLeft w:val="480"/>
          <w:marRight w:val="0"/>
          <w:marTop w:val="0"/>
          <w:marBottom w:val="0"/>
          <w:divBdr>
            <w:top w:val="none" w:sz="0" w:space="0" w:color="auto"/>
            <w:left w:val="none" w:sz="0" w:space="0" w:color="auto"/>
            <w:bottom w:val="none" w:sz="0" w:space="0" w:color="auto"/>
            <w:right w:val="none" w:sz="0" w:space="0" w:color="auto"/>
          </w:divBdr>
        </w:div>
        <w:div w:id="1071853137">
          <w:marLeft w:val="480"/>
          <w:marRight w:val="0"/>
          <w:marTop w:val="0"/>
          <w:marBottom w:val="0"/>
          <w:divBdr>
            <w:top w:val="none" w:sz="0" w:space="0" w:color="auto"/>
            <w:left w:val="none" w:sz="0" w:space="0" w:color="auto"/>
            <w:bottom w:val="none" w:sz="0" w:space="0" w:color="auto"/>
            <w:right w:val="none" w:sz="0" w:space="0" w:color="auto"/>
          </w:divBdr>
        </w:div>
        <w:div w:id="1720859421">
          <w:marLeft w:val="480"/>
          <w:marRight w:val="0"/>
          <w:marTop w:val="0"/>
          <w:marBottom w:val="0"/>
          <w:divBdr>
            <w:top w:val="none" w:sz="0" w:space="0" w:color="auto"/>
            <w:left w:val="none" w:sz="0" w:space="0" w:color="auto"/>
            <w:bottom w:val="none" w:sz="0" w:space="0" w:color="auto"/>
            <w:right w:val="none" w:sz="0" w:space="0" w:color="auto"/>
          </w:divBdr>
        </w:div>
        <w:div w:id="1461265817">
          <w:marLeft w:val="480"/>
          <w:marRight w:val="0"/>
          <w:marTop w:val="0"/>
          <w:marBottom w:val="0"/>
          <w:divBdr>
            <w:top w:val="none" w:sz="0" w:space="0" w:color="auto"/>
            <w:left w:val="none" w:sz="0" w:space="0" w:color="auto"/>
            <w:bottom w:val="none" w:sz="0" w:space="0" w:color="auto"/>
            <w:right w:val="none" w:sz="0" w:space="0" w:color="auto"/>
          </w:divBdr>
        </w:div>
        <w:div w:id="2095080763">
          <w:marLeft w:val="480"/>
          <w:marRight w:val="0"/>
          <w:marTop w:val="0"/>
          <w:marBottom w:val="0"/>
          <w:divBdr>
            <w:top w:val="none" w:sz="0" w:space="0" w:color="auto"/>
            <w:left w:val="none" w:sz="0" w:space="0" w:color="auto"/>
            <w:bottom w:val="none" w:sz="0" w:space="0" w:color="auto"/>
            <w:right w:val="none" w:sz="0" w:space="0" w:color="auto"/>
          </w:divBdr>
        </w:div>
      </w:divsChild>
    </w:div>
    <w:div w:id="770079509">
      <w:bodyDiv w:val="1"/>
      <w:marLeft w:val="0"/>
      <w:marRight w:val="0"/>
      <w:marTop w:val="0"/>
      <w:marBottom w:val="0"/>
      <w:divBdr>
        <w:top w:val="none" w:sz="0" w:space="0" w:color="auto"/>
        <w:left w:val="none" w:sz="0" w:space="0" w:color="auto"/>
        <w:bottom w:val="none" w:sz="0" w:space="0" w:color="auto"/>
        <w:right w:val="none" w:sz="0" w:space="0" w:color="auto"/>
      </w:divBdr>
    </w:div>
    <w:div w:id="770469800">
      <w:bodyDiv w:val="1"/>
      <w:marLeft w:val="0"/>
      <w:marRight w:val="0"/>
      <w:marTop w:val="0"/>
      <w:marBottom w:val="0"/>
      <w:divBdr>
        <w:top w:val="none" w:sz="0" w:space="0" w:color="auto"/>
        <w:left w:val="none" w:sz="0" w:space="0" w:color="auto"/>
        <w:bottom w:val="none" w:sz="0" w:space="0" w:color="auto"/>
        <w:right w:val="none" w:sz="0" w:space="0" w:color="auto"/>
      </w:divBdr>
    </w:div>
    <w:div w:id="770855468">
      <w:bodyDiv w:val="1"/>
      <w:marLeft w:val="0"/>
      <w:marRight w:val="0"/>
      <w:marTop w:val="0"/>
      <w:marBottom w:val="0"/>
      <w:divBdr>
        <w:top w:val="none" w:sz="0" w:space="0" w:color="auto"/>
        <w:left w:val="none" w:sz="0" w:space="0" w:color="auto"/>
        <w:bottom w:val="none" w:sz="0" w:space="0" w:color="auto"/>
        <w:right w:val="none" w:sz="0" w:space="0" w:color="auto"/>
      </w:divBdr>
      <w:divsChild>
        <w:div w:id="1507282003">
          <w:marLeft w:val="480"/>
          <w:marRight w:val="0"/>
          <w:marTop w:val="0"/>
          <w:marBottom w:val="0"/>
          <w:divBdr>
            <w:top w:val="none" w:sz="0" w:space="0" w:color="auto"/>
            <w:left w:val="none" w:sz="0" w:space="0" w:color="auto"/>
            <w:bottom w:val="none" w:sz="0" w:space="0" w:color="auto"/>
            <w:right w:val="none" w:sz="0" w:space="0" w:color="auto"/>
          </w:divBdr>
        </w:div>
        <w:div w:id="867529738">
          <w:marLeft w:val="480"/>
          <w:marRight w:val="0"/>
          <w:marTop w:val="0"/>
          <w:marBottom w:val="0"/>
          <w:divBdr>
            <w:top w:val="none" w:sz="0" w:space="0" w:color="auto"/>
            <w:left w:val="none" w:sz="0" w:space="0" w:color="auto"/>
            <w:bottom w:val="none" w:sz="0" w:space="0" w:color="auto"/>
            <w:right w:val="none" w:sz="0" w:space="0" w:color="auto"/>
          </w:divBdr>
        </w:div>
        <w:div w:id="1255474646">
          <w:marLeft w:val="480"/>
          <w:marRight w:val="0"/>
          <w:marTop w:val="0"/>
          <w:marBottom w:val="0"/>
          <w:divBdr>
            <w:top w:val="none" w:sz="0" w:space="0" w:color="auto"/>
            <w:left w:val="none" w:sz="0" w:space="0" w:color="auto"/>
            <w:bottom w:val="none" w:sz="0" w:space="0" w:color="auto"/>
            <w:right w:val="none" w:sz="0" w:space="0" w:color="auto"/>
          </w:divBdr>
        </w:div>
        <w:div w:id="1511916190">
          <w:marLeft w:val="480"/>
          <w:marRight w:val="0"/>
          <w:marTop w:val="0"/>
          <w:marBottom w:val="0"/>
          <w:divBdr>
            <w:top w:val="none" w:sz="0" w:space="0" w:color="auto"/>
            <w:left w:val="none" w:sz="0" w:space="0" w:color="auto"/>
            <w:bottom w:val="none" w:sz="0" w:space="0" w:color="auto"/>
            <w:right w:val="none" w:sz="0" w:space="0" w:color="auto"/>
          </w:divBdr>
        </w:div>
        <w:div w:id="2055621423">
          <w:marLeft w:val="480"/>
          <w:marRight w:val="0"/>
          <w:marTop w:val="0"/>
          <w:marBottom w:val="0"/>
          <w:divBdr>
            <w:top w:val="none" w:sz="0" w:space="0" w:color="auto"/>
            <w:left w:val="none" w:sz="0" w:space="0" w:color="auto"/>
            <w:bottom w:val="none" w:sz="0" w:space="0" w:color="auto"/>
            <w:right w:val="none" w:sz="0" w:space="0" w:color="auto"/>
          </w:divBdr>
        </w:div>
        <w:div w:id="1843011643">
          <w:marLeft w:val="480"/>
          <w:marRight w:val="0"/>
          <w:marTop w:val="0"/>
          <w:marBottom w:val="0"/>
          <w:divBdr>
            <w:top w:val="none" w:sz="0" w:space="0" w:color="auto"/>
            <w:left w:val="none" w:sz="0" w:space="0" w:color="auto"/>
            <w:bottom w:val="none" w:sz="0" w:space="0" w:color="auto"/>
            <w:right w:val="none" w:sz="0" w:space="0" w:color="auto"/>
          </w:divBdr>
        </w:div>
        <w:div w:id="352343946">
          <w:marLeft w:val="480"/>
          <w:marRight w:val="0"/>
          <w:marTop w:val="0"/>
          <w:marBottom w:val="0"/>
          <w:divBdr>
            <w:top w:val="none" w:sz="0" w:space="0" w:color="auto"/>
            <w:left w:val="none" w:sz="0" w:space="0" w:color="auto"/>
            <w:bottom w:val="none" w:sz="0" w:space="0" w:color="auto"/>
            <w:right w:val="none" w:sz="0" w:space="0" w:color="auto"/>
          </w:divBdr>
        </w:div>
        <w:div w:id="1574663825">
          <w:marLeft w:val="480"/>
          <w:marRight w:val="0"/>
          <w:marTop w:val="0"/>
          <w:marBottom w:val="0"/>
          <w:divBdr>
            <w:top w:val="none" w:sz="0" w:space="0" w:color="auto"/>
            <w:left w:val="none" w:sz="0" w:space="0" w:color="auto"/>
            <w:bottom w:val="none" w:sz="0" w:space="0" w:color="auto"/>
            <w:right w:val="none" w:sz="0" w:space="0" w:color="auto"/>
          </w:divBdr>
        </w:div>
        <w:div w:id="1223524114">
          <w:marLeft w:val="480"/>
          <w:marRight w:val="0"/>
          <w:marTop w:val="0"/>
          <w:marBottom w:val="0"/>
          <w:divBdr>
            <w:top w:val="none" w:sz="0" w:space="0" w:color="auto"/>
            <w:left w:val="none" w:sz="0" w:space="0" w:color="auto"/>
            <w:bottom w:val="none" w:sz="0" w:space="0" w:color="auto"/>
            <w:right w:val="none" w:sz="0" w:space="0" w:color="auto"/>
          </w:divBdr>
        </w:div>
        <w:div w:id="140848421">
          <w:marLeft w:val="480"/>
          <w:marRight w:val="0"/>
          <w:marTop w:val="0"/>
          <w:marBottom w:val="0"/>
          <w:divBdr>
            <w:top w:val="none" w:sz="0" w:space="0" w:color="auto"/>
            <w:left w:val="none" w:sz="0" w:space="0" w:color="auto"/>
            <w:bottom w:val="none" w:sz="0" w:space="0" w:color="auto"/>
            <w:right w:val="none" w:sz="0" w:space="0" w:color="auto"/>
          </w:divBdr>
        </w:div>
        <w:div w:id="1939370406">
          <w:marLeft w:val="480"/>
          <w:marRight w:val="0"/>
          <w:marTop w:val="0"/>
          <w:marBottom w:val="0"/>
          <w:divBdr>
            <w:top w:val="none" w:sz="0" w:space="0" w:color="auto"/>
            <w:left w:val="none" w:sz="0" w:space="0" w:color="auto"/>
            <w:bottom w:val="none" w:sz="0" w:space="0" w:color="auto"/>
            <w:right w:val="none" w:sz="0" w:space="0" w:color="auto"/>
          </w:divBdr>
        </w:div>
        <w:div w:id="695690462">
          <w:marLeft w:val="480"/>
          <w:marRight w:val="0"/>
          <w:marTop w:val="0"/>
          <w:marBottom w:val="0"/>
          <w:divBdr>
            <w:top w:val="none" w:sz="0" w:space="0" w:color="auto"/>
            <w:left w:val="none" w:sz="0" w:space="0" w:color="auto"/>
            <w:bottom w:val="none" w:sz="0" w:space="0" w:color="auto"/>
            <w:right w:val="none" w:sz="0" w:space="0" w:color="auto"/>
          </w:divBdr>
        </w:div>
        <w:div w:id="948199035">
          <w:marLeft w:val="480"/>
          <w:marRight w:val="0"/>
          <w:marTop w:val="0"/>
          <w:marBottom w:val="0"/>
          <w:divBdr>
            <w:top w:val="none" w:sz="0" w:space="0" w:color="auto"/>
            <w:left w:val="none" w:sz="0" w:space="0" w:color="auto"/>
            <w:bottom w:val="none" w:sz="0" w:space="0" w:color="auto"/>
            <w:right w:val="none" w:sz="0" w:space="0" w:color="auto"/>
          </w:divBdr>
        </w:div>
        <w:div w:id="633215758">
          <w:marLeft w:val="480"/>
          <w:marRight w:val="0"/>
          <w:marTop w:val="0"/>
          <w:marBottom w:val="0"/>
          <w:divBdr>
            <w:top w:val="none" w:sz="0" w:space="0" w:color="auto"/>
            <w:left w:val="none" w:sz="0" w:space="0" w:color="auto"/>
            <w:bottom w:val="none" w:sz="0" w:space="0" w:color="auto"/>
            <w:right w:val="none" w:sz="0" w:space="0" w:color="auto"/>
          </w:divBdr>
        </w:div>
        <w:div w:id="1778523219">
          <w:marLeft w:val="480"/>
          <w:marRight w:val="0"/>
          <w:marTop w:val="0"/>
          <w:marBottom w:val="0"/>
          <w:divBdr>
            <w:top w:val="none" w:sz="0" w:space="0" w:color="auto"/>
            <w:left w:val="none" w:sz="0" w:space="0" w:color="auto"/>
            <w:bottom w:val="none" w:sz="0" w:space="0" w:color="auto"/>
            <w:right w:val="none" w:sz="0" w:space="0" w:color="auto"/>
          </w:divBdr>
        </w:div>
        <w:div w:id="952901260">
          <w:marLeft w:val="480"/>
          <w:marRight w:val="0"/>
          <w:marTop w:val="0"/>
          <w:marBottom w:val="0"/>
          <w:divBdr>
            <w:top w:val="none" w:sz="0" w:space="0" w:color="auto"/>
            <w:left w:val="none" w:sz="0" w:space="0" w:color="auto"/>
            <w:bottom w:val="none" w:sz="0" w:space="0" w:color="auto"/>
            <w:right w:val="none" w:sz="0" w:space="0" w:color="auto"/>
          </w:divBdr>
        </w:div>
        <w:div w:id="1685983486">
          <w:marLeft w:val="480"/>
          <w:marRight w:val="0"/>
          <w:marTop w:val="0"/>
          <w:marBottom w:val="0"/>
          <w:divBdr>
            <w:top w:val="none" w:sz="0" w:space="0" w:color="auto"/>
            <w:left w:val="none" w:sz="0" w:space="0" w:color="auto"/>
            <w:bottom w:val="none" w:sz="0" w:space="0" w:color="auto"/>
            <w:right w:val="none" w:sz="0" w:space="0" w:color="auto"/>
          </w:divBdr>
        </w:div>
        <w:div w:id="2032148534">
          <w:marLeft w:val="480"/>
          <w:marRight w:val="0"/>
          <w:marTop w:val="0"/>
          <w:marBottom w:val="0"/>
          <w:divBdr>
            <w:top w:val="none" w:sz="0" w:space="0" w:color="auto"/>
            <w:left w:val="none" w:sz="0" w:space="0" w:color="auto"/>
            <w:bottom w:val="none" w:sz="0" w:space="0" w:color="auto"/>
            <w:right w:val="none" w:sz="0" w:space="0" w:color="auto"/>
          </w:divBdr>
        </w:div>
        <w:div w:id="1315987143">
          <w:marLeft w:val="480"/>
          <w:marRight w:val="0"/>
          <w:marTop w:val="0"/>
          <w:marBottom w:val="0"/>
          <w:divBdr>
            <w:top w:val="none" w:sz="0" w:space="0" w:color="auto"/>
            <w:left w:val="none" w:sz="0" w:space="0" w:color="auto"/>
            <w:bottom w:val="none" w:sz="0" w:space="0" w:color="auto"/>
            <w:right w:val="none" w:sz="0" w:space="0" w:color="auto"/>
          </w:divBdr>
        </w:div>
        <w:div w:id="613710965">
          <w:marLeft w:val="480"/>
          <w:marRight w:val="0"/>
          <w:marTop w:val="0"/>
          <w:marBottom w:val="0"/>
          <w:divBdr>
            <w:top w:val="none" w:sz="0" w:space="0" w:color="auto"/>
            <w:left w:val="none" w:sz="0" w:space="0" w:color="auto"/>
            <w:bottom w:val="none" w:sz="0" w:space="0" w:color="auto"/>
            <w:right w:val="none" w:sz="0" w:space="0" w:color="auto"/>
          </w:divBdr>
        </w:div>
        <w:div w:id="860893837">
          <w:marLeft w:val="480"/>
          <w:marRight w:val="0"/>
          <w:marTop w:val="0"/>
          <w:marBottom w:val="0"/>
          <w:divBdr>
            <w:top w:val="none" w:sz="0" w:space="0" w:color="auto"/>
            <w:left w:val="none" w:sz="0" w:space="0" w:color="auto"/>
            <w:bottom w:val="none" w:sz="0" w:space="0" w:color="auto"/>
            <w:right w:val="none" w:sz="0" w:space="0" w:color="auto"/>
          </w:divBdr>
        </w:div>
        <w:div w:id="1768037515">
          <w:marLeft w:val="480"/>
          <w:marRight w:val="0"/>
          <w:marTop w:val="0"/>
          <w:marBottom w:val="0"/>
          <w:divBdr>
            <w:top w:val="none" w:sz="0" w:space="0" w:color="auto"/>
            <w:left w:val="none" w:sz="0" w:space="0" w:color="auto"/>
            <w:bottom w:val="none" w:sz="0" w:space="0" w:color="auto"/>
            <w:right w:val="none" w:sz="0" w:space="0" w:color="auto"/>
          </w:divBdr>
        </w:div>
        <w:div w:id="189295649">
          <w:marLeft w:val="480"/>
          <w:marRight w:val="0"/>
          <w:marTop w:val="0"/>
          <w:marBottom w:val="0"/>
          <w:divBdr>
            <w:top w:val="none" w:sz="0" w:space="0" w:color="auto"/>
            <w:left w:val="none" w:sz="0" w:space="0" w:color="auto"/>
            <w:bottom w:val="none" w:sz="0" w:space="0" w:color="auto"/>
            <w:right w:val="none" w:sz="0" w:space="0" w:color="auto"/>
          </w:divBdr>
        </w:div>
        <w:div w:id="1177695279">
          <w:marLeft w:val="480"/>
          <w:marRight w:val="0"/>
          <w:marTop w:val="0"/>
          <w:marBottom w:val="0"/>
          <w:divBdr>
            <w:top w:val="none" w:sz="0" w:space="0" w:color="auto"/>
            <w:left w:val="none" w:sz="0" w:space="0" w:color="auto"/>
            <w:bottom w:val="none" w:sz="0" w:space="0" w:color="auto"/>
            <w:right w:val="none" w:sz="0" w:space="0" w:color="auto"/>
          </w:divBdr>
        </w:div>
        <w:div w:id="1988627895">
          <w:marLeft w:val="480"/>
          <w:marRight w:val="0"/>
          <w:marTop w:val="0"/>
          <w:marBottom w:val="0"/>
          <w:divBdr>
            <w:top w:val="none" w:sz="0" w:space="0" w:color="auto"/>
            <w:left w:val="none" w:sz="0" w:space="0" w:color="auto"/>
            <w:bottom w:val="none" w:sz="0" w:space="0" w:color="auto"/>
            <w:right w:val="none" w:sz="0" w:space="0" w:color="auto"/>
          </w:divBdr>
        </w:div>
        <w:div w:id="1098216151">
          <w:marLeft w:val="480"/>
          <w:marRight w:val="0"/>
          <w:marTop w:val="0"/>
          <w:marBottom w:val="0"/>
          <w:divBdr>
            <w:top w:val="none" w:sz="0" w:space="0" w:color="auto"/>
            <w:left w:val="none" w:sz="0" w:space="0" w:color="auto"/>
            <w:bottom w:val="none" w:sz="0" w:space="0" w:color="auto"/>
            <w:right w:val="none" w:sz="0" w:space="0" w:color="auto"/>
          </w:divBdr>
        </w:div>
        <w:div w:id="1051464928">
          <w:marLeft w:val="480"/>
          <w:marRight w:val="0"/>
          <w:marTop w:val="0"/>
          <w:marBottom w:val="0"/>
          <w:divBdr>
            <w:top w:val="none" w:sz="0" w:space="0" w:color="auto"/>
            <w:left w:val="none" w:sz="0" w:space="0" w:color="auto"/>
            <w:bottom w:val="none" w:sz="0" w:space="0" w:color="auto"/>
            <w:right w:val="none" w:sz="0" w:space="0" w:color="auto"/>
          </w:divBdr>
        </w:div>
        <w:div w:id="1491749905">
          <w:marLeft w:val="480"/>
          <w:marRight w:val="0"/>
          <w:marTop w:val="0"/>
          <w:marBottom w:val="0"/>
          <w:divBdr>
            <w:top w:val="none" w:sz="0" w:space="0" w:color="auto"/>
            <w:left w:val="none" w:sz="0" w:space="0" w:color="auto"/>
            <w:bottom w:val="none" w:sz="0" w:space="0" w:color="auto"/>
            <w:right w:val="none" w:sz="0" w:space="0" w:color="auto"/>
          </w:divBdr>
        </w:div>
        <w:div w:id="1258907590">
          <w:marLeft w:val="480"/>
          <w:marRight w:val="0"/>
          <w:marTop w:val="0"/>
          <w:marBottom w:val="0"/>
          <w:divBdr>
            <w:top w:val="none" w:sz="0" w:space="0" w:color="auto"/>
            <w:left w:val="none" w:sz="0" w:space="0" w:color="auto"/>
            <w:bottom w:val="none" w:sz="0" w:space="0" w:color="auto"/>
            <w:right w:val="none" w:sz="0" w:space="0" w:color="auto"/>
          </w:divBdr>
        </w:div>
        <w:div w:id="1072311948">
          <w:marLeft w:val="480"/>
          <w:marRight w:val="0"/>
          <w:marTop w:val="0"/>
          <w:marBottom w:val="0"/>
          <w:divBdr>
            <w:top w:val="none" w:sz="0" w:space="0" w:color="auto"/>
            <w:left w:val="none" w:sz="0" w:space="0" w:color="auto"/>
            <w:bottom w:val="none" w:sz="0" w:space="0" w:color="auto"/>
            <w:right w:val="none" w:sz="0" w:space="0" w:color="auto"/>
          </w:divBdr>
        </w:div>
        <w:div w:id="1077825865">
          <w:marLeft w:val="480"/>
          <w:marRight w:val="0"/>
          <w:marTop w:val="0"/>
          <w:marBottom w:val="0"/>
          <w:divBdr>
            <w:top w:val="none" w:sz="0" w:space="0" w:color="auto"/>
            <w:left w:val="none" w:sz="0" w:space="0" w:color="auto"/>
            <w:bottom w:val="none" w:sz="0" w:space="0" w:color="auto"/>
            <w:right w:val="none" w:sz="0" w:space="0" w:color="auto"/>
          </w:divBdr>
        </w:div>
        <w:div w:id="2067337820">
          <w:marLeft w:val="480"/>
          <w:marRight w:val="0"/>
          <w:marTop w:val="0"/>
          <w:marBottom w:val="0"/>
          <w:divBdr>
            <w:top w:val="none" w:sz="0" w:space="0" w:color="auto"/>
            <w:left w:val="none" w:sz="0" w:space="0" w:color="auto"/>
            <w:bottom w:val="none" w:sz="0" w:space="0" w:color="auto"/>
            <w:right w:val="none" w:sz="0" w:space="0" w:color="auto"/>
          </w:divBdr>
        </w:div>
        <w:div w:id="1541627542">
          <w:marLeft w:val="480"/>
          <w:marRight w:val="0"/>
          <w:marTop w:val="0"/>
          <w:marBottom w:val="0"/>
          <w:divBdr>
            <w:top w:val="none" w:sz="0" w:space="0" w:color="auto"/>
            <w:left w:val="none" w:sz="0" w:space="0" w:color="auto"/>
            <w:bottom w:val="none" w:sz="0" w:space="0" w:color="auto"/>
            <w:right w:val="none" w:sz="0" w:space="0" w:color="auto"/>
          </w:divBdr>
        </w:div>
        <w:div w:id="989796846">
          <w:marLeft w:val="480"/>
          <w:marRight w:val="0"/>
          <w:marTop w:val="0"/>
          <w:marBottom w:val="0"/>
          <w:divBdr>
            <w:top w:val="none" w:sz="0" w:space="0" w:color="auto"/>
            <w:left w:val="none" w:sz="0" w:space="0" w:color="auto"/>
            <w:bottom w:val="none" w:sz="0" w:space="0" w:color="auto"/>
            <w:right w:val="none" w:sz="0" w:space="0" w:color="auto"/>
          </w:divBdr>
        </w:div>
        <w:div w:id="1397362259">
          <w:marLeft w:val="480"/>
          <w:marRight w:val="0"/>
          <w:marTop w:val="0"/>
          <w:marBottom w:val="0"/>
          <w:divBdr>
            <w:top w:val="none" w:sz="0" w:space="0" w:color="auto"/>
            <w:left w:val="none" w:sz="0" w:space="0" w:color="auto"/>
            <w:bottom w:val="none" w:sz="0" w:space="0" w:color="auto"/>
            <w:right w:val="none" w:sz="0" w:space="0" w:color="auto"/>
          </w:divBdr>
        </w:div>
        <w:div w:id="123425427">
          <w:marLeft w:val="480"/>
          <w:marRight w:val="0"/>
          <w:marTop w:val="0"/>
          <w:marBottom w:val="0"/>
          <w:divBdr>
            <w:top w:val="none" w:sz="0" w:space="0" w:color="auto"/>
            <w:left w:val="none" w:sz="0" w:space="0" w:color="auto"/>
            <w:bottom w:val="none" w:sz="0" w:space="0" w:color="auto"/>
            <w:right w:val="none" w:sz="0" w:space="0" w:color="auto"/>
          </w:divBdr>
        </w:div>
        <w:div w:id="56903202">
          <w:marLeft w:val="480"/>
          <w:marRight w:val="0"/>
          <w:marTop w:val="0"/>
          <w:marBottom w:val="0"/>
          <w:divBdr>
            <w:top w:val="none" w:sz="0" w:space="0" w:color="auto"/>
            <w:left w:val="none" w:sz="0" w:space="0" w:color="auto"/>
            <w:bottom w:val="none" w:sz="0" w:space="0" w:color="auto"/>
            <w:right w:val="none" w:sz="0" w:space="0" w:color="auto"/>
          </w:divBdr>
        </w:div>
        <w:div w:id="399258620">
          <w:marLeft w:val="480"/>
          <w:marRight w:val="0"/>
          <w:marTop w:val="0"/>
          <w:marBottom w:val="0"/>
          <w:divBdr>
            <w:top w:val="none" w:sz="0" w:space="0" w:color="auto"/>
            <w:left w:val="none" w:sz="0" w:space="0" w:color="auto"/>
            <w:bottom w:val="none" w:sz="0" w:space="0" w:color="auto"/>
            <w:right w:val="none" w:sz="0" w:space="0" w:color="auto"/>
          </w:divBdr>
        </w:div>
        <w:div w:id="1616717209">
          <w:marLeft w:val="480"/>
          <w:marRight w:val="0"/>
          <w:marTop w:val="0"/>
          <w:marBottom w:val="0"/>
          <w:divBdr>
            <w:top w:val="none" w:sz="0" w:space="0" w:color="auto"/>
            <w:left w:val="none" w:sz="0" w:space="0" w:color="auto"/>
            <w:bottom w:val="none" w:sz="0" w:space="0" w:color="auto"/>
            <w:right w:val="none" w:sz="0" w:space="0" w:color="auto"/>
          </w:divBdr>
        </w:div>
        <w:div w:id="1752852790">
          <w:marLeft w:val="480"/>
          <w:marRight w:val="0"/>
          <w:marTop w:val="0"/>
          <w:marBottom w:val="0"/>
          <w:divBdr>
            <w:top w:val="none" w:sz="0" w:space="0" w:color="auto"/>
            <w:left w:val="none" w:sz="0" w:space="0" w:color="auto"/>
            <w:bottom w:val="none" w:sz="0" w:space="0" w:color="auto"/>
            <w:right w:val="none" w:sz="0" w:space="0" w:color="auto"/>
          </w:divBdr>
        </w:div>
        <w:div w:id="1407796887">
          <w:marLeft w:val="480"/>
          <w:marRight w:val="0"/>
          <w:marTop w:val="0"/>
          <w:marBottom w:val="0"/>
          <w:divBdr>
            <w:top w:val="none" w:sz="0" w:space="0" w:color="auto"/>
            <w:left w:val="none" w:sz="0" w:space="0" w:color="auto"/>
            <w:bottom w:val="none" w:sz="0" w:space="0" w:color="auto"/>
            <w:right w:val="none" w:sz="0" w:space="0" w:color="auto"/>
          </w:divBdr>
        </w:div>
      </w:divsChild>
    </w:div>
    <w:div w:id="771127160">
      <w:bodyDiv w:val="1"/>
      <w:marLeft w:val="0"/>
      <w:marRight w:val="0"/>
      <w:marTop w:val="0"/>
      <w:marBottom w:val="0"/>
      <w:divBdr>
        <w:top w:val="none" w:sz="0" w:space="0" w:color="auto"/>
        <w:left w:val="none" w:sz="0" w:space="0" w:color="auto"/>
        <w:bottom w:val="none" w:sz="0" w:space="0" w:color="auto"/>
        <w:right w:val="none" w:sz="0" w:space="0" w:color="auto"/>
      </w:divBdr>
    </w:div>
    <w:div w:id="772094133">
      <w:bodyDiv w:val="1"/>
      <w:marLeft w:val="0"/>
      <w:marRight w:val="0"/>
      <w:marTop w:val="0"/>
      <w:marBottom w:val="0"/>
      <w:divBdr>
        <w:top w:val="none" w:sz="0" w:space="0" w:color="auto"/>
        <w:left w:val="none" w:sz="0" w:space="0" w:color="auto"/>
        <w:bottom w:val="none" w:sz="0" w:space="0" w:color="auto"/>
        <w:right w:val="none" w:sz="0" w:space="0" w:color="auto"/>
      </w:divBdr>
    </w:div>
    <w:div w:id="779644347">
      <w:bodyDiv w:val="1"/>
      <w:marLeft w:val="0"/>
      <w:marRight w:val="0"/>
      <w:marTop w:val="0"/>
      <w:marBottom w:val="0"/>
      <w:divBdr>
        <w:top w:val="none" w:sz="0" w:space="0" w:color="auto"/>
        <w:left w:val="none" w:sz="0" w:space="0" w:color="auto"/>
        <w:bottom w:val="none" w:sz="0" w:space="0" w:color="auto"/>
        <w:right w:val="none" w:sz="0" w:space="0" w:color="auto"/>
      </w:divBdr>
    </w:div>
    <w:div w:id="781876279">
      <w:bodyDiv w:val="1"/>
      <w:marLeft w:val="0"/>
      <w:marRight w:val="0"/>
      <w:marTop w:val="0"/>
      <w:marBottom w:val="0"/>
      <w:divBdr>
        <w:top w:val="none" w:sz="0" w:space="0" w:color="auto"/>
        <w:left w:val="none" w:sz="0" w:space="0" w:color="auto"/>
        <w:bottom w:val="none" w:sz="0" w:space="0" w:color="auto"/>
        <w:right w:val="none" w:sz="0" w:space="0" w:color="auto"/>
      </w:divBdr>
      <w:divsChild>
        <w:div w:id="2064521838">
          <w:marLeft w:val="480"/>
          <w:marRight w:val="0"/>
          <w:marTop w:val="0"/>
          <w:marBottom w:val="0"/>
          <w:divBdr>
            <w:top w:val="none" w:sz="0" w:space="0" w:color="auto"/>
            <w:left w:val="none" w:sz="0" w:space="0" w:color="auto"/>
            <w:bottom w:val="none" w:sz="0" w:space="0" w:color="auto"/>
            <w:right w:val="none" w:sz="0" w:space="0" w:color="auto"/>
          </w:divBdr>
        </w:div>
        <w:div w:id="1091581894">
          <w:marLeft w:val="480"/>
          <w:marRight w:val="0"/>
          <w:marTop w:val="0"/>
          <w:marBottom w:val="0"/>
          <w:divBdr>
            <w:top w:val="none" w:sz="0" w:space="0" w:color="auto"/>
            <w:left w:val="none" w:sz="0" w:space="0" w:color="auto"/>
            <w:bottom w:val="none" w:sz="0" w:space="0" w:color="auto"/>
            <w:right w:val="none" w:sz="0" w:space="0" w:color="auto"/>
          </w:divBdr>
        </w:div>
        <w:div w:id="1220634405">
          <w:marLeft w:val="480"/>
          <w:marRight w:val="0"/>
          <w:marTop w:val="0"/>
          <w:marBottom w:val="0"/>
          <w:divBdr>
            <w:top w:val="none" w:sz="0" w:space="0" w:color="auto"/>
            <w:left w:val="none" w:sz="0" w:space="0" w:color="auto"/>
            <w:bottom w:val="none" w:sz="0" w:space="0" w:color="auto"/>
            <w:right w:val="none" w:sz="0" w:space="0" w:color="auto"/>
          </w:divBdr>
        </w:div>
        <w:div w:id="1644774913">
          <w:marLeft w:val="480"/>
          <w:marRight w:val="0"/>
          <w:marTop w:val="0"/>
          <w:marBottom w:val="0"/>
          <w:divBdr>
            <w:top w:val="none" w:sz="0" w:space="0" w:color="auto"/>
            <w:left w:val="none" w:sz="0" w:space="0" w:color="auto"/>
            <w:bottom w:val="none" w:sz="0" w:space="0" w:color="auto"/>
            <w:right w:val="none" w:sz="0" w:space="0" w:color="auto"/>
          </w:divBdr>
        </w:div>
        <w:div w:id="1558202854">
          <w:marLeft w:val="480"/>
          <w:marRight w:val="0"/>
          <w:marTop w:val="0"/>
          <w:marBottom w:val="0"/>
          <w:divBdr>
            <w:top w:val="none" w:sz="0" w:space="0" w:color="auto"/>
            <w:left w:val="none" w:sz="0" w:space="0" w:color="auto"/>
            <w:bottom w:val="none" w:sz="0" w:space="0" w:color="auto"/>
            <w:right w:val="none" w:sz="0" w:space="0" w:color="auto"/>
          </w:divBdr>
        </w:div>
        <w:div w:id="1999184994">
          <w:marLeft w:val="480"/>
          <w:marRight w:val="0"/>
          <w:marTop w:val="0"/>
          <w:marBottom w:val="0"/>
          <w:divBdr>
            <w:top w:val="none" w:sz="0" w:space="0" w:color="auto"/>
            <w:left w:val="none" w:sz="0" w:space="0" w:color="auto"/>
            <w:bottom w:val="none" w:sz="0" w:space="0" w:color="auto"/>
            <w:right w:val="none" w:sz="0" w:space="0" w:color="auto"/>
          </w:divBdr>
        </w:div>
        <w:div w:id="1913931172">
          <w:marLeft w:val="480"/>
          <w:marRight w:val="0"/>
          <w:marTop w:val="0"/>
          <w:marBottom w:val="0"/>
          <w:divBdr>
            <w:top w:val="none" w:sz="0" w:space="0" w:color="auto"/>
            <w:left w:val="none" w:sz="0" w:space="0" w:color="auto"/>
            <w:bottom w:val="none" w:sz="0" w:space="0" w:color="auto"/>
            <w:right w:val="none" w:sz="0" w:space="0" w:color="auto"/>
          </w:divBdr>
        </w:div>
        <w:div w:id="733699528">
          <w:marLeft w:val="480"/>
          <w:marRight w:val="0"/>
          <w:marTop w:val="0"/>
          <w:marBottom w:val="0"/>
          <w:divBdr>
            <w:top w:val="none" w:sz="0" w:space="0" w:color="auto"/>
            <w:left w:val="none" w:sz="0" w:space="0" w:color="auto"/>
            <w:bottom w:val="none" w:sz="0" w:space="0" w:color="auto"/>
            <w:right w:val="none" w:sz="0" w:space="0" w:color="auto"/>
          </w:divBdr>
        </w:div>
        <w:div w:id="1543782677">
          <w:marLeft w:val="480"/>
          <w:marRight w:val="0"/>
          <w:marTop w:val="0"/>
          <w:marBottom w:val="0"/>
          <w:divBdr>
            <w:top w:val="none" w:sz="0" w:space="0" w:color="auto"/>
            <w:left w:val="none" w:sz="0" w:space="0" w:color="auto"/>
            <w:bottom w:val="none" w:sz="0" w:space="0" w:color="auto"/>
            <w:right w:val="none" w:sz="0" w:space="0" w:color="auto"/>
          </w:divBdr>
        </w:div>
        <w:div w:id="1644966042">
          <w:marLeft w:val="480"/>
          <w:marRight w:val="0"/>
          <w:marTop w:val="0"/>
          <w:marBottom w:val="0"/>
          <w:divBdr>
            <w:top w:val="none" w:sz="0" w:space="0" w:color="auto"/>
            <w:left w:val="none" w:sz="0" w:space="0" w:color="auto"/>
            <w:bottom w:val="none" w:sz="0" w:space="0" w:color="auto"/>
            <w:right w:val="none" w:sz="0" w:space="0" w:color="auto"/>
          </w:divBdr>
        </w:div>
        <w:div w:id="1344163071">
          <w:marLeft w:val="480"/>
          <w:marRight w:val="0"/>
          <w:marTop w:val="0"/>
          <w:marBottom w:val="0"/>
          <w:divBdr>
            <w:top w:val="none" w:sz="0" w:space="0" w:color="auto"/>
            <w:left w:val="none" w:sz="0" w:space="0" w:color="auto"/>
            <w:bottom w:val="none" w:sz="0" w:space="0" w:color="auto"/>
            <w:right w:val="none" w:sz="0" w:space="0" w:color="auto"/>
          </w:divBdr>
        </w:div>
        <w:div w:id="1502696243">
          <w:marLeft w:val="480"/>
          <w:marRight w:val="0"/>
          <w:marTop w:val="0"/>
          <w:marBottom w:val="0"/>
          <w:divBdr>
            <w:top w:val="none" w:sz="0" w:space="0" w:color="auto"/>
            <w:left w:val="none" w:sz="0" w:space="0" w:color="auto"/>
            <w:bottom w:val="none" w:sz="0" w:space="0" w:color="auto"/>
            <w:right w:val="none" w:sz="0" w:space="0" w:color="auto"/>
          </w:divBdr>
        </w:div>
        <w:div w:id="1832524200">
          <w:marLeft w:val="480"/>
          <w:marRight w:val="0"/>
          <w:marTop w:val="0"/>
          <w:marBottom w:val="0"/>
          <w:divBdr>
            <w:top w:val="none" w:sz="0" w:space="0" w:color="auto"/>
            <w:left w:val="none" w:sz="0" w:space="0" w:color="auto"/>
            <w:bottom w:val="none" w:sz="0" w:space="0" w:color="auto"/>
            <w:right w:val="none" w:sz="0" w:space="0" w:color="auto"/>
          </w:divBdr>
        </w:div>
        <w:div w:id="1322929520">
          <w:marLeft w:val="480"/>
          <w:marRight w:val="0"/>
          <w:marTop w:val="0"/>
          <w:marBottom w:val="0"/>
          <w:divBdr>
            <w:top w:val="none" w:sz="0" w:space="0" w:color="auto"/>
            <w:left w:val="none" w:sz="0" w:space="0" w:color="auto"/>
            <w:bottom w:val="none" w:sz="0" w:space="0" w:color="auto"/>
            <w:right w:val="none" w:sz="0" w:space="0" w:color="auto"/>
          </w:divBdr>
        </w:div>
        <w:div w:id="533035324">
          <w:marLeft w:val="480"/>
          <w:marRight w:val="0"/>
          <w:marTop w:val="0"/>
          <w:marBottom w:val="0"/>
          <w:divBdr>
            <w:top w:val="none" w:sz="0" w:space="0" w:color="auto"/>
            <w:left w:val="none" w:sz="0" w:space="0" w:color="auto"/>
            <w:bottom w:val="none" w:sz="0" w:space="0" w:color="auto"/>
            <w:right w:val="none" w:sz="0" w:space="0" w:color="auto"/>
          </w:divBdr>
        </w:div>
        <w:div w:id="1589384153">
          <w:marLeft w:val="480"/>
          <w:marRight w:val="0"/>
          <w:marTop w:val="0"/>
          <w:marBottom w:val="0"/>
          <w:divBdr>
            <w:top w:val="none" w:sz="0" w:space="0" w:color="auto"/>
            <w:left w:val="none" w:sz="0" w:space="0" w:color="auto"/>
            <w:bottom w:val="none" w:sz="0" w:space="0" w:color="auto"/>
            <w:right w:val="none" w:sz="0" w:space="0" w:color="auto"/>
          </w:divBdr>
        </w:div>
        <w:div w:id="1463115887">
          <w:marLeft w:val="480"/>
          <w:marRight w:val="0"/>
          <w:marTop w:val="0"/>
          <w:marBottom w:val="0"/>
          <w:divBdr>
            <w:top w:val="none" w:sz="0" w:space="0" w:color="auto"/>
            <w:left w:val="none" w:sz="0" w:space="0" w:color="auto"/>
            <w:bottom w:val="none" w:sz="0" w:space="0" w:color="auto"/>
            <w:right w:val="none" w:sz="0" w:space="0" w:color="auto"/>
          </w:divBdr>
        </w:div>
        <w:div w:id="1968899833">
          <w:marLeft w:val="480"/>
          <w:marRight w:val="0"/>
          <w:marTop w:val="0"/>
          <w:marBottom w:val="0"/>
          <w:divBdr>
            <w:top w:val="none" w:sz="0" w:space="0" w:color="auto"/>
            <w:left w:val="none" w:sz="0" w:space="0" w:color="auto"/>
            <w:bottom w:val="none" w:sz="0" w:space="0" w:color="auto"/>
            <w:right w:val="none" w:sz="0" w:space="0" w:color="auto"/>
          </w:divBdr>
        </w:div>
        <w:div w:id="1923755564">
          <w:marLeft w:val="480"/>
          <w:marRight w:val="0"/>
          <w:marTop w:val="0"/>
          <w:marBottom w:val="0"/>
          <w:divBdr>
            <w:top w:val="none" w:sz="0" w:space="0" w:color="auto"/>
            <w:left w:val="none" w:sz="0" w:space="0" w:color="auto"/>
            <w:bottom w:val="none" w:sz="0" w:space="0" w:color="auto"/>
            <w:right w:val="none" w:sz="0" w:space="0" w:color="auto"/>
          </w:divBdr>
        </w:div>
        <w:div w:id="727530351">
          <w:marLeft w:val="480"/>
          <w:marRight w:val="0"/>
          <w:marTop w:val="0"/>
          <w:marBottom w:val="0"/>
          <w:divBdr>
            <w:top w:val="none" w:sz="0" w:space="0" w:color="auto"/>
            <w:left w:val="none" w:sz="0" w:space="0" w:color="auto"/>
            <w:bottom w:val="none" w:sz="0" w:space="0" w:color="auto"/>
            <w:right w:val="none" w:sz="0" w:space="0" w:color="auto"/>
          </w:divBdr>
        </w:div>
        <w:div w:id="234358316">
          <w:marLeft w:val="480"/>
          <w:marRight w:val="0"/>
          <w:marTop w:val="0"/>
          <w:marBottom w:val="0"/>
          <w:divBdr>
            <w:top w:val="none" w:sz="0" w:space="0" w:color="auto"/>
            <w:left w:val="none" w:sz="0" w:space="0" w:color="auto"/>
            <w:bottom w:val="none" w:sz="0" w:space="0" w:color="auto"/>
            <w:right w:val="none" w:sz="0" w:space="0" w:color="auto"/>
          </w:divBdr>
        </w:div>
      </w:divsChild>
    </w:div>
    <w:div w:id="793711696">
      <w:bodyDiv w:val="1"/>
      <w:marLeft w:val="0"/>
      <w:marRight w:val="0"/>
      <w:marTop w:val="0"/>
      <w:marBottom w:val="0"/>
      <w:divBdr>
        <w:top w:val="none" w:sz="0" w:space="0" w:color="auto"/>
        <w:left w:val="none" w:sz="0" w:space="0" w:color="auto"/>
        <w:bottom w:val="none" w:sz="0" w:space="0" w:color="auto"/>
        <w:right w:val="none" w:sz="0" w:space="0" w:color="auto"/>
      </w:divBdr>
    </w:div>
    <w:div w:id="795027108">
      <w:bodyDiv w:val="1"/>
      <w:marLeft w:val="0"/>
      <w:marRight w:val="0"/>
      <w:marTop w:val="0"/>
      <w:marBottom w:val="0"/>
      <w:divBdr>
        <w:top w:val="none" w:sz="0" w:space="0" w:color="auto"/>
        <w:left w:val="none" w:sz="0" w:space="0" w:color="auto"/>
        <w:bottom w:val="none" w:sz="0" w:space="0" w:color="auto"/>
        <w:right w:val="none" w:sz="0" w:space="0" w:color="auto"/>
      </w:divBdr>
      <w:divsChild>
        <w:div w:id="1372341555">
          <w:marLeft w:val="480"/>
          <w:marRight w:val="0"/>
          <w:marTop w:val="0"/>
          <w:marBottom w:val="0"/>
          <w:divBdr>
            <w:top w:val="none" w:sz="0" w:space="0" w:color="auto"/>
            <w:left w:val="none" w:sz="0" w:space="0" w:color="auto"/>
            <w:bottom w:val="none" w:sz="0" w:space="0" w:color="auto"/>
            <w:right w:val="none" w:sz="0" w:space="0" w:color="auto"/>
          </w:divBdr>
        </w:div>
        <w:div w:id="1779984563">
          <w:marLeft w:val="480"/>
          <w:marRight w:val="0"/>
          <w:marTop w:val="0"/>
          <w:marBottom w:val="0"/>
          <w:divBdr>
            <w:top w:val="none" w:sz="0" w:space="0" w:color="auto"/>
            <w:left w:val="none" w:sz="0" w:space="0" w:color="auto"/>
            <w:bottom w:val="none" w:sz="0" w:space="0" w:color="auto"/>
            <w:right w:val="none" w:sz="0" w:space="0" w:color="auto"/>
          </w:divBdr>
        </w:div>
        <w:div w:id="640691196">
          <w:marLeft w:val="480"/>
          <w:marRight w:val="0"/>
          <w:marTop w:val="0"/>
          <w:marBottom w:val="0"/>
          <w:divBdr>
            <w:top w:val="none" w:sz="0" w:space="0" w:color="auto"/>
            <w:left w:val="none" w:sz="0" w:space="0" w:color="auto"/>
            <w:bottom w:val="none" w:sz="0" w:space="0" w:color="auto"/>
            <w:right w:val="none" w:sz="0" w:space="0" w:color="auto"/>
          </w:divBdr>
        </w:div>
        <w:div w:id="287318877">
          <w:marLeft w:val="480"/>
          <w:marRight w:val="0"/>
          <w:marTop w:val="0"/>
          <w:marBottom w:val="0"/>
          <w:divBdr>
            <w:top w:val="none" w:sz="0" w:space="0" w:color="auto"/>
            <w:left w:val="none" w:sz="0" w:space="0" w:color="auto"/>
            <w:bottom w:val="none" w:sz="0" w:space="0" w:color="auto"/>
            <w:right w:val="none" w:sz="0" w:space="0" w:color="auto"/>
          </w:divBdr>
        </w:div>
        <w:div w:id="2003506921">
          <w:marLeft w:val="480"/>
          <w:marRight w:val="0"/>
          <w:marTop w:val="0"/>
          <w:marBottom w:val="0"/>
          <w:divBdr>
            <w:top w:val="none" w:sz="0" w:space="0" w:color="auto"/>
            <w:left w:val="none" w:sz="0" w:space="0" w:color="auto"/>
            <w:bottom w:val="none" w:sz="0" w:space="0" w:color="auto"/>
            <w:right w:val="none" w:sz="0" w:space="0" w:color="auto"/>
          </w:divBdr>
        </w:div>
        <w:div w:id="1618100409">
          <w:marLeft w:val="480"/>
          <w:marRight w:val="0"/>
          <w:marTop w:val="0"/>
          <w:marBottom w:val="0"/>
          <w:divBdr>
            <w:top w:val="none" w:sz="0" w:space="0" w:color="auto"/>
            <w:left w:val="none" w:sz="0" w:space="0" w:color="auto"/>
            <w:bottom w:val="none" w:sz="0" w:space="0" w:color="auto"/>
            <w:right w:val="none" w:sz="0" w:space="0" w:color="auto"/>
          </w:divBdr>
        </w:div>
        <w:div w:id="248277119">
          <w:marLeft w:val="480"/>
          <w:marRight w:val="0"/>
          <w:marTop w:val="0"/>
          <w:marBottom w:val="0"/>
          <w:divBdr>
            <w:top w:val="none" w:sz="0" w:space="0" w:color="auto"/>
            <w:left w:val="none" w:sz="0" w:space="0" w:color="auto"/>
            <w:bottom w:val="none" w:sz="0" w:space="0" w:color="auto"/>
            <w:right w:val="none" w:sz="0" w:space="0" w:color="auto"/>
          </w:divBdr>
        </w:div>
        <w:div w:id="2018843147">
          <w:marLeft w:val="480"/>
          <w:marRight w:val="0"/>
          <w:marTop w:val="0"/>
          <w:marBottom w:val="0"/>
          <w:divBdr>
            <w:top w:val="none" w:sz="0" w:space="0" w:color="auto"/>
            <w:left w:val="none" w:sz="0" w:space="0" w:color="auto"/>
            <w:bottom w:val="none" w:sz="0" w:space="0" w:color="auto"/>
            <w:right w:val="none" w:sz="0" w:space="0" w:color="auto"/>
          </w:divBdr>
        </w:div>
        <w:div w:id="1124926843">
          <w:marLeft w:val="480"/>
          <w:marRight w:val="0"/>
          <w:marTop w:val="0"/>
          <w:marBottom w:val="0"/>
          <w:divBdr>
            <w:top w:val="none" w:sz="0" w:space="0" w:color="auto"/>
            <w:left w:val="none" w:sz="0" w:space="0" w:color="auto"/>
            <w:bottom w:val="none" w:sz="0" w:space="0" w:color="auto"/>
            <w:right w:val="none" w:sz="0" w:space="0" w:color="auto"/>
          </w:divBdr>
        </w:div>
        <w:div w:id="1951815763">
          <w:marLeft w:val="480"/>
          <w:marRight w:val="0"/>
          <w:marTop w:val="0"/>
          <w:marBottom w:val="0"/>
          <w:divBdr>
            <w:top w:val="none" w:sz="0" w:space="0" w:color="auto"/>
            <w:left w:val="none" w:sz="0" w:space="0" w:color="auto"/>
            <w:bottom w:val="none" w:sz="0" w:space="0" w:color="auto"/>
            <w:right w:val="none" w:sz="0" w:space="0" w:color="auto"/>
          </w:divBdr>
        </w:div>
        <w:div w:id="116922414">
          <w:marLeft w:val="480"/>
          <w:marRight w:val="0"/>
          <w:marTop w:val="0"/>
          <w:marBottom w:val="0"/>
          <w:divBdr>
            <w:top w:val="none" w:sz="0" w:space="0" w:color="auto"/>
            <w:left w:val="none" w:sz="0" w:space="0" w:color="auto"/>
            <w:bottom w:val="none" w:sz="0" w:space="0" w:color="auto"/>
            <w:right w:val="none" w:sz="0" w:space="0" w:color="auto"/>
          </w:divBdr>
        </w:div>
        <w:div w:id="245699786">
          <w:marLeft w:val="480"/>
          <w:marRight w:val="0"/>
          <w:marTop w:val="0"/>
          <w:marBottom w:val="0"/>
          <w:divBdr>
            <w:top w:val="none" w:sz="0" w:space="0" w:color="auto"/>
            <w:left w:val="none" w:sz="0" w:space="0" w:color="auto"/>
            <w:bottom w:val="none" w:sz="0" w:space="0" w:color="auto"/>
            <w:right w:val="none" w:sz="0" w:space="0" w:color="auto"/>
          </w:divBdr>
        </w:div>
        <w:div w:id="1169517005">
          <w:marLeft w:val="480"/>
          <w:marRight w:val="0"/>
          <w:marTop w:val="0"/>
          <w:marBottom w:val="0"/>
          <w:divBdr>
            <w:top w:val="none" w:sz="0" w:space="0" w:color="auto"/>
            <w:left w:val="none" w:sz="0" w:space="0" w:color="auto"/>
            <w:bottom w:val="none" w:sz="0" w:space="0" w:color="auto"/>
            <w:right w:val="none" w:sz="0" w:space="0" w:color="auto"/>
          </w:divBdr>
        </w:div>
        <w:div w:id="1639797294">
          <w:marLeft w:val="480"/>
          <w:marRight w:val="0"/>
          <w:marTop w:val="0"/>
          <w:marBottom w:val="0"/>
          <w:divBdr>
            <w:top w:val="none" w:sz="0" w:space="0" w:color="auto"/>
            <w:left w:val="none" w:sz="0" w:space="0" w:color="auto"/>
            <w:bottom w:val="none" w:sz="0" w:space="0" w:color="auto"/>
            <w:right w:val="none" w:sz="0" w:space="0" w:color="auto"/>
          </w:divBdr>
        </w:div>
        <w:div w:id="754977073">
          <w:marLeft w:val="480"/>
          <w:marRight w:val="0"/>
          <w:marTop w:val="0"/>
          <w:marBottom w:val="0"/>
          <w:divBdr>
            <w:top w:val="none" w:sz="0" w:space="0" w:color="auto"/>
            <w:left w:val="none" w:sz="0" w:space="0" w:color="auto"/>
            <w:bottom w:val="none" w:sz="0" w:space="0" w:color="auto"/>
            <w:right w:val="none" w:sz="0" w:space="0" w:color="auto"/>
          </w:divBdr>
        </w:div>
        <w:div w:id="2124613886">
          <w:marLeft w:val="480"/>
          <w:marRight w:val="0"/>
          <w:marTop w:val="0"/>
          <w:marBottom w:val="0"/>
          <w:divBdr>
            <w:top w:val="none" w:sz="0" w:space="0" w:color="auto"/>
            <w:left w:val="none" w:sz="0" w:space="0" w:color="auto"/>
            <w:bottom w:val="none" w:sz="0" w:space="0" w:color="auto"/>
            <w:right w:val="none" w:sz="0" w:space="0" w:color="auto"/>
          </w:divBdr>
        </w:div>
        <w:div w:id="943271749">
          <w:marLeft w:val="480"/>
          <w:marRight w:val="0"/>
          <w:marTop w:val="0"/>
          <w:marBottom w:val="0"/>
          <w:divBdr>
            <w:top w:val="none" w:sz="0" w:space="0" w:color="auto"/>
            <w:left w:val="none" w:sz="0" w:space="0" w:color="auto"/>
            <w:bottom w:val="none" w:sz="0" w:space="0" w:color="auto"/>
            <w:right w:val="none" w:sz="0" w:space="0" w:color="auto"/>
          </w:divBdr>
        </w:div>
        <w:div w:id="1558584805">
          <w:marLeft w:val="480"/>
          <w:marRight w:val="0"/>
          <w:marTop w:val="0"/>
          <w:marBottom w:val="0"/>
          <w:divBdr>
            <w:top w:val="none" w:sz="0" w:space="0" w:color="auto"/>
            <w:left w:val="none" w:sz="0" w:space="0" w:color="auto"/>
            <w:bottom w:val="none" w:sz="0" w:space="0" w:color="auto"/>
            <w:right w:val="none" w:sz="0" w:space="0" w:color="auto"/>
          </w:divBdr>
        </w:div>
        <w:div w:id="1065488725">
          <w:marLeft w:val="480"/>
          <w:marRight w:val="0"/>
          <w:marTop w:val="0"/>
          <w:marBottom w:val="0"/>
          <w:divBdr>
            <w:top w:val="none" w:sz="0" w:space="0" w:color="auto"/>
            <w:left w:val="none" w:sz="0" w:space="0" w:color="auto"/>
            <w:bottom w:val="none" w:sz="0" w:space="0" w:color="auto"/>
            <w:right w:val="none" w:sz="0" w:space="0" w:color="auto"/>
          </w:divBdr>
        </w:div>
        <w:div w:id="1600218047">
          <w:marLeft w:val="480"/>
          <w:marRight w:val="0"/>
          <w:marTop w:val="0"/>
          <w:marBottom w:val="0"/>
          <w:divBdr>
            <w:top w:val="none" w:sz="0" w:space="0" w:color="auto"/>
            <w:left w:val="none" w:sz="0" w:space="0" w:color="auto"/>
            <w:bottom w:val="none" w:sz="0" w:space="0" w:color="auto"/>
            <w:right w:val="none" w:sz="0" w:space="0" w:color="auto"/>
          </w:divBdr>
        </w:div>
        <w:div w:id="239214099">
          <w:marLeft w:val="480"/>
          <w:marRight w:val="0"/>
          <w:marTop w:val="0"/>
          <w:marBottom w:val="0"/>
          <w:divBdr>
            <w:top w:val="none" w:sz="0" w:space="0" w:color="auto"/>
            <w:left w:val="none" w:sz="0" w:space="0" w:color="auto"/>
            <w:bottom w:val="none" w:sz="0" w:space="0" w:color="auto"/>
            <w:right w:val="none" w:sz="0" w:space="0" w:color="auto"/>
          </w:divBdr>
        </w:div>
        <w:div w:id="773983766">
          <w:marLeft w:val="480"/>
          <w:marRight w:val="0"/>
          <w:marTop w:val="0"/>
          <w:marBottom w:val="0"/>
          <w:divBdr>
            <w:top w:val="none" w:sz="0" w:space="0" w:color="auto"/>
            <w:left w:val="none" w:sz="0" w:space="0" w:color="auto"/>
            <w:bottom w:val="none" w:sz="0" w:space="0" w:color="auto"/>
            <w:right w:val="none" w:sz="0" w:space="0" w:color="auto"/>
          </w:divBdr>
        </w:div>
        <w:div w:id="314382634">
          <w:marLeft w:val="480"/>
          <w:marRight w:val="0"/>
          <w:marTop w:val="0"/>
          <w:marBottom w:val="0"/>
          <w:divBdr>
            <w:top w:val="none" w:sz="0" w:space="0" w:color="auto"/>
            <w:left w:val="none" w:sz="0" w:space="0" w:color="auto"/>
            <w:bottom w:val="none" w:sz="0" w:space="0" w:color="auto"/>
            <w:right w:val="none" w:sz="0" w:space="0" w:color="auto"/>
          </w:divBdr>
        </w:div>
        <w:div w:id="1517185688">
          <w:marLeft w:val="480"/>
          <w:marRight w:val="0"/>
          <w:marTop w:val="0"/>
          <w:marBottom w:val="0"/>
          <w:divBdr>
            <w:top w:val="none" w:sz="0" w:space="0" w:color="auto"/>
            <w:left w:val="none" w:sz="0" w:space="0" w:color="auto"/>
            <w:bottom w:val="none" w:sz="0" w:space="0" w:color="auto"/>
            <w:right w:val="none" w:sz="0" w:space="0" w:color="auto"/>
          </w:divBdr>
        </w:div>
        <w:div w:id="2036417341">
          <w:marLeft w:val="480"/>
          <w:marRight w:val="0"/>
          <w:marTop w:val="0"/>
          <w:marBottom w:val="0"/>
          <w:divBdr>
            <w:top w:val="none" w:sz="0" w:space="0" w:color="auto"/>
            <w:left w:val="none" w:sz="0" w:space="0" w:color="auto"/>
            <w:bottom w:val="none" w:sz="0" w:space="0" w:color="auto"/>
            <w:right w:val="none" w:sz="0" w:space="0" w:color="auto"/>
          </w:divBdr>
        </w:div>
        <w:div w:id="729957949">
          <w:marLeft w:val="480"/>
          <w:marRight w:val="0"/>
          <w:marTop w:val="0"/>
          <w:marBottom w:val="0"/>
          <w:divBdr>
            <w:top w:val="none" w:sz="0" w:space="0" w:color="auto"/>
            <w:left w:val="none" w:sz="0" w:space="0" w:color="auto"/>
            <w:bottom w:val="none" w:sz="0" w:space="0" w:color="auto"/>
            <w:right w:val="none" w:sz="0" w:space="0" w:color="auto"/>
          </w:divBdr>
        </w:div>
        <w:div w:id="578906680">
          <w:marLeft w:val="480"/>
          <w:marRight w:val="0"/>
          <w:marTop w:val="0"/>
          <w:marBottom w:val="0"/>
          <w:divBdr>
            <w:top w:val="none" w:sz="0" w:space="0" w:color="auto"/>
            <w:left w:val="none" w:sz="0" w:space="0" w:color="auto"/>
            <w:bottom w:val="none" w:sz="0" w:space="0" w:color="auto"/>
            <w:right w:val="none" w:sz="0" w:space="0" w:color="auto"/>
          </w:divBdr>
        </w:div>
        <w:div w:id="878082955">
          <w:marLeft w:val="480"/>
          <w:marRight w:val="0"/>
          <w:marTop w:val="0"/>
          <w:marBottom w:val="0"/>
          <w:divBdr>
            <w:top w:val="none" w:sz="0" w:space="0" w:color="auto"/>
            <w:left w:val="none" w:sz="0" w:space="0" w:color="auto"/>
            <w:bottom w:val="none" w:sz="0" w:space="0" w:color="auto"/>
            <w:right w:val="none" w:sz="0" w:space="0" w:color="auto"/>
          </w:divBdr>
        </w:div>
        <w:div w:id="461390174">
          <w:marLeft w:val="480"/>
          <w:marRight w:val="0"/>
          <w:marTop w:val="0"/>
          <w:marBottom w:val="0"/>
          <w:divBdr>
            <w:top w:val="none" w:sz="0" w:space="0" w:color="auto"/>
            <w:left w:val="none" w:sz="0" w:space="0" w:color="auto"/>
            <w:bottom w:val="none" w:sz="0" w:space="0" w:color="auto"/>
            <w:right w:val="none" w:sz="0" w:space="0" w:color="auto"/>
          </w:divBdr>
        </w:div>
        <w:div w:id="700473006">
          <w:marLeft w:val="480"/>
          <w:marRight w:val="0"/>
          <w:marTop w:val="0"/>
          <w:marBottom w:val="0"/>
          <w:divBdr>
            <w:top w:val="none" w:sz="0" w:space="0" w:color="auto"/>
            <w:left w:val="none" w:sz="0" w:space="0" w:color="auto"/>
            <w:bottom w:val="none" w:sz="0" w:space="0" w:color="auto"/>
            <w:right w:val="none" w:sz="0" w:space="0" w:color="auto"/>
          </w:divBdr>
        </w:div>
        <w:div w:id="715012175">
          <w:marLeft w:val="480"/>
          <w:marRight w:val="0"/>
          <w:marTop w:val="0"/>
          <w:marBottom w:val="0"/>
          <w:divBdr>
            <w:top w:val="none" w:sz="0" w:space="0" w:color="auto"/>
            <w:left w:val="none" w:sz="0" w:space="0" w:color="auto"/>
            <w:bottom w:val="none" w:sz="0" w:space="0" w:color="auto"/>
            <w:right w:val="none" w:sz="0" w:space="0" w:color="auto"/>
          </w:divBdr>
        </w:div>
        <w:div w:id="716394991">
          <w:marLeft w:val="480"/>
          <w:marRight w:val="0"/>
          <w:marTop w:val="0"/>
          <w:marBottom w:val="0"/>
          <w:divBdr>
            <w:top w:val="none" w:sz="0" w:space="0" w:color="auto"/>
            <w:left w:val="none" w:sz="0" w:space="0" w:color="auto"/>
            <w:bottom w:val="none" w:sz="0" w:space="0" w:color="auto"/>
            <w:right w:val="none" w:sz="0" w:space="0" w:color="auto"/>
          </w:divBdr>
        </w:div>
        <w:div w:id="889418157">
          <w:marLeft w:val="480"/>
          <w:marRight w:val="0"/>
          <w:marTop w:val="0"/>
          <w:marBottom w:val="0"/>
          <w:divBdr>
            <w:top w:val="none" w:sz="0" w:space="0" w:color="auto"/>
            <w:left w:val="none" w:sz="0" w:space="0" w:color="auto"/>
            <w:bottom w:val="none" w:sz="0" w:space="0" w:color="auto"/>
            <w:right w:val="none" w:sz="0" w:space="0" w:color="auto"/>
          </w:divBdr>
        </w:div>
        <w:div w:id="1658999609">
          <w:marLeft w:val="480"/>
          <w:marRight w:val="0"/>
          <w:marTop w:val="0"/>
          <w:marBottom w:val="0"/>
          <w:divBdr>
            <w:top w:val="none" w:sz="0" w:space="0" w:color="auto"/>
            <w:left w:val="none" w:sz="0" w:space="0" w:color="auto"/>
            <w:bottom w:val="none" w:sz="0" w:space="0" w:color="auto"/>
            <w:right w:val="none" w:sz="0" w:space="0" w:color="auto"/>
          </w:divBdr>
        </w:div>
        <w:div w:id="1446073865">
          <w:marLeft w:val="480"/>
          <w:marRight w:val="0"/>
          <w:marTop w:val="0"/>
          <w:marBottom w:val="0"/>
          <w:divBdr>
            <w:top w:val="none" w:sz="0" w:space="0" w:color="auto"/>
            <w:left w:val="none" w:sz="0" w:space="0" w:color="auto"/>
            <w:bottom w:val="none" w:sz="0" w:space="0" w:color="auto"/>
            <w:right w:val="none" w:sz="0" w:space="0" w:color="auto"/>
          </w:divBdr>
        </w:div>
        <w:div w:id="871115863">
          <w:marLeft w:val="480"/>
          <w:marRight w:val="0"/>
          <w:marTop w:val="0"/>
          <w:marBottom w:val="0"/>
          <w:divBdr>
            <w:top w:val="none" w:sz="0" w:space="0" w:color="auto"/>
            <w:left w:val="none" w:sz="0" w:space="0" w:color="auto"/>
            <w:bottom w:val="none" w:sz="0" w:space="0" w:color="auto"/>
            <w:right w:val="none" w:sz="0" w:space="0" w:color="auto"/>
          </w:divBdr>
        </w:div>
        <w:div w:id="380521418">
          <w:marLeft w:val="480"/>
          <w:marRight w:val="0"/>
          <w:marTop w:val="0"/>
          <w:marBottom w:val="0"/>
          <w:divBdr>
            <w:top w:val="none" w:sz="0" w:space="0" w:color="auto"/>
            <w:left w:val="none" w:sz="0" w:space="0" w:color="auto"/>
            <w:bottom w:val="none" w:sz="0" w:space="0" w:color="auto"/>
            <w:right w:val="none" w:sz="0" w:space="0" w:color="auto"/>
          </w:divBdr>
        </w:div>
        <w:div w:id="962033040">
          <w:marLeft w:val="480"/>
          <w:marRight w:val="0"/>
          <w:marTop w:val="0"/>
          <w:marBottom w:val="0"/>
          <w:divBdr>
            <w:top w:val="none" w:sz="0" w:space="0" w:color="auto"/>
            <w:left w:val="none" w:sz="0" w:space="0" w:color="auto"/>
            <w:bottom w:val="none" w:sz="0" w:space="0" w:color="auto"/>
            <w:right w:val="none" w:sz="0" w:space="0" w:color="auto"/>
          </w:divBdr>
        </w:div>
        <w:div w:id="419759180">
          <w:marLeft w:val="480"/>
          <w:marRight w:val="0"/>
          <w:marTop w:val="0"/>
          <w:marBottom w:val="0"/>
          <w:divBdr>
            <w:top w:val="none" w:sz="0" w:space="0" w:color="auto"/>
            <w:left w:val="none" w:sz="0" w:space="0" w:color="auto"/>
            <w:bottom w:val="none" w:sz="0" w:space="0" w:color="auto"/>
            <w:right w:val="none" w:sz="0" w:space="0" w:color="auto"/>
          </w:divBdr>
        </w:div>
        <w:div w:id="1955088411">
          <w:marLeft w:val="480"/>
          <w:marRight w:val="0"/>
          <w:marTop w:val="0"/>
          <w:marBottom w:val="0"/>
          <w:divBdr>
            <w:top w:val="none" w:sz="0" w:space="0" w:color="auto"/>
            <w:left w:val="none" w:sz="0" w:space="0" w:color="auto"/>
            <w:bottom w:val="none" w:sz="0" w:space="0" w:color="auto"/>
            <w:right w:val="none" w:sz="0" w:space="0" w:color="auto"/>
          </w:divBdr>
        </w:div>
        <w:div w:id="1502895262">
          <w:marLeft w:val="480"/>
          <w:marRight w:val="0"/>
          <w:marTop w:val="0"/>
          <w:marBottom w:val="0"/>
          <w:divBdr>
            <w:top w:val="none" w:sz="0" w:space="0" w:color="auto"/>
            <w:left w:val="none" w:sz="0" w:space="0" w:color="auto"/>
            <w:bottom w:val="none" w:sz="0" w:space="0" w:color="auto"/>
            <w:right w:val="none" w:sz="0" w:space="0" w:color="auto"/>
          </w:divBdr>
        </w:div>
        <w:div w:id="383214052">
          <w:marLeft w:val="480"/>
          <w:marRight w:val="0"/>
          <w:marTop w:val="0"/>
          <w:marBottom w:val="0"/>
          <w:divBdr>
            <w:top w:val="none" w:sz="0" w:space="0" w:color="auto"/>
            <w:left w:val="none" w:sz="0" w:space="0" w:color="auto"/>
            <w:bottom w:val="none" w:sz="0" w:space="0" w:color="auto"/>
            <w:right w:val="none" w:sz="0" w:space="0" w:color="auto"/>
          </w:divBdr>
        </w:div>
        <w:div w:id="1375957271">
          <w:marLeft w:val="480"/>
          <w:marRight w:val="0"/>
          <w:marTop w:val="0"/>
          <w:marBottom w:val="0"/>
          <w:divBdr>
            <w:top w:val="none" w:sz="0" w:space="0" w:color="auto"/>
            <w:left w:val="none" w:sz="0" w:space="0" w:color="auto"/>
            <w:bottom w:val="none" w:sz="0" w:space="0" w:color="auto"/>
            <w:right w:val="none" w:sz="0" w:space="0" w:color="auto"/>
          </w:divBdr>
        </w:div>
        <w:div w:id="1038168608">
          <w:marLeft w:val="480"/>
          <w:marRight w:val="0"/>
          <w:marTop w:val="0"/>
          <w:marBottom w:val="0"/>
          <w:divBdr>
            <w:top w:val="none" w:sz="0" w:space="0" w:color="auto"/>
            <w:left w:val="none" w:sz="0" w:space="0" w:color="auto"/>
            <w:bottom w:val="none" w:sz="0" w:space="0" w:color="auto"/>
            <w:right w:val="none" w:sz="0" w:space="0" w:color="auto"/>
          </w:divBdr>
        </w:div>
        <w:div w:id="1747459756">
          <w:marLeft w:val="480"/>
          <w:marRight w:val="0"/>
          <w:marTop w:val="0"/>
          <w:marBottom w:val="0"/>
          <w:divBdr>
            <w:top w:val="none" w:sz="0" w:space="0" w:color="auto"/>
            <w:left w:val="none" w:sz="0" w:space="0" w:color="auto"/>
            <w:bottom w:val="none" w:sz="0" w:space="0" w:color="auto"/>
            <w:right w:val="none" w:sz="0" w:space="0" w:color="auto"/>
          </w:divBdr>
        </w:div>
        <w:div w:id="1712613373">
          <w:marLeft w:val="480"/>
          <w:marRight w:val="0"/>
          <w:marTop w:val="0"/>
          <w:marBottom w:val="0"/>
          <w:divBdr>
            <w:top w:val="none" w:sz="0" w:space="0" w:color="auto"/>
            <w:left w:val="none" w:sz="0" w:space="0" w:color="auto"/>
            <w:bottom w:val="none" w:sz="0" w:space="0" w:color="auto"/>
            <w:right w:val="none" w:sz="0" w:space="0" w:color="auto"/>
          </w:divBdr>
        </w:div>
        <w:div w:id="819807237">
          <w:marLeft w:val="480"/>
          <w:marRight w:val="0"/>
          <w:marTop w:val="0"/>
          <w:marBottom w:val="0"/>
          <w:divBdr>
            <w:top w:val="none" w:sz="0" w:space="0" w:color="auto"/>
            <w:left w:val="none" w:sz="0" w:space="0" w:color="auto"/>
            <w:bottom w:val="none" w:sz="0" w:space="0" w:color="auto"/>
            <w:right w:val="none" w:sz="0" w:space="0" w:color="auto"/>
          </w:divBdr>
        </w:div>
        <w:div w:id="1113747845">
          <w:marLeft w:val="480"/>
          <w:marRight w:val="0"/>
          <w:marTop w:val="0"/>
          <w:marBottom w:val="0"/>
          <w:divBdr>
            <w:top w:val="none" w:sz="0" w:space="0" w:color="auto"/>
            <w:left w:val="none" w:sz="0" w:space="0" w:color="auto"/>
            <w:bottom w:val="none" w:sz="0" w:space="0" w:color="auto"/>
            <w:right w:val="none" w:sz="0" w:space="0" w:color="auto"/>
          </w:divBdr>
        </w:div>
        <w:div w:id="1519470280">
          <w:marLeft w:val="480"/>
          <w:marRight w:val="0"/>
          <w:marTop w:val="0"/>
          <w:marBottom w:val="0"/>
          <w:divBdr>
            <w:top w:val="none" w:sz="0" w:space="0" w:color="auto"/>
            <w:left w:val="none" w:sz="0" w:space="0" w:color="auto"/>
            <w:bottom w:val="none" w:sz="0" w:space="0" w:color="auto"/>
            <w:right w:val="none" w:sz="0" w:space="0" w:color="auto"/>
          </w:divBdr>
        </w:div>
        <w:div w:id="1760520314">
          <w:marLeft w:val="480"/>
          <w:marRight w:val="0"/>
          <w:marTop w:val="0"/>
          <w:marBottom w:val="0"/>
          <w:divBdr>
            <w:top w:val="none" w:sz="0" w:space="0" w:color="auto"/>
            <w:left w:val="none" w:sz="0" w:space="0" w:color="auto"/>
            <w:bottom w:val="none" w:sz="0" w:space="0" w:color="auto"/>
            <w:right w:val="none" w:sz="0" w:space="0" w:color="auto"/>
          </w:divBdr>
        </w:div>
        <w:div w:id="1808740174">
          <w:marLeft w:val="480"/>
          <w:marRight w:val="0"/>
          <w:marTop w:val="0"/>
          <w:marBottom w:val="0"/>
          <w:divBdr>
            <w:top w:val="none" w:sz="0" w:space="0" w:color="auto"/>
            <w:left w:val="none" w:sz="0" w:space="0" w:color="auto"/>
            <w:bottom w:val="none" w:sz="0" w:space="0" w:color="auto"/>
            <w:right w:val="none" w:sz="0" w:space="0" w:color="auto"/>
          </w:divBdr>
        </w:div>
        <w:div w:id="1088310499">
          <w:marLeft w:val="480"/>
          <w:marRight w:val="0"/>
          <w:marTop w:val="0"/>
          <w:marBottom w:val="0"/>
          <w:divBdr>
            <w:top w:val="none" w:sz="0" w:space="0" w:color="auto"/>
            <w:left w:val="none" w:sz="0" w:space="0" w:color="auto"/>
            <w:bottom w:val="none" w:sz="0" w:space="0" w:color="auto"/>
            <w:right w:val="none" w:sz="0" w:space="0" w:color="auto"/>
          </w:divBdr>
        </w:div>
        <w:div w:id="1209683766">
          <w:marLeft w:val="480"/>
          <w:marRight w:val="0"/>
          <w:marTop w:val="0"/>
          <w:marBottom w:val="0"/>
          <w:divBdr>
            <w:top w:val="none" w:sz="0" w:space="0" w:color="auto"/>
            <w:left w:val="none" w:sz="0" w:space="0" w:color="auto"/>
            <w:bottom w:val="none" w:sz="0" w:space="0" w:color="auto"/>
            <w:right w:val="none" w:sz="0" w:space="0" w:color="auto"/>
          </w:divBdr>
        </w:div>
        <w:div w:id="387463987">
          <w:marLeft w:val="480"/>
          <w:marRight w:val="0"/>
          <w:marTop w:val="0"/>
          <w:marBottom w:val="0"/>
          <w:divBdr>
            <w:top w:val="none" w:sz="0" w:space="0" w:color="auto"/>
            <w:left w:val="none" w:sz="0" w:space="0" w:color="auto"/>
            <w:bottom w:val="none" w:sz="0" w:space="0" w:color="auto"/>
            <w:right w:val="none" w:sz="0" w:space="0" w:color="auto"/>
          </w:divBdr>
        </w:div>
      </w:divsChild>
    </w:div>
    <w:div w:id="796608164">
      <w:bodyDiv w:val="1"/>
      <w:marLeft w:val="0"/>
      <w:marRight w:val="0"/>
      <w:marTop w:val="0"/>
      <w:marBottom w:val="0"/>
      <w:divBdr>
        <w:top w:val="none" w:sz="0" w:space="0" w:color="auto"/>
        <w:left w:val="none" w:sz="0" w:space="0" w:color="auto"/>
        <w:bottom w:val="none" w:sz="0" w:space="0" w:color="auto"/>
        <w:right w:val="none" w:sz="0" w:space="0" w:color="auto"/>
      </w:divBdr>
    </w:div>
    <w:div w:id="803737240">
      <w:bodyDiv w:val="1"/>
      <w:marLeft w:val="0"/>
      <w:marRight w:val="0"/>
      <w:marTop w:val="0"/>
      <w:marBottom w:val="0"/>
      <w:divBdr>
        <w:top w:val="none" w:sz="0" w:space="0" w:color="auto"/>
        <w:left w:val="none" w:sz="0" w:space="0" w:color="auto"/>
        <w:bottom w:val="none" w:sz="0" w:space="0" w:color="auto"/>
        <w:right w:val="none" w:sz="0" w:space="0" w:color="auto"/>
      </w:divBdr>
      <w:divsChild>
        <w:div w:id="444079105">
          <w:marLeft w:val="480"/>
          <w:marRight w:val="0"/>
          <w:marTop w:val="0"/>
          <w:marBottom w:val="0"/>
          <w:divBdr>
            <w:top w:val="none" w:sz="0" w:space="0" w:color="auto"/>
            <w:left w:val="none" w:sz="0" w:space="0" w:color="auto"/>
            <w:bottom w:val="none" w:sz="0" w:space="0" w:color="auto"/>
            <w:right w:val="none" w:sz="0" w:space="0" w:color="auto"/>
          </w:divBdr>
        </w:div>
        <w:div w:id="1547638947">
          <w:marLeft w:val="480"/>
          <w:marRight w:val="0"/>
          <w:marTop w:val="0"/>
          <w:marBottom w:val="0"/>
          <w:divBdr>
            <w:top w:val="none" w:sz="0" w:space="0" w:color="auto"/>
            <w:left w:val="none" w:sz="0" w:space="0" w:color="auto"/>
            <w:bottom w:val="none" w:sz="0" w:space="0" w:color="auto"/>
            <w:right w:val="none" w:sz="0" w:space="0" w:color="auto"/>
          </w:divBdr>
        </w:div>
        <w:div w:id="1088572779">
          <w:marLeft w:val="480"/>
          <w:marRight w:val="0"/>
          <w:marTop w:val="0"/>
          <w:marBottom w:val="0"/>
          <w:divBdr>
            <w:top w:val="none" w:sz="0" w:space="0" w:color="auto"/>
            <w:left w:val="none" w:sz="0" w:space="0" w:color="auto"/>
            <w:bottom w:val="none" w:sz="0" w:space="0" w:color="auto"/>
            <w:right w:val="none" w:sz="0" w:space="0" w:color="auto"/>
          </w:divBdr>
        </w:div>
        <w:div w:id="400830281">
          <w:marLeft w:val="480"/>
          <w:marRight w:val="0"/>
          <w:marTop w:val="0"/>
          <w:marBottom w:val="0"/>
          <w:divBdr>
            <w:top w:val="none" w:sz="0" w:space="0" w:color="auto"/>
            <w:left w:val="none" w:sz="0" w:space="0" w:color="auto"/>
            <w:bottom w:val="none" w:sz="0" w:space="0" w:color="auto"/>
            <w:right w:val="none" w:sz="0" w:space="0" w:color="auto"/>
          </w:divBdr>
        </w:div>
        <w:div w:id="301617272">
          <w:marLeft w:val="480"/>
          <w:marRight w:val="0"/>
          <w:marTop w:val="0"/>
          <w:marBottom w:val="0"/>
          <w:divBdr>
            <w:top w:val="none" w:sz="0" w:space="0" w:color="auto"/>
            <w:left w:val="none" w:sz="0" w:space="0" w:color="auto"/>
            <w:bottom w:val="none" w:sz="0" w:space="0" w:color="auto"/>
            <w:right w:val="none" w:sz="0" w:space="0" w:color="auto"/>
          </w:divBdr>
        </w:div>
        <w:div w:id="522865036">
          <w:marLeft w:val="480"/>
          <w:marRight w:val="0"/>
          <w:marTop w:val="0"/>
          <w:marBottom w:val="0"/>
          <w:divBdr>
            <w:top w:val="none" w:sz="0" w:space="0" w:color="auto"/>
            <w:left w:val="none" w:sz="0" w:space="0" w:color="auto"/>
            <w:bottom w:val="none" w:sz="0" w:space="0" w:color="auto"/>
            <w:right w:val="none" w:sz="0" w:space="0" w:color="auto"/>
          </w:divBdr>
        </w:div>
        <w:div w:id="817234134">
          <w:marLeft w:val="480"/>
          <w:marRight w:val="0"/>
          <w:marTop w:val="0"/>
          <w:marBottom w:val="0"/>
          <w:divBdr>
            <w:top w:val="none" w:sz="0" w:space="0" w:color="auto"/>
            <w:left w:val="none" w:sz="0" w:space="0" w:color="auto"/>
            <w:bottom w:val="none" w:sz="0" w:space="0" w:color="auto"/>
            <w:right w:val="none" w:sz="0" w:space="0" w:color="auto"/>
          </w:divBdr>
        </w:div>
        <w:div w:id="470488360">
          <w:marLeft w:val="480"/>
          <w:marRight w:val="0"/>
          <w:marTop w:val="0"/>
          <w:marBottom w:val="0"/>
          <w:divBdr>
            <w:top w:val="none" w:sz="0" w:space="0" w:color="auto"/>
            <w:left w:val="none" w:sz="0" w:space="0" w:color="auto"/>
            <w:bottom w:val="none" w:sz="0" w:space="0" w:color="auto"/>
            <w:right w:val="none" w:sz="0" w:space="0" w:color="auto"/>
          </w:divBdr>
        </w:div>
        <w:div w:id="661855884">
          <w:marLeft w:val="480"/>
          <w:marRight w:val="0"/>
          <w:marTop w:val="0"/>
          <w:marBottom w:val="0"/>
          <w:divBdr>
            <w:top w:val="none" w:sz="0" w:space="0" w:color="auto"/>
            <w:left w:val="none" w:sz="0" w:space="0" w:color="auto"/>
            <w:bottom w:val="none" w:sz="0" w:space="0" w:color="auto"/>
            <w:right w:val="none" w:sz="0" w:space="0" w:color="auto"/>
          </w:divBdr>
        </w:div>
        <w:div w:id="2035886693">
          <w:marLeft w:val="480"/>
          <w:marRight w:val="0"/>
          <w:marTop w:val="0"/>
          <w:marBottom w:val="0"/>
          <w:divBdr>
            <w:top w:val="none" w:sz="0" w:space="0" w:color="auto"/>
            <w:left w:val="none" w:sz="0" w:space="0" w:color="auto"/>
            <w:bottom w:val="none" w:sz="0" w:space="0" w:color="auto"/>
            <w:right w:val="none" w:sz="0" w:space="0" w:color="auto"/>
          </w:divBdr>
        </w:div>
        <w:div w:id="1977952576">
          <w:marLeft w:val="480"/>
          <w:marRight w:val="0"/>
          <w:marTop w:val="0"/>
          <w:marBottom w:val="0"/>
          <w:divBdr>
            <w:top w:val="none" w:sz="0" w:space="0" w:color="auto"/>
            <w:left w:val="none" w:sz="0" w:space="0" w:color="auto"/>
            <w:bottom w:val="none" w:sz="0" w:space="0" w:color="auto"/>
            <w:right w:val="none" w:sz="0" w:space="0" w:color="auto"/>
          </w:divBdr>
        </w:div>
        <w:div w:id="163937512">
          <w:marLeft w:val="480"/>
          <w:marRight w:val="0"/>
          <w:marTop w:val="0"/>
          <w:marBottom w:val="0"/>
          <w:divBdr>
            <w:top w:val="none" w:sz="0" w:space="0" w:color="auto"/>
            <w:left w:val="none" w:sz="0" w:space="0" w:color="auto"/>
            <w:bottom w:val="none" w:sz="0" w:space="0" w:color="auto"/>
            <w:right w:val="none" w:sz="0" w:space="0" w:color="auto"/>
          </w:divBdr>
        </w:div>
        <w:div w:id="2066366744">
          <w:marLeft w:val="480"/>
          <w:marRight w:val="0"/>
          <w:marTop w:val="0"/>
          <w:marBottom w:val="0"/>
          <w:divBdr>
            <w:top w:val="none" w:sz="0" w:space="0" w:color="auto"/>
            <w:left w:val="none" w:sz="0" w:space="0" w:color="auto"/>
            <w:bottom w:val="none" w:sz="0" w:space="0" w:color="auto"/>
            <w:right w:val="none" w:sz="0" w:space="0" w:color="auto"/>
          </w:divBdr>
        </w:div>
        <w:div w:id="1312714050">
          <w:marLeft w:val="480"/>
          <w:marRight w:val="0"/>
          <w:marTop w:val="0"/>
          <w:marBottom w:val="0"/>
          <w:divBdr>
            <w:top w:val="none" w:sz="0" w:space="0" w:color="auto"/>
            <w:left w:val="none" w:sz="0" w:space="0" w:color="auto"/>
            <w:bottom w:val="none" w:sz="0" w:space="0" w:color="auto"/>
            <w:right w:val="none" w:sz="0" w:space="0" w:color="auto"/>
          </w:divBdr>
        </w:div>
        <w:div w:id="947851756">
          <w:marLeft w:val="480"/>
          <w:marRight w:val="0"/>
          <w:marTop w:val="0"/>
          <w:marBottom w:val="0"/>
          <w:divBdr>
            <w:top w:val="none" w:sz="0" w:space="0" w:color="auto"/>
            <w:left w:val="none" w:sz="0" w:space="0" w:color="auto"/>
            <w:bottom w:val="none" w:sz="0" w:space="0" w:color="auto"/>
            <w:right w:val="none" w:sz="0" w:space="0" w:color="auto"/>
          </w:divBdr>
        </w:div>
        <w:div w:id="387580190">
          <w:marLeft w:val="480"/>
          <w:marRight w:val="0"/>
          <w:marTop w:val="0"/>
          <w:marBottom w:val="0"/>
          <w:divBdr>
            <w:top w:val="none" w:sz="0" w:space="0" w:color="auto"/>
            <w:left w:val="none" w:sz="0" w:space="0" w:color="auto"/>
            <w:bottom w:val="none" w:sz="0" w:space="0" w:color="auto"/>
            <w:right w:val="none" w:sz="0" w:space="0" w:color="auto"/>
          </w:divBdr>
        </w:div>
        <w:div w:id="1713531393">
          <w:marLeft w:val="480"/>
          <w:marRight w:val="0"/>
          <w:marTop w:val="0"/>
          <w:marBottom w:val="0"/>
          <w:divBdr>
            <w:top w:val="none" w:sz="0" w:space="0" w:color="auto"/>
            <w:left w:val="none" w:sz="0" w:space="0" w:color="auto"/>
            <w:bottom w:val="none" w:sz="0" w:space="0" w:color="auto"/>
            <w:right w:val="none" w:sz="0" w:space="0" w:color="auto"/>
          </w:divBdr>
        </w:div>
        <w:div w:id="1498421828">
          <w:marLeft w:val="480"/>
          <w:marRight w:val="0"/>
          <w:marTop w:val="0"/>
          <w:marBottom w:val="0"/>
          <w:divBdr>
            <w:top w:val="none" w:sz="0" w:space="0" w:color="auto"/>
            <w:left w:val="none" w:sz="0" w:space="0" w:color="auto"/>
            <w:bottom w:val="none" w:sz="0" w:space="0" w:color="auto"/>
            <w:right w:val="none" w:sz="0" w:space="0" w:color="auto"/>
          </w:divBdr>
        </w:div>
        <w:div w:id="811872258">
          <w:marLeft w:val="480"/>
          <w:marRight w:val="0"/>
          <w:marTop w:val="0"/>
          <w:marBottom w:val="0"/>
          <w:divBdr>
            <w:top w:val="none" w:sz="0" w:space="0" w:color="auto"/>
            <w:left w:val="none" w:sz="0" w:space="0" w:color="auto"/>
            <w:bottom w:val="none" w:sz="0" w:space="0" w:color="auto"/>
            <w:right w:val="none" w:sz="0" w:space="0" w:color="auto"/>
          </w:divBdr>
        </w:div>
        <w:div w:id="1578712707">
          <w:marLeft w:val="480"/>
          <w:marRight w:val="0"/>
          <w:marTop w:val="0"/>
          <w:marBottom w:val="0"/>
          <w:divBdr>
            <w:top w:val="none" w:sz="0" w:space="0" w:color="auto"/>
            <w:left w:val="none" w:sz="0" w:space="0" w:color="auto"/>
            <w:bottom w:val="none" w:sz="0" w:space="0" w:color="auto"/>
            <w:right w:val="none" w:sz="0" w:space="0" w:color="auto"/>
          </w:divBdr>
        </w:div>
        <w:div w:id="890191658">
          <w:marLeft w:val="480"/>
          <w:marRight w:val="0"/>
          <w:marTop w:val="0"/>
          <w:marBottom w:val="0"/>
          <w:divBdr>
            <w:top w:val="none" w:sz="0" w:space="0" w:color="auto"/>
            <w:left w:val="none" w:sz="0" w:space="0" w:color="auto"/>
            <w:bottom w:val="none" w:sz="0" w:space="0" w:color="auto"/>
            <w:right w:val="none" w:sz="0" w:space="0" w:color="auto"/>
          </w:divBdr>
        </w:div>
        <w:div w:id="936446961">
          <w:marLeft w:val="480"/>
          <w:marRight w:val="0"/>
          <w:marTop w:val="0"/>
          <w:marBottom w:val="0"/>
          <w:divBdr>
            <w:top w:val="none" w:sz="0" w:space="0" w:color="auto"/>
            <w:left w:val="none" w:sz="0" w:space="0" w:color="auto"/>
            <w:bottom w:val="none" w:sz="0" w:space="0" w:color="auto"/>
            <w:right w:val="none" w:sz="0" w:space="0" w:color="auto"/>
          </w:divBdr>
        </w:div>
        <w:div w:id="933977184">
          <w:marLeft w:val="480"/>
          <w:marRight w:val="0"/>
          <w:marTop w:val="0"/>
          <w:marBottom w:val="0"/>
          <w:divBdr>
            <w:top w:val="none" w:sz="0" w:space="0" w:color="auto"/>
            <w:left w:val="none" w:sz="0" w:space="0" w:color="auto"/>
            <w:bottom w:val="none" w:sz="0" w:space="0" w:color="auto"/>
            <w:right w:val="none" w:sz="0" w:space="0" w:color="auto"/>
          </w:divBdr>
        </w:div>
        <w:div w:id="1971547369">
          <w:marLeft w:val="480"/>
          <w:marRight w:val="0"/>
          <w:marTop w:val="0"/>
          <w:marBottom w:val="0"/>
          <w:divBdr>
            <w:top w:val="none" w:sz="0" w:space="0" w:color="auto"/>
            <w:left w:val="none" w:sz="0" w:space="0" w:color="auto"/>
            <w:bottom w:val="none" w:sz="0" w:space="0" w:color="auto"/>
            <w:right w:val="none" w:sz="0" w:space="0" w:color="auto"/>
          </w:divBdr>
        </w:div>
        <w:div w:id="1542325747">
          <w:marLeft w:val="480"/>
          <w:marRight w:val="0"/>
          <w:marTop w:val="0"/>
          <w:marBottom w:val="0"/>
          <w:divBdr>
            <w:top w:val="none" w:sz="0" w:space="0" w:color="auto"/>
            <w:left w:val="none" w:sz="0" w:space="0" w:color="auto"/>
            <w:bottom w:val="none" w:sz="0" w:space="0" w:color="auto"/>
            <w:right w:val="none" w:sz="0" w:space="0" w:color="auto"/>
          </w:divBdr>
        </w:div>
        <w:div w:id="1193760049">
          <w:marLeft w:val="480"/>
          <w:marRight w:val="0"/>
          <w:marTop w:val="0"/>
          <w:marBottom w:val="0"/>
          <w:divBdr>
            <w:top w:val="none" w:sz="0" w:space="0" w:color="auto"/>
            <w:left w:val="none" w:sz="0" w:space="0" w:color="auto"/>
            <w:bottom w:val="none" w:sz="0" w:space="0" w:color="auto"/>
            <w:right w:val="none" w:sz="0" w:space="0" w:color="auto"/>
          </w:divBdr>
        </w:div>
        <w:div w:id="1532955355">
          <w:marLeft w:val="480"/>
          <w:marRight w:val="0"/>
          <w:marTop w:val="0"/>
          <w:marBottom w:val="0"/>
          <w:divBdr>
            <w:top w:val="none" w:sz="0" w:space="0" w:color="auto"/>
            <w:left w:val="none" w:sz="0" w:space="0" w:color="auto"/>
            <w:bottom w:val="none" w:sz="0" w:space="0" w:color="auto"/>
            <w:right w:val="none" w:sz="0" w:space="0" w:color="auto"/>
          </w:divBdr>
        </w:div>
        <w:div w:id="1951086768">
          <w:marLeft w:val="480"/>
          <w:marRight w:val="0"/>
          <w:marTop w:val="0"/>
          <w:marBottom w:val="0"/>
          <w:divBdr>
            <w:top w:val="none" w:sz="0" w:space="0" w:color="auto"/>
            <w:left w:val="none" w:sz="0" w:space="0" w:color="auto"/>
            <w:bottom w:val="none" w:sz="0" w:space="0" w:color="auto"/>
            <w:right w:val="none" w:sz="0" w:space="0" w:color="auto"/>
          </w:divBdr>
        </w:div>
        <w:div w:id="1103500271">
          <w:marLeft w:val="480"/>
          <w:marRight w:val="0"/>
          <w:marTop w:val="0"/>
          <w:marBottom w:val="0"/>
          <w:divBdr>
            <w:top w:val="none" w:sz="0" w:space="0" w:color="auto"/>
            <w:left w:val="none" w:sz="0" w:space="0" w:color="auto"/>
            <w:bottom w:val="none" w:sz="0" w:space="0" w:color="auto"/>
            <w:right w:val="none" w:sz="0" w:space="0" w:color="auto"/>
          </w:divBdr>
        </w:div>
        <w:div w:id="854224218">
          <w:marLeft w:val="480"/>
          <w:marRight w:val="0"/>
          <w:marTop w:val="0"/>
          <w:marBottom w:val="0"/>
          <w:divBdr>
            <w:top w:val="none" w:sz="0" w:space="0" w:color="auto"/>
            <w:left w:val="none" w:sz="0" w:space="0" w:color="auto"/>
            <w:bottom w:val="none" w:sz="0" w:space="0" w:color="auto"/>
            <w:right w:val="none" w:sz="0" w:space="0" w:color="auto"/>
          </w:divBdr>
        </w:div>
        <w:div w:id="1241598321">
          <w:marLeft w:val="480"/>
          <w:marRight w:val="0"/>
          <w:marTop w:val="0"/>
          <w:marBottom w:val="0"/>
          <w:divBdr>
            <w:top w:val="none" w:sz="0" w:space="0" w:color="auto"/>
            <w:left w:val="none" w:sz="0" w:space="0" w:color="auto"/>
            <w:bottom w:val="none" w:sz="0" w:space="0" w:color="auto"/>
            <w:right w:val="none" w:sz="0" w:space="0" w:color="auto"/>
          </w:divBdr>
        </w:div>
        <w:div w:id="489251453">
          <w:marLeft w:val="480"/>
          <w:marRight w:val="0"/>
          <w:marTop w:val="0"/>
          <w:marBottom w:val="0"/>
          <w:divBdr>
            <w:top w:val="none" w:sz="0" w:space="0" w:color="auto"/>
            <w:left w:val="none" w:sz="0" w:space="0" w:color="auto"/>
            <w:bottom w:val="none" w:sz="0" w:space="0" w:color="auto"/>
            <w:right w:val="none" w:sz="0" w:space="0" w:color="auto"/>
          </w:divBdr>
        </w:div>
        <w:div w:id="49156771">
          <w:marLeft w:val="480"/>
          <w:marRight w:val="0"/>
          <w:marTop w:val="0"/>
          <w:marBottom w:val="0"/>
          <w:divBdr>
            <w:top w:val="none" w:sz="0" w:space="0" w:color="auto"/>
            <w:left w:val="none" w:sz="0" w:space="0" w:color="auto"/>
            <w:bottom w:val="none" w:sz="0" w:space="0" w:color="auto"/>
            <w:right w:val="none" w:sz="0" w:space="0" w:color="auto"/>
          </w:divBdr>
        </w:div>
        <w:div w:id="223830510">
          <w:marLeft w:val="480"/>
          <w:marRight w:val="0"/>
          <w:marTop w:val="0"/>
          <w:marBottom w:val="0"/>
          <w:divBdr>
            <w:top w:val="none" w:sz="0" w:space="0" w:color="auto"/>
            <w:left w:val="none" w:sz="0" w:space="0" w:color="auto"/>
            <w:bottom w:val="none" w:sz="0" w:space="0" w:color="auto"/>
            <w:right w:val="none" w:sz="0" w:space="0" w:color="auto"/>
          </w:divBdr>
        </w:div>
        <w:div w:id="277376450">
          <w:marLeft w:val="480"/>
          <w:marRight w:val="0"/>
          <w:marTop w:val="0"/>
          <w:marBottom w:val="0"/>
          <w:divBdr>
            <w:top w:val="none" w:sz="0" w:space="0" w:color="auto"/>
            <w:left w:val="none" w:sz="0" w:space="0" w:color="auto"/>
            <w:bottom w:val="none" w:sz="0" w:space="0" w:color="auto"/>
            <w:right w:val="none" w:sz="0" w:space="0" w:color="auto"/>
          </w:divBdr>
        </w:div>
        <w:div w:id="1677072341">
          <w:marLeft w:val="480"/>
          <w:marRight w:val="0"/>
          <w:marTop w:val="0"/>
          <w:marBottom w:val="0"/>
          <w:divBdr>
            <w:top w:val="none" w:sz="0" w:space="0" w:color="auto"/>
            <w:left w:val="none" w:sz="0" w:space="0" w:color="auto"/>
            <w:bottom w:val="none" w:sz="0" w:space="0" w:color="auto"/>
            <w:right w:val="none" w:sz="0" w:space="0" w:color="auto"/>
          </w:divBdr>
        </w:div>
        <w:div w:id="1261449355">
          <w:marLeft w:val="480"/>
          <w:marRight w:val="0"/>
          <w:marTop w:val="0"/>
          <w:marBottom w:val="0"/>
          <w:divBdr>
            <w:top w:val="none" w:sz="0" w:space="0" w:color="auto"/>
            <w:left w:val="none" w:sz="0" w:space="0" w:color="auto"/>
            <w:bottom w:val="none" w:sz="0" w:space="0" w:color="auto"/>
            <w:right w:val="none" w:sz="0" w:space="0" w:color="auto"/>
          </w:divBdr>
        </w:div>
        <w:div w:id="1530950095">
          <w:marLeft w:val="480"/>
          <w:marRight w:val="0"/>
          <w:marTop w:val="0"/>
          <w:marBottom w:val="0"/>
          <w:divBdr>
            <w:top w:val="none" w:sz="0" w:space="0" w:color="auto"/>
            <w:left w:val="none" w:sz="0" w:space="0" w:color="auto"/>
            <w:bottom w:val="none" w:sz="0" w:space="0" w:color="auto"/>
            <w:right w:val="none" w:sz="0" w:space="0" w:color="auto"/>
          </w:divBdr>
        </w:div>
        <w:div w:id="695034889">
          <w:marLeft w:val="480"/>
          <w:marRight w:val="0"/>
          <w:marTop w:val="0"/>
          <w:marBottom w:val="0"/>
          <w:divBdr>
            <w:top w:val="none" w:sz="0" w:space="0" w:color="auto"/>
            <w:left w:val="none" w:sz="0" w:space="0" w:color="auto"/>
            <w:bottom w:val="none" w:sz="0" w:space="0" w:color="auto"/>
            <w:right w:val="none" w:sz="0" w:space="0" w:color="auto"/>
          </w:divBdr>
        </w:div>
        <w:div w:id="1432503784">
          <w:marLeft w:val="480"/>
          <w:marRight w:val="0"/>
          <w:marTop w:val="0"/>
          <w:marBottom w:val="0"/>
          <w:divBdr>
            <w:top w:val="none" w:sz="0" w:space="0" w:color="auto"/>
            <w:left w:val="none" w:sz="0" w:space="0" w:color="auto"/>
            <w:bottom w:val="none" w:sz="0" w:space="0" w:color="auto"/>
            <w:right w:val="none" w:sz="0" w:space="0" w:color="auto"/>
          </w:divBdr>
        </w:div>
        <w:div w:id="1774091264">
          <w:marLeft w:val="480"/>
          <w:marRight w:val="0"/>
          <w:marTop w:val="0"/>
          <w:marBottom w:val="0"/>
          <w:divBdr>
            <w:top w:val="none" w:sz="0" w:space="0" w:color="auto"/>
            <w:left w:val="none" w:sz="0" w:space="0" w:color="auto"/>
            <w:bottom w:val="none" w:sz="0" w:space="0" w:color="auto"/>
            <w:right w:val="none" w:sz="0" w:space="0" w:color="auto"/>
          </w:divBdr>
        </w:div>
      </w:divsChild>
    </w:div>
    <w:div w:id="806094565">
      <w:bodyDiv w:val="1"/>
      <w:marLeft w:val="0"/>
      <w:marRight w:val="0"/>
      <w:marTop w:val="0"/>
      <w:marBottom w:val="0"/>
      <w:divBdr>
        <w:top w:val="none" w:sz="0" w:space="0" w:color="auto"/>
        <w:left w:val="none" w:sz="0" w:space="0" w:color="auto"/>
        <w:bottom w:val="none" w:sz="0" w:space="0" w:color="auto"/>
        <w:right w:val="none" w:sz="0" w:space="0" w:color="auto"/>
      </w:divBdr>
      <w:divsChild>
        <w:div w:id="2045058768">
          <w:marLeft w:val="480"/>
          <w:marRight w:val="0"/>
          <w:marTop w:val="0"/>
          <w:marBottom w:val="0"/>
          <w:divBdr>
            <w:top w:val="none" w:sz="0" w:space="0" w:color="auto"/>
            <w:left w:val="none" w:sz="0" w:space="0" w:color="auto"/>
            <w:bottom w:val="none" w:sz="0" w:space="0" w:color="auto"/>
            <w:right w:val="none" w:sz="0" w:space="0" w:color="auto"/>
          </w:divBdr>
        </w:div>
        <w:div w:id="260918602">
          <w:marLeft w:val="480"/>
          <w:marRight w:val="0"/>
          <w:marTop w:val="0"/>
          <w:marBottom w:val="0"/>
          <w:divBdr>
            <w:top w:val="none" w:sz="0" w:space="0" w:color="auto"/>
            <w:left w:val="none" w:sz="0" w:space="0" w:color="auto"/>
            <w:bottom w:val="none" w:sz="0" w:space="0" w:color="auto"/>
            <w:right w:val="none" w:sz="0" w:space="0" w:color="auto"/>
          </w:divBdr>
        </w:div>
        <w:div w:id="828134406">
          <w:marLeft w:val="480"/>
          <w:marRight w:val="0"/>
          <w:marTop w:val="0"/>
          <w:marBottom w:val="0"/>
          <w:divBdr>
            <w:top w:val="none" w:sz="0" w:space="0" w:color="auto"/>
            <w:left w:val="none" w:sz="0" w:space="0" w:color="auto"/>
            <w:bottom w:val="none" w:sz="0" w:space="0" w:color="auto"/>
            <w:right w:val="none" w:sz="0" w:space="0" w:color="auto"/>
          </w:divBdr>
        </w:div>
        <w:div w:id="117384518">
          <w:marLeft w:val="480"/>
          <w:marRight w:val="0"/>
          <w:marTop w:val="0"/>
          <w:marBottom w:val="0"/>
          <w:divBdr>
            <w:top w:val="none" w:sz="0" w:space="0" w:color="auto"/>
            <w:left w:val="none" w:sz="0" w:space="0" w:color="auto"/>
            <w:bottom w:val="none" w:sz="0" w:space="0" w:color="auto"/>
            <w:right w:val="none" w:sz="0" w:space="0" w:color="auto"/>
          </w:divBdr>
        </w:div>
        <w:div w:id="12340059">
          <w:marLeft w:val="480"/>
          <w:marRight w:val="0"/>
          <w:marTop w:val="0"/>
          <w:marBottom w:val="0"/>
          <w:divBdr>
            <w:top w:val="none" w:sz="0" w:space="0" w:color="auto"/>
            <w:left w:val="none" w:sz="0" w:space="0" w:color="auto"/>
            <w:bottom w:val="none" w:sz="0" w:space="0" w:color="auto"/>
            <w:right w:val="none" w:sz="0" w:space="0" w:color="auto"/>
          </w:divBdr>
        </w:div>
        <w:div w:id="1896893820">
          <w:marLeft w:val="480"/>
          <w:marRight w:val="0"/>
          <w:marTop w:val="0"/>
          <w:marBottom w:val="0"/>
          <w:divBdr>
            <w:top w:val="none" w:sz="0" w:space="0" w:color="auto"/>
            <w:left w:val="none" w:sz="0" w:space="0" w:color="auto"/>
            <w:bottom w:val="none" w:sz="0" w:space="0" w:color="auto"/>
            <w:right w:val="none" w:sz="0" w:space="0" w:color="auto"/>
          </w:divBdr>
        </w:div>
        <w:div w:id="859898127">
          <w:marLeft w:val="480"/>
          <w:marRight w:val="0"/>
          <w:marTop w:val="0"/>
          <w:marBottom w:val="0"/>
          <w:divBdr>
            <w:top w:val="none" w:sz="0" w:space="0" w:color="auto"/>
            <w:left w:val="none" w:sz="0" w:space="0" w:color="auto"/>
            <w:bottom w:val="none" w:sz="0" w:space="0" w:color="auto"/>
            <w:right w:val="none" w:sz="0" w:space="0" w:color="auto"/>
          </w:divBdr>
        </w:div>
        <w:div w:id="302126066">
          <w:marLeft w:val="480"/>
          <w:marRight w:val="0"/>
          <w:marTop w:val="0"/>
          <w:marBottom w:val="0"/>
          <w:divBdr>
            <w:top w:val="none" w:sz="0" w:space="0" w:color="auto"/>
            <w:left w:val="none" w:sz="0" w:space="0" w:color="auto"/>
            <w:bottom w:val="none" w:sz="0" w:space="0" w:color="auto"/>
            <w:right w:val="none" w:sz="0" w:space="0" w:color="auto"/>
          </w:divBdr>
        </w:div>
      </w:divsChild>
    </w:div>
    <w:div w:id="812521270">
      <w:bodyDiv w:val="1"/>
      <w:marLeft w:val="0"/>
      <w:marRight w:val="0"/>
      <w:marTop w:val="0"/>
      <w:marBottom w:val="0"/>
      <w:divBdr>
        <w:top w:val="none" w:sz="0" w:space="0" w:color="auto"/>
        <w:left w:val="none" w:sz="0" w:space="0" w:color="auto"/>
        <w:bottom w:val="none" w:sz="0" w:space="0" w:color="auto"/>
        <w:right w:val="none" w:sz="0" w:space="0" w:color="auto"/>
      </w:divBdr>
      <w:divsChild>
        <w:div w:id="1577090330">
          <w:marLeft w:val="480"/>
          <w:marRight w:val="0"/>
          <w:marTop w:val="0"/>
          <w:marBottom w:val="0"/>
          <w:divBdr>
            <w:top w:val="none" w:sz="0" w:space="0" w:color="auto"/>
            <w:left w:val="none" w:sz="0" w:space="0" w:color="auto"/>
            <w:bottom w:val="none" w:sz="0" w:space="0" w:color="auto"/>
            <w:right w:val="none" w:sz="0" w:space="0" w:color="auto"/>
          </w:divBdr>
        </w:div>
        <w:div w:id="2007703884">
          <w:marLeft w:val="480"/>
          <w:marRight w:val="0"/>
          <w:marTop w:val="0"/>
          <w:marBottom w:val="0"/>
          <w:divBdr>
            <w:top w:val="none" w:sz="0" w:space="0" w:color="auto"/>
            <w:left w:val="none" w:sz="0" w:space="0" w:color="auto"/>
            <w:bottom w:val="none" w:sz="0" w:space="0" w:color="auto"/>
            <w:right w:val="none" w:sz="0" w:space="0" w:color="auto"/>
          </w:divBdr>
        </w:div>
        <w:div w:id="1921406117">
          <w:marLeft w:val="480"/>
          <w:marRight w:val="0"/>
          <w:marTop w:val="0"/>
          <w:marBottom w:val="0"/>
          <w:divBdr>
            <w:top w:val="none" w:sz="0" w:space="0" w:color="auto"/>
            <w:left w:val="none" w:sz="0" w:space="0" w:color="auto"/>
            <w:bottom w:val="none" w:sz="0" w:space="0" w:color="auto"/>
            <w:right w:val="none" w:sz="0" w:space="0" w:color="auto"/>
          </w:divBdr>
        </w:div>
        <w:div w:id="1535003565">
          <w:marLeft w:val="480"/>
          <w:marRight w:val="0"/>
          <w:marTop w:val="0"/>
          <w:marBottom w:val="0"/>
          <w:divBdr>
            <w:top w:val="none" w:sz="0" w:space="0" w:color="auto"/>
            <w:left w:val="none" w:sz="0" w:space="0" w:color="auto"/>
            <w:bottom w:val="none" w:sz="0" w:space="0" w:color="auto"/>
            <w:right w:val="none" w:sz="0" w:space="0" w:color="auto"/>
          </w:divBdr>
        </w:div>
        <w:div w:id="934022793">
          <w:marLeft w:val="480"/>
          <w:marRight w:val="0"/>
          <w:marTop w:val="0"/>
          <w:marBottom w:val="0"/>
          <w:divBdr>
            <w:top w:val="none" w:sz="0" w:space="0" w:color="auto"/>
            <w:left w:val="none" w:sz="0" w:space="0" w:color="auto"/>
            <w:bottom w:val="none" w:sz="0" w:space="0" w:color="auto"/>
            <w:right w:val="none" w:sz="0" w:space="0" w:color="auto"/>
          </w:divBdr>
        </w:div>
        <w:div w:id="659232736">
          <w:marLeft w:val="480"/>
          <w:marRight w:val="0"/>
          <w:marTop w:val="0"/>
          <w:marBottom w:val="0"/>
          <w:divBdr>
            <w:top w:val="none" w:sz="0" w:space="0" w:color="auto"/>
            <w:left w:val="none" w:sz="0" w:space="0" w:color="auto"/>
            <w:bottom w:val="none" w:sz="0" w:space="0" w:color="auto"/>
            <w:right w:val="none" w:sz="0" w:space="0" w:color="auto"/>
          </w:divBdr>
        </w:div>
        <w:div w:id="1775244033">
          <w:marLeft w:val="480"/>
          <w:marRight w:val="0"/>
          <w:marTop w:val="0"/>
          <w:marBottom w:val="0"/>
          <w:divBdr>
            <w:top w:val="none" w:sz="0" w:space="0" w:color="auto"/>
            <w:left w:val="none" w:sz="0" w:space="0" w:color="auto"/>
            <w:bottom w:val="none" w:sz="0" w:space="0" w:color="auto"/>
            <w:right w:val="none" w:sz="0" w:space="0" w:color="auto"/>
          </w:divBdr>
        </w:div>
        <w:div w:id="266960534">
          <w:marLeft w:val="480"/>
          <w:marRight w:val="0"/>
          <w:marTop w:val="0"/>
          <w:marBottom w:val="0"/>
          <w:divBdr>
            <w:top w:val="none" w:sz="0" w:space="0" w:color="auto"/>
            <w:left w:val="none" w:sz="0" w:space="0" w:color="auto"/>
            <w:bottom w:val="none" w:sz="0" w:space="0" w:color="auto"/>
            <w:right w:val="none" w:sz="0" w:space="0" w:color="auto"/>
          </w:divBdr>
        </w:div>
        <w:div w:id="1546404323">
          <w:marLeft w:val="480"/>
          <w:marRight w:val="0"/>
          <w:marTop w:val="0"/>
          <w:marBottom w:val="0"/>
          <w:divBdr>
            <w:top w:val="none" w:sz="0" w:space="0" w:color="auto"/>
            <w:left w:val="none" w:sz="0" w:space="0" w:color="auto"/>
            <w:bottom w:val="none" w:sz="0" w:space="0" w:color="auto"/>
            <w:right w:val="none" w:sz="0" w:space="0" w:color="auto"/>
          </w:divBdr>
        </w:div>
        <w:div w:id="1279027120">
          <w:marLeft w:val="480"/>
          <w:marRight w:val="0"/>
          <w:marTop w:val="0"/>
          <w:marBottom w:val="0"/>
          <w:divBdr>
            <w:top w:val="none" w:sz="0" w:space="0" w:color="auto"/>
            <w:left w:val="none" w:sz="0" w:space="0" w:color="auto"/>
            <w:bottom w:val="none" w:sz="0" w:space="0" w:color="auto"/>
            <w:right w:val="none" w:sz="0" w:space="0" w:color="auto"/>
          </w:divBdr>
        </w:div>
        <w:div w:id="1901095212">
          <w:marLeft w:val="480"/>
          <w:marRight w:val="0"/>
          <w:marTop w:val="0"/>
          <w:marBottom w:val="0"/>
          <w:divBdr>
            <w:top w:val="none" w:sz="0" w:space="0" w:color="auto"/>
            <w:left w:val="none" w:sz="0" w:space="0" w:color="auto"/>
            <w:bottom w:val="none" w:sz="0" w:space="0" w:color="auto"/>
            <w:right w:val="none" w:sz="0" w:space="0" w:color="auto"/>
          </w:divBdr>
        </w:div>
        <w:div w:id="1486892195">
          <w:marLeft w:val="480"/>
          <w:marRight w:val="0"/>
          <w:marTop w:val="0"/>
          <w:marBottom w:val="0"/>
          <w:divBdr>
            <w:top w:val="none" w:sz="0" w:space="0" w:color="auto"/>
            <w:left w:val="none" w:sz="0" w:space="0" w:color="auto"/>
            <w:bottom w:val="none" w:sz="0" w:space="0" w:color="auto"/>
            <w:right w:val="none" w:sz="0" w:space="0" w:color="auto"/>
          </w:divBdr>
        </w:div>
        <w:div w:id="278874369">
          <w:marLeft w:val="480"/>
          <w:marRight w:val="0"/>
          <w:marTop w:val="0"/>
          <w:marBottom w:val="0"/>
          <w:divBdr>
            <w:top w:val="none" w:sz="0" w:space="0" w:color="auto"/>
            <w:left w:val="none" w:sz="0" w:space="0" w:color="auto"/>
            <w:bottom w:val="none" w:sz="0" w:space="0" w:color="auto"/>
            <w:right w:val="none" w:sz="0" w:space="0" w:color="auto"/>
          </w:divBdr>
        </w:div>
        <w:div w:id="1394426537">
          <w:marLeft w:val="480"/>
          <w:marRight w:val="0"/>
          <w:marTop w:val="0"/>
          <w:marBottom w:val="0"/>
          <w:divBdr>
            <w:top w:val="none" w:sz="0" w:space="0" w:color="auto"/>
            <w:left w:val="none" w:sz="0" w:space="0" w:color="auto"/>
            <w:bottom w:val="none" w:sz="0" w:space="0" w:color="auto"/>
            <w:right w:val="none" w:sz="0" w:space="0" w:color="auto"/>
          </w:divBdr>
        </w:div>
        <w:div w:id="1655144275">
          <w:marLeft w:val="480"/>
          <w:marRight w:val="0"/>
          <w:marTop w:val="0"/>
          <w:marBottom w:val="0"/>
          <w:divBdr>
            <w:top w:val="none" w:sz="0" w:space="0" w:color="auto"/>
            <w:left w:val="none" w:sz="0" w:space="0" w:color="auto"/>
            <w:bottom w:val="none" w:sz="0" w:space="0" w:color="auto"/>
            <w:right w:val="none" w:sz="0" w:space="0" w:color="auto"/>
          </w:divBdr>
        </w:div>
        <w:div w:id="918176007">
          <w:marLeft w:val="480"/>
          <w:marRight w:val="0"/>
          <w:marTop w:val="0"/>
          <w:marBottom w:val="0"/>
          <w:divBdr>
            <w:top w:val="none" w:sz="0" w:space="0" w:color="auto"/>
            <w:left w:val="none" w:sz="0" w:space="0" w:color="auto"/>
            <w:bottom w:val="none" w:sz="0" w:space="0" w:color="auto"/>
            <w:right w:val="none" w:sz="0" w:space="0" w:color="auto"/>
          </w:divBdr>
        </w:div>
        <w:div w:id="1423262090">
          <w:marLeft w:val="480"/>
          <w:marRight w:val="0"/>
          <w:marTop w:val="0"/>
          <w:marBottom w:val="0"/>
          <w:divBdr>
            <w:top w:val="none" w:sz="0" w:space="0" w:color="auto"/>
            <w:left w:val="none" w:sz="0" w:space="0" w:color="auto"/>
            <w:bottom w:val="none" w:sz="0" w:space="0" w:color="auto"/>
            <w:right w:val="none" w:sz="0" w:space="0" w:color="auto"/>
          </w:divBdr>
        </w:div>
        <w:div w:id="1743868241">
          <w:marLeft w:val="480"/>
          <w:marRight w:val="0"/>
          <w:marTop w:val="0"/>
          <w:marBottom w:val="0"/>
          <w:divBdr>
            <w:top w:val="none" w:sz="0" w:space="0" w:color="auto"/>
            <w:left w:val="none" w:sz="0" w:space="0" w:color="auto"/>
            <w:bottom w:val="none" w:sz="0" w:space="0" w:color="auto"/>
            <w:right w:val="none" w:sz="0" w:space="0" w:color="auto"/>
          </w:divBdr>
        </w:div>
        <w:div w:id="1040325641">
          <w:marLeft w:val="480"/>
          <w:marRight w:val="0"/>
          <w:marTop w:val="0"/>
          <w:marBottom w:val="0"/>
          <w:divBdr>
            <w:top w:val="none" w:sz="0" w:space="0" w:color="auto"/>
            <w:left w:val="none" w:sz="0" w:space="0" w:color="auto"/>
            <w:bottom w:val="none" w:sz="0" w:space="0" w:color="auto"/>
            <w:right w:val="none" w:sz="0" w:space="0" w:color="auto"/>
          </w:divBdr>
        </w:div>
        <w:div w:id="403836694">
          <w:marLeft w:val="480"/>
          <w:marRight w:val="0"/>
          <w:marTop w:val="0"/>
          <w:marBottom w:val="0"/>
          <w:divBdr>
            <w:top w:val="none" w:sz="0" w:space="0" w:color="auto"/>
            <w:left w:val="none" w:sz="0" w:space="0" w:color="auto"/>
            <w:bottom w:val="none" w:sz="0" w:space="0" w:color="auto"/>
            <w:right w:val="none" w:sz="0" w:space="0" w:color="auto"/>
          </w:divBdr>
        </w:div>
        <w:div w:id="1261446121">
          <w:marLeft w:val="480"/>
          <w:marRight w:val="0"/>
          <w:marTop w:val="0"/>
          <w:marBottom w:val="0"/>
          <w:divBdr>
            <w:top w:val="none" w:sz="0" w:space="0" w:color="auto"/>
            <w:left w:val="none" w:sz="0" w:space="0" w:color="auto"/>
            <w:bottom w:val="none" w:sz="0" w:space="0" w:color="auto"/>
            <w:right w:val="none" w:sz="0" w:space="0" w:color="auto"/>
          </w:divBdr>
        </w:div>
        <w:div w:id="599530890">
          <w:marLeft w:val="480"/>
          <w:marRight w:val="0"/>
          <w:marTop w:val="0"/>
          <w:marBottom w:val="0"/>
          <w:divBdr>
            <w:top w:val="none" w:sz="0" w:space="0" w:color="auto"/>
            <w:left w:val="none" w:sz="0" w:space="0" w:color="auto"/>
            <w:bottom w:val="none" w:sz="0" w:space="0" w:color="auto"/>
            <w:right w:val="none" w:sz="0" w:space="0" w:color="auto"/>
          </w:divBdr>
        </w:div>
        <w:div w:id="1343125837">
          <w:marLeft w:val="480"/>
          <w:marRight w:val="0"/>
          <w:marTop w:val="0"/>
          <w:marBottom w:val="0"/>
          <w:divBdr>
            <w:top w:val="none" w:sz="0" w:space="0" w:color="auto"/>
            <w:left w:val="none" w:sz="0" w:space="0" w:color="auto"/>
            <w:bottom w:val="none" w:sz="0" w:space="0" w:color="auto"/>
            <w:right w:val="none" w:sz="0" w:space="0" w:color="auto"/>
          </w:divBdr>
        </w:div>
        <w:div w:id="606084031">
          <w:marLeft w:val="480"/>
          <w:marRight w:val="0"/>
          <w:marTop w:val="0"/>
          <w:marBottom w:val="0"/>
          <w:divBdr>
            <w:top w:val="none" w:sz="0" w:space="0" w:color="auto"/>
            <w:left w:val="none" w:sz="0" w:space="0" w:color="auto"/>
            <w:bottom w:val="none" w:sz="0" w:space="0" w:color="auto"/>
            <w:right w:val="none" w:sz="0" w:space="0" w:color="auto"/>
          </w:divBdr>
        </w:div>
        <w:div w:id="46805713">
          <w:marLeft w:val="480"/>
          <w:marRight w:val="0"/>
          <w:marTop w:val="0"/>
          <w:marBottom w:val="0"/>
          <w:divBdr>
            <w:top w:val="none" w:sz="0" w:space="0" w:color="auto"/>
            <w:left w:val="none" w:sz="0" w:space="0" w:color="auto"/>
            <w:bottom w:val="none" w:sz="0" w:space="0" w:color="auto"/>
            <w:right w:val="none" w:sz="0" w:space="0" w:color="auto"/>
          </w:divBdr>
        </w:div>
        <w:div w:id="247010140">
          <w:marLeft w:val="480"/>
          <w:marRight w:val="0"/>
          <w:marTop w:val="0"/>
          <w:marBottom w:val="0"/>
          <w:divBdr>
            <w:top w:val="none" w:sz="0" w:space="0" w:color="auto"/>
            <w:left w:val="none" w:sz="0" w:space="0" w:color="auto"/>
            <w:bottom w:val="none" w:sz="0" w:space="0" w:color="auto"/>
            <w:right w:val="none" w:sz="0" w:space="0" w:color="auto"/>
          </w:divBdr>
        </w:div>
        <w:div w:id="787821101">
          <w:marLeft w:val="480"/>
          <w:marRight w:val="0"/>
          <w:marTop w:val="0"/>
          <w:marBottom w:val="0"/>
          <w:divBdr>
            <w:top w:val="none" w:sz="0" w:space="0" w:color="auto"/>
            <w:left w:val="none" w:sz="0" w:space="0" w:color="auto"/>
            <w:bottom w:val="none" w:sz="0" w:space="0" w:color="auto"/>
            <w:right w:val="none" w:sz="0" w:space="0" w:color="auto"/>
          </w:divBdr>
        </w:div>
        <w:div w:id="2032994683">
          <w:marLeft w:val="480"/>
          <w:marRight w:val="0"/>
          <w:marTop w:val="0"/>
          <w:marBottom w:val="0"/>
          <w:divBdr>
            <w:top w:val="none" w:sz="0" w:space="0" w:color="auto"/>
            <w:left w:val="none" w:sz="0" w:space="0" w:color="auto"/>
            <w:bottom w:val="none" w:sz="0" w:space="0" w:color="auto"/>
            <w:right w:val="none" w:sz="0" w:space="0" w:color="auto"/>
          </w:divBdr>
        </w:div>
        <w:div w:id="1246569505">
          <w:marLeft w:val="480"/>
          <w:marRight w:val="0"/>
          <w:marTop w:val="0"/>
          <w:marBottom w:val="0"/>
          <w:divBdr>
            <w:top w:val="none" w:sz="0" w:space="0" w:color="auto"/>
            <w:left w:val="none" w:sz="0" w:space="0" w:color="auto"/>
            <w:bottom w:val="none" w:sz="0" w:space="0" w:color="auto"/>
            <w:right w:val="none" w:sz="0" w:space="0" w:color="auto"/>
          </w:divBdr>
        </w:div>
        <w:div w:id="430782184">
          <w:marLeft w:val="480"/>
          <w:marRight w:val="0"/>
          <w:marTop w:val="0"/>
          <w:marBottom w:val="0"/>
          <w:divBdr>
            <w:top w:val="none" w:sz="0" w:space="0" w:color="auto"/>
            <w:left w:val="none" w:sz="0" w:space="0" w:color="auto"/>
            <w:bottom w:val="none" w:sz="0" w:space="0" w:color="auto"/>
            <w:right w:val="none" w:sz="0" w:space="0" w:color="auto"/>
          </w:divBdr>
        </w:div>
        <w:div w:id="80029413">
          <w:marLeft w:val="480"/>
          <w:marRight w:val="0"/>
          <w:marTop w:val="0"/>
          <w:marBottom w:val="0"/>
          <w:divBdr>
            <w:top w:val="none" w:sz="0" w:space="0" w:color="auto"/>
            <w:left w:val="none" w:sz="0" w:space="0" w:color="auto"/>
            <w:bottom w:val="none" w:sz="0" w:space="0" w:color="auto"/>
            <w:right w:val="none" w:sz="0" w:space="0" w:color="auto"/>
          </w:divBdr>
        </w:div>
        <w:div w:id="652417702">
          <w:marLeft w:val="480"/>
          <w:marRight w:val="0"/>
          <w:marTop w:val="0"/>
          <w:marBottom w:val="0"/>
          <w:divBdr>
            <w:top w:val="none" w:sz="0" w:space="0" w:color="auto"/>
            <w:left w:val="none" w:sz="0" w:space="0" w:color="auto"/>
            <w:bottom w:val="none" w:sz="0" w:space="0" w:color="auto"/>
            <w:right w:val="none" w:sz="0" w:space="0" w:color="auto"/>
          </w:divBdr>
        </w:div>
        <w:div w:id="1602376017">
          <w:marLeft w:val="480"/>
          <w:marRight w:val="0"/>
          <w:marTop w:val="0"/>
          <w:marBottom w:val="0"/>
          <w:divBdr>
            <w:top w:val="none" w:sz="0" w:space="0" w:color="auto"/>
            <w:left w:val="none" w:sz="0" w:space="0" w:color="auto"/>
            <w:bottom w:val="none" w:sz="0" w:space="0" w:color="auto"/>
            <w:right w:val="none" w:sz="0" w:space="0" w:color="auto"/>
          </w:divBdr>
        </w:div>
        <w:div w:id="887035794">
          <w:marLeft w:val="480"/>
          <w:marRight w:val="0"/>
          <w:marTop w:val="0"/>
          <w:marBottom w:val="0"/>
          <w:divBdr>
            <w:top w:val="none" w:sz="0" w:space="0" w:color="auto"/>
            <w:left w:val="none" w:sz="0" w:space="0" w:color="auto"/>
            <w:bottom w:val="none" w:sz="0" w:space="0" w:color="auto"/>
            <w:right w:val="none" w:sz="0" w:space="0" w:color="auto"/>
          </w:divBdr>
        </w:div>
        <w:div w:id="1330252554">
          <w:marLeft w:val="480"/>
          <w:marRight w:val="0"/>
          <w:marTop w:val="0"/>
          <w:marBottom w:val="0"/>
          <w:divBdr>
            <w:top w:val="none" w:sz="0" w:space="0" w:color="auto"/>
            <w:left w:val="none" w:sz="0" w:space="0" w:color="auto"/>
            <w:bottom w:val="none" w:sz="0" w:space="0" w:color="auto"/>
            <w:right w:val="none" w:sz="0" w:space="0" w:color="auto"/>
          </w:divBdr>
        </w:div>
        <w:div w:id="244997635">
          <w:marLeft w:val="480"/>
          <w:marRight w:val="0"/>
          <w:marTop w:val="0"/>
          <w:marBottom w:val="0"/>
          <w:divBdr>
            <w:top w:val="none" w:sz="0" w:space="0" w:color="auto"/>
            <w:left w:val="none" w:sz="0" w:space="0" w:color="auto"/>
            <w:bottom w:val="none" w:sz="0" w:space="0" w:color="auto"/>
            <w:right w:val="none" w:sz="0" w:space="0" w:color="auto"/>
          </w:divBdr>
        </w:div>
        <w:div w:id="801461899">
          <w:marLeft w:val="480"/>
          <w:marRight w:val="0"/>
          <w:marTop w:val="0"/>
          <w:marBottom w:val="0"/>
          <w:divBdr>
            <w:top w:val="none" w:sz="0" w:space="0" w:color="auto"/>
            <w:left w:val="none" w:sz="0" w:space="0" w:color="auto"/>
            <w:bottom w:val="none" w:sz="0" w:space="0" w:color="auto"/>
            <w:right w:val="none" w:sz="0" w:space="0" w:color="auto"/>
          </w:divBdr>
        </w:div>
        <w:div w:id="719283257">
          <w:marLeft w:val="480"/>
          <w:marRight w:val="0"/>
          <w:marTop w:val="0"/>
          <w:marBottom w:val="0"/>
          <w:divBdr>
            <w:top w:val="none" w:sz="0" w:space="0" w:color="auto"/>
            <w:left w:val="none" w:sz="0" w:space="0" w:color="auto"/>
            <w:bottom w:val="none" w:sz="0" w:space="0" w:color="auto"/>
            <w:right w:val="none" w:sz="0" w:space="0" w:color="auto"/>
          </w:divBdr>
        </w:div>
        <w:div w:id="1980105699">
          <w:marLeft w:val="480"/>
          <w:marRight w:val="0"/>
          <w:marTop w:val="0"/>
          <w:marBottom w:val="0"/>
          <w:divBdr>
            <w:top w:val="none" w:sz="0" w:space="0" w:color="auto"/>
            <w:left w:val="none" w:sz="0" w:space="0" w:color="auto"/>
            <w:bottom w:val="none" w:sz="0" w:space="0" w:color="auto"/>
            <w:right w:val="none" w:sz="0" w:space="0" w:color="auto"/>
          </w:divBdr>
        </w:div>
        <w:div w:id="924411711">
          <w:marLeft w:val="480"/>
          <w:marRight w:val="0"/>
          <w:marTop w:val="0"/>
          <w:marBottom w:val="0"/>
          <w:divBdr>
            <w:top w:val="none" w:sz="0" w:space="0" w:color="auto"/>
            <w:left w:val="none" w:sz="0" w:space="0" w:color="auto"/>
            <w:bottom w:val="none" w:sz="0" w:space="0" w:color="auto"/>
            <w:right w:val="none" w:sz="0" w:space="0" w:color="auto"/>
          </w:divBdr>
        </w:div>
        <w:div w:id="2075615247">
          <w:marLeft w:val="480"/>
          <w:marRight w:val="0"/>
          <w:marTop w:val="0"/>
          <w:marBottom w:val="0"/>
          <w:divBdr>
            <w:top w:val="none" w:sz="0" w:space="0" w:color="auto"/>
            <w:left w:val="none" w:sz="0" w:space="0" w:color="auto"/>
            <w:bottom w:val="none" w:sz="0" w:space="0" w:color="auto"/>
            <w:right w:val="none" w:sz="0" w:space="0" w:color="auto"/>
          </w:divBdr>
        </w:div>
        <w:div w:id="1047222803">
          <w:marLeft w:val="480"/>
          <w:marRight w:val="0"/>
          <w:marTop w:val="0"/>
          <w:marBottom w:val="0"/>
          <w:divBdr>
            <w:top w:val="none" w:sz="0" w:space="0" w:color="auto"/>
            <w:left w:val="none" w:sz="0" w:space="0" w:color="auto"/>
            <w:bottom w:val="none" w:sz="0" w:space="0" w:color="auto"/>
            <w:right w:val="none" w:sz="0" w:space="0" w:color="auto"/>
          </w:divBdr>
        </w:div>
      </w:divsChild>
    </w:div>
    <w:div w:id="815877003">
      <w:bodyDiv w:val="1"/>
      <w:marLeft w:val="0"/>
      <w:marRight w:val="0"/>
      <w:marTop w:val="0"/>
      <w:marBottom w:val="0"/>
      <w:divBdr>
        <w:top w:val="none" w:sz="0" w:space="0" w:color="auto"/>
        <w:left w:val="none" w:sz="0" w:space="0" w:color="auto"/>
        <w:bottom w:val="none" w:sz="0" w:space="0" w:color="auto"/>
        <w:right w:val="none" w:sz="0" w:space="0" w:color="auto"/>
      </w:divBdr>
      <w:divsChild>
        <w:div w:id="361518922">
          <w:marLeft w:val="480"/>
          <w:marRight w:val="0"/>
          <w:marTop w:val="0"/>
          <w:marBottom w:val="0"/>
          <w:divBdr>
            <w:top w:val="none" w:sz="0" w:space="0" w:color="auto"/>
            <w:left w:val="none" w:sz="0" w:space="0" w:color="auto"/>
            <w:bottom w:val="none" w:sz="0" w:space="0" w:color="auto"/>
            <w:right w:val="none" w:sz="0" w:space="0" w:color="auto"/>
          </w:divBdr>
        </w:div>
        <w:div w:id="1692149180">
          <w:marLeft w:val="480"/>
          <w:marRight w:val="0"/>
          <w:marTop w:val="0"/>
          <w:marBottom w:val="0"/>
          <w:divBdr>
            <w:top w:val="none" w:sz="0" w:space="0" w:color="auto"/>
            <w:left w:val="none" w:sz="0" w:space="0" w:color="auto"/>
            <w:bottom w:val="none" w:sz="0" w:space="0" w:color="auto"/>
            <w:right w:val="none" w:sz="0" w:space="0" w:color="auto"/>
          </w:divBdr>
        </w:div>
        <w:div w:id="989015189">
          <w:marLeft w:val="480"/>
          <w:marRight w:val="0"/>
          <w:marTop w:val="0"/>
          <w:marBottom w:val="0"/>
          <w:divBdr>
            <w:top w:val="none" w:sz="0" w:space="0" w:color="auto"/>
            <w:left w:val="none" w:sz="0" w:space="0" w:color="auto"/>
            <w:bottom w:val="none" w:sz="0" w:space="0" w:color="auto"/>
            <w:right w:val="none" w:sz="0" w:space="0" w:color="auto"/>
          </w:divBdr>
        </w:div>
        <w:div w:id="1729762058">
          <w:marLeft w:val="480"/>
          <w:marRight w:val="0"/>
          <w:marTop w:val="0"/>
          <w:marBottom w:val="0"/>
          <w:divBdr>
            <w:top w:val="none" w:sz="0" w:space="0" w:color="auto"/>
            <w:left w:val="none" w:sz="0" w:space="0" w:color="auto"/>
            <w:bottom w:val="none" w:sz="0" w:space="0" w:color="auto"/>
            <w:right w:val="none" w:sz="0" w:space="0" w:color="auto"/>
          </w:divBdr>
        </w:div>
        <w:div w:id="1707758659">
          <w:marLeft w:val="480"/>
          <w:marRight w:val="0"/>
          <w:marTop w:val="0"/>
          <w:marBottom w:val="0"/>
          <w:divBdr>
            <w:top w:val="none" w:sz="0" w:space="0" w:color="auto"/>
            <w:left w:val="none" w:sz="0" w:space="0" w:color="auto"/>
            <w:bottom w:val="none" w:sz="0" w:space="0" w:color="auto"/>
            <w:right w:val="none" w:sz="0" w:space="0" w:color="auto"/>
          </w:divBdr>
        </w:div>
      </w:divsChild>
    </w:div>
    <w:div w:id="819619818">
      <w:bodyDiv w:val="1"/>
      <w:marLeft w:val="0"/>
      <w:marRight w:val="0"/>
      <w:marTop w:val="0"/>
      <w:marBottom w:val="0"/>
      <w:divBdr>
        <w:top w:val="none" w:sz="0" w:space="0" w:color="auto"/>
        <w:left w:val="none" w:sz="0" w:space="0" w:color="auto"/>
        <w:bottom w:val="none" w:sz="0" w:space="0" w:color="auto"/>
        <w:right w:val="none" w:sz="0" w:space="0" w:color="auto"/>
      </w:divBdr>
      <w:divsChild>
        <w:div w:id="1516920995">
          <w:marLeft w:val="480"/>
          <w:marRight w:val="0"/>
          <w:marTop w:val="0"/>
          <w:marBottom w:val="0"/>
          <w:divBdr>
            <w:top w:val="none" w:sz="0" w:space="0" w:color="auto"/>
            <w:left w:val="none" w:sz="0" w:space="0" w:color="auto"/>
            <w:bottom w:val="none" w:sz="0" w:space="0" w:color="auto"/>
            <w:right w:val="none" w:sz="0" w:space="0" w:color="auto"/>
          </w:divBdr>
        </w:div>
        <w:div w:id="1694988628">
          <w:marLeft w:val="480"/>
          <w:marRight w:val="0"/>
          <w:marTop w:val="0"/>
          <w:marBottom w:val="0"/>
          <w:divBdr>
            <w:top w:val="none" w:sz="0" w:space="0" w:color="auto"/>
            <w:left w:val="none" w:sz="0" w:space="0" w:color="auto"/>
            <w:bottom w:val="none" w:sz="0" w:space="0" w:color="auto"/>
            <w:right w:val="none" w:sz="0" w:space="0" w:color="auto"/>
          </w:divBdr>
        </w:div>
        <w:div w:id="721174574">
          <w:marLeft w:val="480"/>
          <w:marRight w:val="0"/>
          <w:marTop w:val="0"/>
          <w:marBottom w:val="0"/>
          <w:divBdr>
            <w:top w:val="none" w:sz="0" w:space="0" w:color="auto"/>
            <w:left w:val="none" w:sz="0" w:space="0" w:color="auto"/>
            <w:bottom w:val="none" w:sz="0" w:space="0" w:color="auto"/>
            <w:right w:val="none" w:sz="0" w:space="0" w:color="auto"/>
          </w:divBdr>
        </w:div>
        <w:div w:id="1047993499">
          <w:marLeft w:val="480"/>
          <w:marRight w:val="0"/>
          <w:marTop w:val="0"/>
          <w:marBottom w:val="0"/>
          <w:divBdr>
            <w:top w:val="none" w:sz="0" w:space="0" w:color="auto"/>
            <w:left w:val="none" w:sz="0" w:space="0" w:color="auto"/>
            <w:bottom w:val="none" w:sz="0" w:space="0" w:color="auto"/>
            <w:right w:val="none" w:sz="0" w:space="0" w:color="auto"/>
          </w:divBdr>
        </w:div>
        <w:div w:id="1876846790">
          <w:marLeft w:val="480"/>
          <w:marRight w:val="0"/>
          <w:marTop w:val="0"/>
          <w:marBottom w:val="0"/>
          <w:divBdr>
            <w:top w:val="none" w:sz="0" w:space="0" w:color="auto"/>
            <w:left w:val="none" w:sz="0" w:space="0" w:color="auto"/>
            <w:bottom w:val="none" w:sz="0" w:space="0" w:color="auto"/>
            <w:right w:val="none" w:sz="0" w:space="0" w:color="auto"/>
          </w:divBdr>
        </w:div>
        <w:div w:id="612983929">
          <w:marLeft w:val="480"/>
          <w:marRight w:val="0"/>
          <w:marTop w:val="0"/>
          <w:marBottom w:val="0"/>
          <w:divBdr>
            <w:top w:val="none" w:sz="0" w:space="0" w:color="auto"/>
            <w:left w:val="none" w:sz="0" w:space="0" w:color="auto"/>
            <w:bottom w:val="none" w:sz="0" w:space="0" w:color="auto"/>
            <w:right w:val="none" w:sz="0" w:space="0" w:color="auto"/>
          </w:divBdr>
        </w:div>
        <w:div w:id="617876627">
          <w:marLeft w:val="480"/>
          <w:marRight w:val="0"/>
          <w:marTop w:val="0"/>
          <w:marBottom w:val="0"/>
          <w:divBdr>
            <w:top w:val="none" w:sz="0" w:space="0" w:color="auto"/>
            <w:left w:val="none" w:sz="0" w:space="0" w:color="auto"/>
            <w:bottom w:val="none" w:sz="0" w:space="0" w:color="auto"/>
            <w:right w:val="none" w:sz="0" w:space="0" w:color="auto"/>
          </w:divBdr>
        </w:div>
        <w:div w:id="1838308392">
          <w:marLeft w:val="480"/>
          <w:marRight w:val="0"/>
          <w:marTop w:val="0"/>
          <w:marBottom w:val="0"/>
          <w:divBdr>
            <w:top w:val="none" w:sz="0" w:space="0" w:color="auto"/>
            <w:left w:val="none" w:sz="0" w:space="0" w:color="auto"/>
            <w:bottom w:val="none" w:sz="0" w:space="0" w:color="auto"/>
            <w:right w:val="none" w:sz="0" w:space="0" w:color="auto"/>
          </w:divBdr>
        </w:div>
        <w:div w:id="523055528">
          <w:marLeft w:val="480"/>
          <w:marRight w:val="0"/>
          <w:marTop w:val="0"/>
          <w:marBottom w:val="0"/>
          <w:divBdr>
            <w:top w:val="none" w:sz="0" w:space="0" w:color="auto"/>
            <w:left w:val="none" w:sz="0" w:space="0" w:color="auto"/>
            <w:bottom w:val="none" w:sz="0" w:space="0" w:color="auto"/>
            <w:right w:val="none" w:sz="0" w:space="0" w:color="auto"/>
          </w:divBdr>
        </w:div>
        <w:div w:id="311983822">
          <w:marLeft w:val="480"/>
          <w:marRight w:val="0"/>
          <w:marTop w:val="0"/>
          <w:marBottom w:val="0"/>
          <w:divBdr>
            <w:top w:val="none" w:sz="0" w:space="0" w:color="auto"/>
            <w:left w:val="none" w:sz="0" w:space="0" w:color="auto"/>
            <w:bottom w:val="none" w:sz="0" w:space="0" w:color="auto"/>
            <w:right w:val="none" w:sz="0" w:space="0" w:color="auto"/>
          </w:divBdr>
        </w:div>
        <w:div w:id="1707562342">
          <w:marLeft w:val="480"/>
          <w:marRight w:val="0"/>
          <w:marTop w:val="0"/>
          <w:marBottom w:val="0"/>
          <w:divBdr>
            <w:top w:val="none" w:sz="0" w:space="0" w:color="auto"/>
            <w:left w:val="none" w:sz="0" w:space="0" w:color="auto"/>
            <w:bottom w:val="none" w:sz="0" w:space="0" w:color="auto"/>
            <w:right w:val="none" w:sz="0" w:space="0" w:color="auto"/>
          </w:divBdr>
        </w:div>
        <w:div w:id="1469283066">
          <w:marLeft w:val="480"/>
          <w:marRight w:val="0"/>
          <w:marTop w:val="0"/>
          <w:marBottom w:val="0"/>
          <w:divBdr>
            <w:top w:val="none" w:sz="0" w:space="0" w:color="auto"/>
            <w:left w:val="none" w:sz="0" w:space="0" w:color="auto"/>
            <w:bottom w:val="none" w:sz="0" w:space="0" w:color="auto"/>
            <w:right w:val="none" w:sz="0" w:space="0" w:color="auto"/>
          </w:divBdr>
        </w:div>
        <w:div w:id="1652364999">
          <w:marLeft w:val="480"/>
          <w:marRight w:val="0"/>
          <w:marTop w:val="0"/>
          <w:marBottom w:val="0"/>
          <w:divBdr>
            <w:top w:val="none" w:sz="0" w:space="0" w:color="auto"/>
            <w:left w:val="none" w:sz="0" w:space="0" w:color="auto"/>
            <w:bottom w:val="none" w:sz="0" w:space="0" w:color="auto"/>
            <w:right w:val="none" w:sz="0" w:space="0" w:color="auto"/>
          </w:divBdr>
        </w:div>
        <w:div w:id="1328749678">
          <w:marLeft w:val="480"/>
          <w:marRight w:val="0"/>
          <w:marTop w:val="0"/>
          <w:marBottom w:val="0"/>
          <w:divBdr>
            <w:top w:val="none" w:sz="0" w:space="0" w:color="auto"/>
            <w:left w:val="none" w:sz="0" w:space="0" w:color="auto"/>
            <w:bottom w:val="none" w:sz="0" w:space="0" w:color="auto"/>
            <w:right w:val="none" w:sz="0" w:space="0" w:color="auto"/>
          </w:divBdr>
        </w:div>
        <w:div w:id="899754162">
          <w:marLeft w:val="480"/>
          <w:marRight w:val="0"/>
          <w:marTop w:val="0"/>
          <w:marBottom w:val="0"/>
          <w:divBdr>
            <w:top w:val="none" w:sz="0" w:space="0" w:color="auto"/>
            <w:left w:val="none" w:sz="0" w:space="0" w:color="auto"/>
            <w:bottom w:val="none" w:sz="0" w:space="0" w:color="auto"/>
            <w:right w:val="none" w:sz="0" w:space="0" w:color="auto"/>
          </w:divBdr>
        </w:div>
        <w:div w:id="1183670011">
          <w:marLeft w:val="480"/>
          <w:marRight w:val="0"/>
          <w:marTop w:val="0"/>
          <w:marBottom w:val="0"/>
          <w:divBdr>
            <w:top w:val="none" w:sz="0" w:space="0" w:color="auto"/>
            <w:left w:val="none" w:sz="0" w:space="0" w:color="auto"/>
            <w:bottom w:val="none" w:sz="0" w:space="0" w:color="auto"/>
            <w:right w:val="none" w:sz="0" w:space="0" w:color="auto"/>
          </w:divBdr>
        </w:div>
        <w:div w:id="1614095039">
          <w:marLeft w:val="480"/>
          <w:marRight w:val="0"/>
          <w:marTop w:val="0"/>
          <w:marBottom w:val="0"/>
          <w:divBdr>
            <w:top w:val="none" w:sz="0" w:space="0" w:color="auto"/>
            <w:left w:val="none" w:sz="0" w:space="0" w:color="auto"/>
            <w:bottom w:val="none" w:sz="0" w:space="0" w:color="auto"/>
            <w:right w:val="none" w:sz="0" w:space="0" w:color="auto"/>
          </w:divBdr>
        </w:div>
        <w:div w:id="285477517">
          <w:marLeft w:val="480"/>
          <w:marRight w:val="0"/>
          <w:marTop w:val="0"/>
          <w:marBottom w:val="0"/>
          <w:divBdr>
            <w:top w:val="none" w:sz="0" w:space="0" w:color="auto"/>
            <w:left w:val="none" w:sz="0" w:space="0" w:color="auto"/>
            <w:bottom w:val="none" w:sz="0" w:space="0" w:color="auto"/>
            <w:right w:val="none" w:sz="0" w:space="0" w:color="auto"/>
          </w:divBdr>
        </w:div>
        <w:div w:id="1493449965">
          <w:marLeft w:val="480"/>
          <w:marRight w:val="0"/>
          <w:marTop w:val="0"/>
          <w:marBottom w:val="0"/>
          <w:divBdr>
            <w:top w:val="none" w:sz="0" w:space="0" w:color="auto"/>
            <w:left w:val="none" w:sz="0" w:space="0" w:color="auto"/>
            <w:bottom w:val="none" w:sz="0" w:space="0" w:color="auto"/>
            <w:right w:val="none" w:sz="0" w:space="0" w:color="auto"/>
          </w:divBdr>
        </w:div>
        <w:div w:id="2031904744">
          <w:marLeft w:val="480"/>
          <w:marRight w:val="0"/>
          <w:marTop w:val="0"/>
          <w:marBottom w:val="0"/>
          <w:divBdr>
            <w:top w:val="none" w:sz="0" w:space="0" w:color="auto"/>
            <w:left w:val="none" w:sz="0" w:space="0" w:color="auto"/>
            <w:bottom w:val="none" w:sz="0" w:space="0" w:color="auto"/>
            <w:right w:val="none" w:sz="0" w:space="0" w:color="auto"/>
          </w:divBdr>
        </w:div>
        <w:div w:id="1140998405">
          <w:marLeft w:val="480"/>
          <w:marRight w:val="0"/>
          <w:marTop w:val="0"/>
          <w:marBottom w:val="0"/>
          <w:divBdr>
            <w:top w:val="none" w:sz="0" w:space="0" w:color="auto"/>
            <w:left w:val="none" w:sz="0" w:space="0" w:color="auto"/>
            <w:bottom w:val="none" w:sz="0" w:space="0" w:color="auto"/>
            <w:right w:val="none" w:sz="0" w:space="0" w:color="auto"/>
          </w:divBdr>
        </w:div>
        <w:div w:id="1736664169">
          <w:marLeft w:val="480"/>
          <w:marRight w:val="0"/>
          <w:marTop w:val="0"/>
          <w:marBottom w:val="0"/>
          <w:divBdr>
            <w:top w:val="none" w:sz="0" w:space="0" w:color="auto"/>
            <w:left w:val="none" w:sz="0" w:space="0" w:color="auto"/>
            <w:bottom w:val="none" w:sz="0" w:space="0" w:color="auto"/>
            <w:right w:val="none" w:sz="0" w:space="0" w:color="auto"/>
          </w:divBdr>
        </w:div>
        <w:div w:id="1124422332">
          <w:marLeft w:val="480"/>
          <w:marRight w:val="0"/>
          <w:marTop w:val="0"/>
          <w:marBottom w:val="0"/>
          <w:divBdr>
            <w:top w:val="none" w:sz="0" w:space="0" w:color="auto"/>
            <w:left w:val="none" w:sz="0" w:space="0" w:color="auto"/>
            <w:bottom w:val="none" w:sz="0" w:space="0" w:color="auto"/>
            <w:right w:val="none" w:sz="0" w:space="0" w:color="auto"/>
          </w:divBdr>
        </w:div>
        <w:div w:id="315957156">
          <w:marLeft w:val="480"/>
          <w:marRight w:val="0"/>
          <w:marTop w:val="0"/>
          <w:marBottom w:val="0"/>
          <w:divBdr>
            <w:top w:val="none" w:sz="0" w:space="0" w:color="auto"/>
            <w:left w:val="none" w:sz="0" w:space="0" w:color="auto"/>
            <w:bottom w:val="none" w:sz="0" w:space="0" w:color="auto"/>
            <w:right w:val="none" w:sz="0" w:space="0" w:color="auto"/>
          </w:divBdr>
        </w:div>
        <w:div w:id="1616910084">
          <w:marLeft w:val="480"/>
          <w:marRight w:val="0"/>
          <w:marTop w:val="0"/>
          <w:marBottom w:val="0"/>
          <w:divBdr>
            <w:top w:val="none" w:sz="0" w:space="0" w:color="auto"/>
            <w:left w:val="none" w:sz="0" w:space="0" w:color="auto"/>
            <w:bottom w:val="none" w:sz="0" w:space="0" w:color="auto"/>
            <w:right w:val="none" w:sz="0" w:space="0" w:color="auto"/>
          </w:divBdr>
        </w:div>
        <w:div w:id="270170205">
          <w:marLeft w:val="480"/>
          <w:marRight w:val="0"/>
          <w:marTop w:val="0"/>
          <w:marBottom w:val="0"/>
          <w:divBdr>
            <w:top w:val="none" w:sz="0" w:space="0" w:color="auto"/>
            <w:left w:val="none" w:sz="0" w:space="0" w:color="auto"/>
            <w:bottom w:val="none" w:sz="0" w:space="0" w:color="auto"/>
            <w:right w:val="none" w:sz="0" w:space="0" w:color="auto"/>
          </w:divBdr>
        </w:div>
        <w:div w:id="1061833865">
          <w:marLeft w:val="480"/>
          <w:marRight w:val="0"/>
          <w:marTop w:val="0"/>
          <w:marBottom w:val="0"/>
          <w:divBdr>
            <w:top w:val="none" w:sz="0" w:space="0" w:color="auto"/>
            <w:left w:val="none" w:sz="0" w:space="0" w:color="auto"/>
            <w:bottom w:val="none" w:sz="0" w:space="0" w:color="auto"/>
            <w:right w:val="none" w:sz="0" w:space="0" w:color="auto"/>
          </w:divBdr>
        </w:div>
        <w:div w:id="868446136">
          <w:marLeft w:val="480"/>
          <w:marRight w:val="0"/>
          <w:marTop w:val="0"/>
          <w:marBottom w:val="0"/>
          <w:divBdr>
            <w:top w:val="none" w:sz="0" w:space="0" w:color="auto"/>
            <w:left w:val="none" w:sz="0" w:space="0" w:color="auto"/>
            <w:bottom w:val="none" w:sz="0" w:space="0" w:color="auto"/>
            <w:right w:val="none" w:sz="0" w:space="0" w:color="auto"/>
          </w:divBdr>
        </w:div>
        <w:div w:id="557790480">
          <w:marLeft w:val="480"/>
          <w:marRight w:val="0"/>
          <w:marTop w:val="0"/>
          <w:marBottom w:val="0"/>
          <w:divBdr>
            <w:top w:val="none" w:sz="0" w:space="0" w:color="auto"/>
            <w:left w:val="none" w:sz="0" w:space="0" w:color="auto"/>
            <w:bottom w:val="none" w:sz="0" w:space="0" w:color="auto"/>
            <w:right w:val="none" w:sz="0" w:space="0" w:color="auto"/>
          </w:divBdr>
        </w:div>
        <w:div w:id="821851667">
          <w:marLeft w:val="480"/>
          <w:marRight w:val="0"/>
          <w:marTop w:val="0"/>
          <w:marBottom w:val="0"/>
          <w:divBdr>
            <w:top w:val="none" w:sz="0" w:space="0" w:color="auto"/>
            <w:left w:val="none" w:sz="0" w:space="0" w:color="auto"/>
            <w:bottom w:val="none" w:sz="0" w:space="0" w:color="auto"/>
            <w:right w:val="none" w:sz="0" w:space="0" w:color="auto"/>
          </w:divBdr>
        </w:div>
        <w:div w:id="1366904688">
          <w:marLeft w:val="480"/>
          <w:marRight w:val="0"/>
          <w:marTop w:val="0"/>
          <w:marBottom w:val="0"/>
          <w:divBdr>
            <w:top w:val="none" w:sz="0" w:space="0" w:color="auto"/>
            <w:left w:val="none" w:sz="0" w:space="0" w:color="auto"/>
            <w:bottom w:val="none" w:sz="0" w:space="0" w:color="auto"/>
            <w:right w:val="none" w:sz="0" w:space="0" w:color="auto"/>
          </w:divBdr>
        </w:div>
        <w:div w:id="446629195">
          <w:marLeft w:val="480"/>
          <w:marRight w:val="0"/>
          <w:marTop w:val="0"/>
          <w:marBottom w:val="0"/>
          <w:divBdr>
            <w:top w:val="none" w:sz="0" w:space="0" w:color="auto"/>
            <w:left w:val="none" w:sz="0" w:space="0" w:color="auto"/>
            <w:bottom w:val="none" w:sz="0" w:space="0" w:color="auto"/>
            <w:right w:val="none" w:sz="0" w:space="0" w:color="auto"/>
          </w:divBdr>
        </w:div>
        <w:div w:id="665321764">
          <w:marLeft w:val="480"/>
          <w:marRight w:val="0"/>
          <w:marTop w:val="0"/>
          <w:marBottom w:val="0"/>
          <w:divBdr>
            <w:top w:val="none" w:sz="0" w:space="0" w:color="auto"/>
            <w:left w:val="none" w:sz="0" w:space="0" w:color="auto"/>
            <w:bottom w:val="none" w:sz="0" w:space="0" w:color="auto"/>
            <w:right w:val="none" w:sz="0" w:space="0" w:color="auto"/>
          </w:divBdr>
        </w:div>
        <w:div w:id="1094791060">
          <w:marLeft w:val="480"/>
          <w:marRight w:val="0"/>
          <w:marTop w:val="0"/>
          <w:marBottom w:val="0"/>
          <w:divBdr>
            <w:top w:val="none" w:sz="0" w:space="0" w:color="auto"/>
            <w:left w:val="none" w:sz="0" w:space="0" w:color="auto"/>
            <w:bottom w:val="none" w:sz="0" w:space="0" w:color="auto"/>
            <w:right w:val="none" w:sz="0" w:space="0" w:color="auto"/>
          </w:divBdr>
        </w:div>
        <w:div w:id="1434059064">
          <w:marLeft w:val="480"/>
          <w:marRight w:val="0"/>
          <w:marTop w:val="0"/>
          <w:marBottom w:val="0"/>
          <w:divBdr>
            <w:top w:val="none" w:sz="0" w:space="0" w:color="auto"/>
            <w:left w:val="none" w:sz="0" w:space="0" w:color="auto"/>
            <w:bottom w:val="none" w:sz="0" w:space="0" w:color="auto"/>
            <w:right w:val="none" w:sz="0" w:space="0" w:color="auto"/>
          </w:divBdr>
        </w:div>
        <w:div w:id="1495802015">
          <w:marLeft w:val="480"/>
          <w:marRight w:val="0"/>
          <w:marTop w:val="0"/>
          <w:marBottom w:val="0"/>
          <w:divBdr>
            <w:top w:val="none" w:sz="0" w:space="0" w:color="auto"/>
            <w:left w:val="none" w:sz="0" w:space="0" w:color="auto"/>
            <w:bottom w:val="none" w:sz="0" w:space="0" w:color="auto"/>
            <w:right w:val="none" w:sz="0" w:space="0" w:color="auto"/>
          </w:divBdr>
        </w:div>
        <w:div w:id="62990570">
          <w:marLeft w:val="480"/>
          <w:marRight w:val="0"/>
          <w:marTop w:val="0"/>
          <w:marBottom w:val="0"/>
          <w:divBdr>
            <w:top w:val="none" w:sz="0" w:space="0" w:color="auto"/>
            <w:left w:val="none" w:sz="0" w:space="0" w:color="auto"/>
            <w:bottom w:val="none" w:sz="0" w:space="0" w:color="auto"/>
            <w:right w:val="none" w:sz="0" w:space="0" w:color="auto"/>
          </w:divBdr>
        </w:div>
        <w:div w:id="581837652">
          <w:marLeft w:val="480"/>
          <w:marRight w:val="0"/>
          <w:marTop w:val="0"/>
          <w:marBottom w:val="0"/>
          <w:divBdr>
            <w:top w:val="none" w:sz="0" w:space="0" w:color="auto"/>
            <w:left w:val="none" w:sz="0" w:space="0" w:color="auto"/>
            <w:bottom w:val="none" w:sz="0" w:space="0" w:color="auto"/>
            <w:right w:val="none" w:sz="0" w:space="0" w:color="auto"/>
          </w:divBdr>
        </w:div>
        <w:div w:id="1897937142">
          <w:marLeft w:val="480"/>
          <w:marRight w:val="0"/>
          <w:marTop w:val="0"/>
          <w:marBottom w:val="0"/>
          <w:divBdr>
            <w:top w:val="none" w:sz="0" w:space="0" w:color="auto"/>
            <w:left w:val="none" w:sz="0" w:space="0" w:color="auto"/>
            <w:bottom w:val="none" w:sz="0" w:space="0" w:color="auto"/>
            <w:right w:val="none" w:sz="0" w:space="0" w:color="auto"/>
          </w:divBdr>
        </w:div>
        <w:div w:id="1004824330">
          <w:marLeft w:val="480"/>
          <w:marRight w:val="0"/>
          <w:marTop w:val="0"/>
          <w:marBottom w:val="0"/>
          <w:divBdr>
            <w:top w:val="none" w:sz="0" w:space="0" w:color="auto"/>
            <w:left w:val="none" w:sz="0" w:space="0" w:color="auto"/>
            <w:bottom w:val="none" w:sz="0" w:space="0" w:color="auto"/>
            <w:right w:val="none" w:sz="0" w:space="0" w:color="auto"/>
          </w:divBdr>
        </w:div>
        <w:div w:id="553199729">
          <w:marLeft w:val="480"/>
          <w:marRight w:val="0"/>
          <w:marTop w:val="0"/>
          <w:marBottom w:val="0"/>
          <w:divBdr>
            <w:top w:val="none" w:sz="0" w:space="0" w:color="auto"/>
            <w:left w:val="none" w:sz="0" w:space="0" w:color="auto"/>
            <w:bottom w:val="none" w:sz="0" w:space="0" w:color="auto"/>
            <w:right w:val="none" w:sz="0" w:space="0" w:color="auto"/>
          </w:divBdr>
        </w:div>
        <w:div w:id="2134401358">
          <w:marLeft w:val="480"/>
          <w:marRight w:val="0"/>
          <w:marTop w:val="0"/>
          <w:marBottom w:val="0"/>
          <w:divBdr>
            <w:top w:val="none" w:sz="0" w:space="0" w:color="auto"/>
            <w:left w:val="none" w:sz="0" w:space="0" w:color="auto"/>
            <w:bottom w:val="none" w:sz="0" w:space="0" w:color="auto"/>
            <w:right w:val="none" w:sz="0" w:space="0" w:color="auto"/>
          </w:divBdr>
        </w:div>
        <w:div w:id="136729915">
          <w:marLeft w:val="480"/>
          <w:marRight w:val="0"/>
          <w:marTop w:val="0"/>
          <w:marBottom w:val="0"/>
          <w:divBdr>
            <w:top w:val="none" w:sz="0" w:space="0" w:color="auto"/>
            <w:left w:val="none" w:sz="0" w:space="0" w:color="auto"/>
            <w:bottom w:val="none" w:sz="0" w:space="0" w:color="auto"/>
            <w:right w:val="none" w:sz="0" w:space="0" w:color="auto"/>
          </w:divBdr>
        </w:div>
        <w:div w:id="1363282506">
          <w:marLeft w:val="480"/>
          <w:marRight w:val="0"/>
          <w:marTop w:val="0"/>
          <w:marBottom w:val="0"/>
          <w:divBdr>
            <w:top w:val="none" w:sz="0" w:space="0" w:color="auto"/>
            <w:left w:val="none" w:sz="0" w:space="0" w:color="auto"/>
            <w:bottom w:val="none" w:sz="0" w:space="0" w:color="auto"/>
            <w:right w:val="none" w:sz="0" w:space="0" w:color="auto"/>
          </w:divBdr>
        </w:div>
        <w:div w:id="969676549">
          <w:marLeft w:val="480"/>
          <w:marRight w:val="0"/>
          <w:marTop w:val="0"/>
          <w:marBottom w:val="0"/>
          <w:divBdr>
            <w:top w:val="none" w:sz="0" w:space="0" w:color="auto"/>
            <w:left w:val="none" w:sz="0" w:space="0" w:color="auto"/>
            <w:bottom w:val="none" w:sz="0" w:space="0" w:color="auto"/>
            <w:right w:val="none" w:sz="0" w:space="0" w:color="auto"/>
          </w:divBdr>
        </w:div>
      </w:divsChild>
    </w:div>
    <w:div w:id="821312847">
      <w:bodyDiv w:val="1"/>
      <w:marLeft w:val="0"/>
      <w:marRight w:val="0"/>
      <w:marTop w:val="0"/>
      <w:marBottom w:val="0"/>
      <w:divBdr>
        <w:top w:val="none" w:sz="0" w:space="0" w:color="auto"/>
        <w:left w:val="none" w:sz="0" w:space="0" w:color="auto"/>
        <w:bottom w:val="none" w:sz="0" w:space="0" w:color="auto"/>
        <w:right w:val="none" w:sz="0" w:space="0" w:color="auto"/>
      </w:divBdr>
    </w:div>
    <w:div w:id="822626611">
      <w:bodyDiv w:val="1"/>
      <w:marLeft w:val="0"/>
      <w:marRight w:val="0"/>
      <w:marTop w:val="0"/>
      <w:marBottom w:val="0"/>
      <w:divBdr>
        <w:top w:val="none" w:sz="0" w:space="0" w:color="auto"/>
        <w:left w:val="none" w:sz="0" w:space="0" w:color="auto"/>
        <w:bottom w:val="none" w:sz="0" w:space="0" w:color="auto"/>
        <w:right w:val="none" w:sz="0" w:space="0" w:color="auto"/>
      </w:divBdr>
      <w:divsChild>
        <w:div w:id="550263647">
          <w:marLeft w:val="480"/>
          <w:marRight w:val="0"/>
          <w:marTop w:val="0"/>
          <w:marBottom w:val="0"/>
          <w:divBdr>
            <w:top w:val="none" w:sz="0" w:space="0" w:color="auto"/>
            <w:left w:val="none" w:sz="0" w:space="0" w:color="auto"/>
            <w:bottom w:val="none" w:sz="0" w:space="0" w:color="auto"/>
            <w:right w:val="none" w:sz="0" w:space="0" w:color="auto"/>
          </w:divBdr>
        </w:div>
        <w:div w:id="1620722229">
          <w:marLeft w:val="480"/>
          <w:marRight w:val="0"/>
          <w:marTop w:val="0"/>
          <w:marBottom w:val="0"/>
          <w:divBdr>
            <w:top w:val="none" w:sz="0" w:space="0" w:color="auto"/>
            <w:left w:val="none" w:sz="0" w:space="0" w:color="auto"/>
            <w:bottom w:val="none" w:sz="0" w:space="0" w:color="auto"/>
            <w:right w:val="none" w:sz="0" w:space="0" w:color="auto"/>
          </w:divBdr>
        </w:div>
        <w:div w:id="59252609">
          <w:marLeft w:val="480"/>
          <w:marRight w:val="0"/>
          <w:marTop w:val="0"/>
          <w:marBottom w:val="0"/>
          <w:divBdr>
            <w:top w:val="none" w:sz="0" w:space="0" w:color="auto"/>
            <w:left w:val="none" w:sz="0" w:space="0" w:color="auto"/>
            <w:bottom w:val="none" w:sz="0" w:space="0" w:color="auto"/>
            <w:right w:val="none" w:sz="0" w:space="0" w:color="auto"/>
          </w:divBdr>
        </w:div>
        <w:div w:id="871917515">
          <w:marLeft w:val="480"/>
          <w:marRight w:val="0"/>
          <w:marTop w:val="0"/>
          <w:marBottom w:val="0"/>
          <w:divBdr>
            <w:top w:val="none" w:sz="0" w:space="0" w:color="auto"/>
            <w:left w:val="none" w:sz="0" w:space="0" w:color="auto"/>
            <w:bottom w:val="none" w:sz="0" w:space="0" w:color="auto"/>
            <w:right w:val="none" w:sz="0" w:space="0" w:color="auto"/>
          </w:divBdr>
        </w:div>
        <w:div w:id="147944924">
          <w:marLeft w:val="480"/>
          <w:marRight w:val="0"/>
          <w:marTop w:val="0"/>
          <w:marBottom w:val="0"/>
          <w:divBdr>
            <w:top w:val="none" w:sz="0" w:space="0" w:color="auto"/>
            <w:left w:val="none" w:sz="0" w:space="0" w:color="auto"/>
            <w:bottom w:val="none" w:sz="0" w:space="0" w:color="auto"/>
            <w:right w:val="none" w:sz="0" w:space="0" w:color="auto"/>
          </w:divBdr>
        </w:div>
        <w:div w:id="877552473">
          <w:marLeft w:val="480"/>
          <w:marRight w:val="0"/>
          <w:marTop w:val="0"/>
          <w:marBottom w:val="0"/>
          <w:divBdr>
            <w:top w:val="none" w:sz="0" w:space="0" w:color="auto"/>
            <w:left w:val="none" w:sz="0" w:space="0" w:color="auto"/>
            <w:bottom w:val="none" w:sz="0" w:space="0" w:color="auto"/>
            <w:right w:val="none" w:sz="0" w:space="0" w:color="auto"/>
          </w:divBdr>
        </w:div>
        <w:div w:id="1726836695">
          <w:marLeft w:val="480"/>
          <w:marRight w:val="0"/>
          <w:marTop w:val="0"/>
          <w:marBottom w:val="0"/>
          <w:divBdr>
            <w:top w:val="none" w:sz="0" w:space="0" w:color="auto"/>
            <w:left w:val="none" w:sz="0" w:space="0" w:color="auto"/>
            <w:bottom w:val="none" w:sz="0" w:space="0" w:color="auto"/>
            <w:right w:val="none" w:sz="0" w:space="0" w:color="auto"/>
          </w:divBdr>
        </w:div>
      </w:divsChild>
    </w:div>
    <w:div w:id="824122566">
      <w:bodyDiv w:val="1"/>
      <w:marLeft w:val="0"/>
      <w:marRight w:val="0"/>
      <w:marTop w:val="0"/>
      <w:marBottom w:val="0"/>
      <w:divBdr>
        <w:top w:val="none" w:sz="0" w:space="0" w:color="auto"/>
        <w:left w:val="none" w:sz="0" w:space="0" w:color="auto"/>
        <w:bottom w:val="none" w:sz="0" w:space="0" w:color="auto"/>
        <w:right w:val="none" w:sz="0" w:space="0" w:color="auto"/>
      </w:divBdr>
    </w:div>
    <w:div w:id="834490871">
      <w:bodyDiv w:val="1"/>
      <w:marLeft w:val="0"/>
      <w:marRight w:val="0"/>
      <w:marTop w:val="0"/>
      <w:marBottom w:val="0"/>
      <w:divBdr>
        <w:top w:val="none" w:sz="0" w:space="0" w:color="auto"/>
        <w:left w:val="none" w:sz="0" w:space="0" w:color="auto"/>
        <w:bottom w:val="none" w:sz="0" w:space="0" w:color="auto"/>
        <w:right w:val="none" w:sz="0" w:space="0" w:color="auto"/>
      </w:divBdr>
    </w:div>
    <w:div w:id="837186973">
      <w:bodyDiv w:val="1"/>
      <w:marLeft w:val="0"/>
      <w:marRight w:val="0"/>
      <w:marTop w:val="0"/>
      <w:marBottom w:val="0"/>
      <w:divBdr>
        <w:top w:val="none" w:sz="0" w:space="0" w:color="auto"/>
        <w:left w:val="none" w:sz="0" w:space="0" w:color="auto"/>
        <w:bottom w:val="none" w:sz="0" w:space="0" w:color="auto"/>
        <w:right w:val="none" w:sz="0" w:space="0" w:color="auto"/>
      </w:divBdr>
      <w:divsChild>
        <w:div w:id="152599905">
          <w:marLeft w:val="480"/>
          <w:marRight w:val="0"/>
          <w:marTop w:val="0"/>
          <w:marBottom w:val="0"/>
          <w:divBdr>
            <w:top w:val="none" w:sz="0" w:space="0" w:color="auto"/>
            <w:left w:val="none" w:sz="0" w:space="0" w:color="auto"/>
            <w:bottom w:val="none" w:sz="0" w:space="0" w:color="auto"/>
            <w:right w:val="none" w:sz="0" w:space="0" w:color="auto"/>
          </w:divBdr>
        </w:div>
        <w:div w:id="738015574">
          <w:marLeft w:val="480"/>
          <w:marRight w:val="0"/>
          <w:marTop w:val="0"/>
          <w:marBottom w:val="0"/>
          <w:divBdr>
            <w:top w:val="none" w:sz="0" w:space="0" w:color="auto"/>
            <w:left w:val="none" w:sz="0" w:space="0" w:color="auto"/>
            <w:bottom w:val="none" w:sz="0" w:space="0" w:color="auto"/>
            <w:right w:val="none" w:sz="0" w:space="0" w:color="auto"/>
          </w:divBdr>
        </w:div>
        <w:div w:id="654339368">
          <w:marLeft w:val="480"/>
          <w:marRight w:val="0"/>
          <w:marTop w:val="0"/>
          <w:marBottom w:val="0"/>
          <w:divBdr>
            <w:top w:val="none" w:sz="0" w:space="0" w:color="auto"/>
            <w:left w:val="none" w:sz="0" w:space="0" w:color="auto"/>
            <w:bottom w:val="none" w:sz="0" w:space="0" w:color="auto"/>
            <w:right w:val="none" w:sz="0" w:space="0" w:color="auto"/>
          </w:divBdr>
        </w:div>
        <w:div w:id="1289892238">
          <w:marLeft w:val="480"/>
          <w:marRight w:val="0"/>
          <w:marTop w:val="0"/>
          <w:marBottom w:val="0"/>
          <w:divBdr>
            <w:top w:val="none" w:sz="0" w:space="0" w:color="auto"/>
            <w:left w:val="none" w:sz="0" w:space="0" w:color="auto"/>
            <w:bottom w:val="none" w:sz="0" w:space="0" w:color="auto"/>
            <w:right w:val="none" w:sz="0" w:space="0" w:color="auto"/>
          </w:divBdr>
        </w:div>
        <w:div w:id="852957744">
          <w:marLeft w:val="480"/>
          <w:marRight w:val="0"/>
          <w:marTop w:val="0"/>
          <w:marBottom w:val="0"/>
          <w:divBdr>
            <w:top w:val="none" w:sz="0" w:space="0" w:color="auto"/>
            <w:left w:val="none" w:sz="0" w:space="0" w:color="auto"/>
            <w:bottom w:val="none" w:sz="0" w:space="0" w:color="auto"/>
            <w:right w:val="none" w:sz="0" w:space="0" w:color="auto"/>
          </w:divBdr>
        </w:div>
        <w:div w:id="800995209">
          <w:marLeft w:val="480"/>
          <w:marRight w:val="0"/>
          <w:marTop w:val="0"/>
          <w:marBottom w:val="0"/>
          <w:divBdr>
            <w:top w:val="none" w:sz="0" w:space="0" w:color="auto"/>
            <w:left w:val="none" w:sz="0" w:space="0" w:color="auto"/>
            <w:bottom w:val="none" w:sz="0" w:space="0" w:color="auto"/>
            <w:right w:val="none" w:sz="0" w:space="0" w:color="auto"/>
          </w:divBdr>
        </w:div>
        <w:div w:id="422803976">
          <w:marLeft w:val="480"/>
          <w:marRight w:val="0"/>
          <w:marTop w:val="0"/>
          <w:marBottom w:val="0"/>
          <w:divBdr>
            <w:top w:val="none" w:sz="0" w:space="0" w:color="auto"/>
            <w:left w:val="none" w:sz="0" w:space="0" w:color="auto"/>
            <w:bottom w:val="none" w:sz="0" w:space="0" w:color="auto"/>
            <w:right w:val="none" w:sz="0" w:space="0" w:color="auto"/>
          </w:divBdr>
        </w:div>
        <w:div w:id="1118648784">
          <w:marLeft w:val="480"/>
          <w:marRight w:val="0"/>
          <w:marTop w:val="0"/>
          <w:marBottom w:val="0"/>
          <w:divBdr>
            <w:top w:val="none" w:sz="0" w:space="0" w:color="auto"/>
            <w:left w:val="none" w:sz="0" w:space="0" w:color="auto"/>
            <w:bottom w:val="none" w:sz="0" w:space="0" w:color="auto"/>
            <w:right w:val="none" w:sz="0" w:space="0" w:color="auto"/>
          </w:divBdr>
        </w:div>
        <w:div w:id="136143226">
          <w:marLeft w:val="480"/>
          <w:marRight w:val="0"/>
          <w:marTop w:val="0"/>
          <w:marBottom w:val="0"/>
          <w:divBdr>
            <w:top w:val="none" w:sz="0" w:space="0" w:color="auto"/>
            <w:left w:val="none" w:sz="0" w:space="0" w:color="auto"/>
            <w:bottom w:val="none" w:sz="0" w:space="0" w:color="auto"/>
            <w:right w:val="none" w:sz="0" w:space="0" w:color="auto"/>
          </w:divBdr>
        </w:div>
        <w:div w:id="406539798">
          <w:marLeft w:val="480"/>
          <w:marRight w:val="0"/>
          <w:marTop w:val="0"/>
          <w:marBottom w:val="0"/>
          <w:divBdr>
            <w:top w:val="none" w:sz="0" w:space="0" w:color="auto"/>
            <w:left w:val="none" w:sz="0" w:space="0" w:color="auto"/>
            <w:bottom w:val="none" w:sz="0" w:space="0" w:color="auto"/>
            <w:right w:val="none" w:sz="0" w:space="0" w:color="auto"/>
          </w:divBdr>
        </w:div>
        <w:div w:id="1256011997">
          <w:marLeft w:val="480"/>
          <w:marRight w:val="0"/>
          <w:marTop w:val="0"/>
          <w:marBottom w:val="0"/>
          <w:divBdr>
            <w:top w:val="none" w:sz="0" w:space="0" w:color="auto"/>
            <w:left w:val="none" w:sz="0" w:space="0" w:color="auto"/>
            <w:bottom w:val="none" w:sz="0" w:space="0" w:color="auto"/>
            <w:right w:val="none" w:sz="0" w:space="0" w:color="auto"/>
          </w:divBdr>
        </w:div>
        <w:div w:id="186600577">
          <w:marLeft w:val="480"/>
          <w:marRight w:val="0"/>
          <w:marTop w:val="0"/>
          <w:marBottom w:val="0"/>
          <w:divBdr>
            <w:top w:val="none" w:sz="0" w:space="0" w:color="auto"/>
            <w:left w:val="none" w:sz="0" w:space="0" w:color="auto"/>
            <w:bottom w:val="none" w:sz="0" w:space="0" w:color="auto"/>
            <w:right w:val="none" w:sz="0" w:space="0" w:color="auto"/>
          </w:divBdr>
        </w:div>
        <w:div w:id="169570182">
          <w:marLeft w:val="480"/>
          <w:marRight w:val="0"/>
          <w:marTop w:val="0"/>
          <w:marBottom w:val="0"/>
          <w:divBdr>
            <w:top w:val="none" w:sz="0" w:space="0" w:color="auto"/>
            <w:left w:val="none" w:sz="0" w:space="0" w:color="auto"/>
            <w:bottom w:val="none" w:sz="0" w:space="0" w:color="auto"/>
            <w:right w:val="none" w:sz="0" w:space="0" w:color="auto"/>
          </w:divBdr>
        </w:div>
        <w:div w:id="453906742">
          <w:marLeft w:val="480"/>
          <w:marRight w:val="0"/>
          <w:marTop w:val="0"/>
          <w:marBottom w:val="0"/>
          <w:divBdr>
            <w:top w:val="none" w:sz="0" w:space="0" w:color="auto"/>
            <w:left w:val="none" w:sz="0" w:space="0" w:color="auto"/>
            <w:bottom w:val="none" w:sz="0" w:space="0" w:color="auto"/>
            <w:right w:val="none" w:sz="0" w:space="0" w:color="auto"/>
          </w:divBdr>
        </w:div>
        <w:div w:id="1335914842">
          <w:marLeft w:val="480"/>
          <w:marRight w:val="0"/>
          <w:marTop w:val="0"/>
          <w:marBottom w:val="0"/>
          <w:divBdr>
            <w:top w:val="none" w:sz="0" w:space="0" w:color="auto"/>
            <w:left w:val="none" w:sz="0" w:space="0" w:color="auto"/>
            <w:bottom w:val="none" w:sz="0" w:space="0" w:color="auto"/>
            <w:right w:val="none" w:sz="0" w:space="0" w:color="auto"/>
          </w:divBdr>
        </w:div>
        <w:div w:id="969170254">
          <w:marLeft w:val="480"/>
          <w:marRight w:val="0"/>
          <w:marTop w:val="0"/>
          <w:marBottom w:val="0"/>
          <w:divBdr>
            <w:top w:val="none" w:sz="0" w:space="0" w:color="auto"/>
            <w:left w:val="none" w:sz="0" w:space="0" w:color="auto"/>
            <w:bottom w:val="none" w:sz="0" w:space="0" w:color="auto"/>
            <w:right w:val="none" w:sz="0" w:space="0" w:color="auto"/>
          </w:divBdr>
        </w:div>
        <w:div w:id="236012170">
          <w:marLeft w:val="480"/>
          <w:marRight w:val="0"/>
          <w:marTop w:val="0"/>
          <w:marBottom w:val="0"/>
          <w:divBdr>
            <w:top w:val="none" w:sz="0" w:space="0" w:color="auto"/>
            <w:left w:val="none" w:sz="0" w:space="0" w:color="auto"/>
            <w:bottom w:val="none" w:sz="0" w:space="0" w:color="auto"/>
            <w:right w:val="none" w:sz="0" w:space="0" w:color="auto"/>
          </w:divBdr>
        </w:div>
        <w:div w:id="907880575">
          <w:marLeft w:val="480"/>
          <w:marRight w:val="0"/>
          <w:marTop w:val="0"/>
          <w:marBottom w:val="0"/>
          <w:divBdr>
            <w:top w:val="none" w:sz="0" w:space="0" w:color="auto"/>
            <w:left w:val="none" w:sz="0" w:space="0" w:color="auto"/>
            <w:bottom w:val="none" w:sz="0" w:space="0" w:color="auto"/>
            <w:right w:val="none" w:sz="0" w:space="0" w:color="auto"/>
          </w:divBdr>
        </w:div>
        <w:div w:id="812988054">
          <w:marLeft w:val="480"/>
          <w:marRight w:val="0"/>
          <w:marTop w:val="0"/>
          <w:marBottom w:val="0"/>
          <w:divBdr>
            <w:top w:val="none" w:sz="0" w:space="0" w:color="auto"/>
            <w:left w:val="none" w:sz="0" w:space="0" w:color="auto"/>
            <w:bottom w:val="none" w:sz="0" w:space="0" w:color="auto"/>
            <w:right w:val="none" w:sz="0" w:space="0" w:color="auto"/>
          </w:divBdr>
        </w:div>
        <w:div w:id="732235488">
          <w:marLeft w:val="480"/>
          <w:marRight w:val="0"/>
          <w:marTop w:val="0"/>
          <w:marBottom w:val="0"/>
          <w:divBdr>
            <w:top w:val="none" w:sz="0" w:space="0" w:color="auto"/>
            <w:left w:val="none" w:sz="0" w:space="0" w:color="auto"/>
            <w:bottom w:val="none" w:sz="0" w:space="0" w:color="auto"/>
            <w:right w:val="none" w:sz="0" w:space="0" w:color="auto"/>
          </w:divBdr>
        </w:div>
        <w:div w:id="1260212947">
          <w:marLeft w:val="480"/>
          <w:marRight w:val="0"/>
          <w:marTop w:val="0"/>
          <w:marBottom w:val="0"/>
          <w:divBdr>
            <w:top w:val="none" w:sz="0" w:space="0" w:color="auto"/>
            <w:left w:val="none" w:sz="0" w:space="0" w:color="auto"/>
            <w:bottom w:val="none" w:sz="0" w:space="0" w:color="auto"/>
            <w:right w:val="none" w:sz="0" w:space="0" w:color="auto"/>
          </w:divBdr>
        </w:div>
        <w:div w:id="2009477714">
          <w:marLeft w:val="480"/>
          <w:marRight w:val="0"/>
          <w:marTop w:val="0"/>
          <w:marBottom w:val="0"/>
          <w:divBdr>
            <w:top w:val="none" w:sz="0" w:space="0" w:color="auto"/>
            <w:left w:val="none" w:sz="0" w:space="0" w:color="auto"/>
            <w:bottom w:val="none" w:sz="0" w:space="0" w:color="auto"/>
            <w:right w:val="none" w:sz="0" w:space="0" w:color="auto"/>
          </w:divBdr>
        </w:div>
        <w:div w:id="250704322">
          <w:marLeft w:val="480"/>
          <w:marRight w:val="0"/>
          <w:marTop w:val="0"/>
          <w:marBottom w:val="0"/>
          <w:divBdr>
            <w:top w:val="none" w:sz="0" w:space="0" w:color="auto"/>
            <w:left w:val="none" w:sz="0" w:space="0" w:color="auto"/>
            <w:bottom w:val="none" w:sz="0" w:space="0" w:color="auto"/>
            <w:right w:val="none" w:sz="0" w:space="0" w:color="auto"/>
          </w:divBdr>
        </w:div>
        <w:div w:id="1081831567">
          <w:marLeft w:val="480"/>
          <w:marRight w:val="0"/>
          <w:marTop w:val="0"/>
          <w:marBottom w:val="0"/>
          <w:divBdr>
            <w:top w:val="none" w:sz="0" w:space="0" w:color="auto"/>
            <w:left w:val="none" w:sz="0" w:space="0" w:color="auto"/>
            <w:bottom w:val="none" w:sz="0" w:space="0" w:color="auto"/>
            <w:right w:val="none" w:sz="0" w:space="0" w:color="auto"/>
          </w:divBdr>
        </w:div>
        <w:div w:id="1084686942">
          <w:marLeft w:val="480"/>
          <w:marRight w:val="0"/>
          <w:marTop w:val="0"/>
          <w:marBottom w:val="0"/>
          <w:divBdr>
            <w:top w:val="none" w:sz="0" w:space="0" w:color="auto"/>
            <w:left w:val="none" w:sz="0" w:space="0" w:color="auto"/>
            <w:bottom w:val="none" w:sz="0" w:space="0" w:color="auto"/>
            <w:right w:val="none" w:sz="0" w:space="0" w:color="auto"/>
          </w:divBdr>
        </w:div>
        <w:div w:id="1666008625">
          <w:marLeft w:val="480"/>
          <w:marRight w:val="0"/>
          <w:marTop w:val="0"/>
          <w:marBottom w:val="0"/>
          <w:divBdr>
            <w:top w:val="none" w:sz="0" w:space="0" w:color="auto"/>
            <w:left w:val="none" w:sz="0" w:space="0" w:color="auto"/>
            <w:bottom w:val="none" w:sz="0" w:space="0" w:color="auto"/>
            <w:right w:val="none" w:sz="0" w:space="0" w:color="auto"/>
          </w:divBdr>
        </w:div>
        <w:div w:id="1819960527">
          <w:marLeft w:val="480"/>
          <w:marRight w:val="0"/>
          <w:marTop w:val="0"/>
          <w:marBottom w:val="0"/>
          <w:divBdr>
            <w:top w:val="none" w:sz="0" w:space="0" w:color="auto"/>
            <w:left w:val="none" w:sz="0" w:space="0" w:color="auto"/>
            <w:bottom w:val="none" w:sz="0" w:space="0" w:color="auto"/>
            <w:right w:val="none" w:sz="0" w:space="0" w:color="auto"/>
          </w:divBdr>
        </w:div>
        <w:div w:id="1903172062">
          <w:marLeft w:val="480"/>
          <w:marRight w:val="0"/>
          <w:marTop w:val="0"/>
          <w:marBottom w:val="0"/>
          <w:divBdr>
            <w:top w:val="none" w:sz="0" w:space="0" w:color="auto"/>
            <w:left w:val="none" w:sz="0" w:space="0" w:color="auto"/>
            <w:bottom w:val="none" w:sz="0" w:space="0" w:color="auto"/>
            <w:right w:val="none" w:sz="0" w:space="0" w:color="auto"/>
          </w:divBdr>
        </w:div>
        <w:div w:id="1944342727">
          <w:marLeft w:val="480"/>
          <w:marRight w:val="0"/>
          <w:marTop w:val="0"/>
          <w:marBottom w:val="0"/>
          <w:divBdr>
            <w:top w:val="none" w:sz="0" w:space="0" w:color="auto"/>
            <w:left w:val="none" w:sz="0" w:space="0" w:color="auto"/>
            <w:bottom w:val="none" w:sz="0" w:space="0" w:color="auto"/>
            <w:right w:val="none" w:sz="0" w:space="0" w:color="auto"/>
          </w:divBdr>
        </w:div>
        <w:div w:id="1999337528">
          <w:marLeft w:val="480"/>
          <w:marRight w:val="0"/>
          <w:marTop w:val="0"/>
          <w:marBottom w:val="0"/>
          <w:divBdr>
            <w:top w:val="none" w:sz="0" w:space="0" w:color="auto"/>
            <w:left w:val="none" w:sz="0" w:space="0" w:color="auto"/>
            <w:bottom w:val="none" w:sz="0" w:space="0" w:color="auto"/>
            <w:right w:val="none" w:sz="0" w:space="0" w:color="auto"/>
          </w:divBdr>
        </w:div>
        <w:div w:id="860510245">
          <w:marLeft w:val="480"/>
          <w:marRight w:val="0"/>
          <w:marTop w:val="0"/>
          <w:marBottom w:val="0"/>
          <w:divBdr>
            <w:top w:val="none" w:sz="0" w:space="0" w:color="auto"/>
            <w:left w:val="none" w:sz="0" w:space="0" w:color="auto"/>
            <w:bottom w:val="none" w:sz="0" w:space="0" w:color="auto"/>
            <w:right w:val="none" w:sz="0" w:space="0" w:color="auto"/>
          </w:divBdr>
        </w:div>
        <w:div w:id="432016825">
          <w:marLeft w:val="480"/>
          <w:marRight w:val="0"/>
          <w:marTop w:val="0"/>
          <w:marBottom w:val="0"/>
          <w:divBdr>
            <w:top w:val="none" w:sz="0" w:space="0" w:color="auto"/>
            <w:left w:val="none" w:sz="0" w:space="0" w:color="auto"/>
            <w:bottom w:val="none" w:sz="0" w:space="0" w:color="auto"/>
            <w:right w:val="none" w:sz="0" w:space="0" w:color="auto"/>
          </w:divBdr>
        </w:div>
        <w:div w:id="235213013">
          <w:marLeft w:val="480"/>
          <w:marRight w:val="0"/>
          <w:marTop w:val="0"/>
          <w:marBottom w:val="0"/>
          <w:divBdr>
            <w:top w:val="none" w:sz="0" w:space="0" w:color="auto"/>
            <w:left w:val="none" w:sz="0" w:space="0" w:color="auto"/>
            <w:bottom w:val="none" w:sz="0" w:space="0" w:color="auto"/>
            <w:right w:val="none" w:sz="0" w:space="0" w:color="auto"/>
          </w:divBdr>
        </w:div>
        <w:div w:id="1115826874">
          <w:marLeft w:val="480"/>
          <w:marRight w:val="0"/>
          <w:marTop w:val="0"/>
          <w:marBottom w:val="0"/>
          <w:divBdr>
            <w:top w:val="none" w:sz="0" w:space="0" w:color="auto"/>
            <w:left w:val="none" w:sz="0" w:space="0" w:color="auto"/>
            <w:bottom w:val="none" w:sz="0" w:space="0" w:color="auto"/>
            <w:right w:val="none" w:sz="0" w:space="0" w:color="auto"/>
          </w:divBdr>
        </w:div>
        <w:div w:id="775028989">
          <w:marLeft w:val="480"/>
          <w:marRight w:val="0"/>
          <w:marTop w:val="0"/>
          <w:marBottom w:val="0"/>
          <w:divBdr>
            <w:top w:val="none" w:sz="0" w:space="0" w:color="auto"/>
            <w:left w:val="none" w:sz="0" w:space="0" w:color="auto"/>
            <w:bottom w:val="none" w:sz="0" w:space="0" w:color="auto"/>
            <w:right w:val="none" w:sz="0" w:space="0" w:color="auto"/>
          </w:divBdr>
        </w:div>
        <w:div w:id="2133596369">
          <w:marLeft w:val="480"/>
          <w:marRight w:val="0"/>
          <w:marTop w:val="0"/>
          <w:marBottom w:val="0"/>
          <w:divBdr>
            <w:top w:val="none" w:sz="0" w:space="0" w:color="auto"/>
            <w:left w:val="none" w:sz="0" w:space="0" w:color="auto"/>
            <w:bottom w:val="none" w:sz="0" w:space="0" w:color="auto"/>
            <w:right w:val="none" w:sz="0" w:space="0" w:color="auto"/>
          </w:divBdr>
        </w:div>
        <w:div w:id="400491237">
          <w:marLeft w:val="480"/>
          <w:marRight w:val="0"/>
          <w:marTop w:val="0"/>
          <w:marBottom w:val="0"/>
          <w:divBdr>
            <w:top w:val="none" w:sz="0" w:space="0" w:color="auto"/>
            <w:left w:val="none" w:sz="0" w:space="0" w:color="auto"/>
            <w:bottom w:val="none" w:sz="0" w:space="0" w:color="auto"/>
            <w:right w:val="none" w:sz="0" w:space="0" w:color="auto"/>
          </w:divBdr>
        </w:div>
        <w:div w:id="194385936">
          <w:marLeft w:val="480"/>
          <w:marRight w:val="0"/>
          <w:marTop w:val="0"/>
          <w:marBottom w:val="0"/>
          <w:divBdr>
            <w:top w:val="none" w:sz="0" w:space="0" w:color="auto"/>
            <w:left w:val="none" w:sz="0" w:space="0" w:color="auto"/>
            <w:bottom w:val="none" w:sz="0" w:space="0" w:color="auto"/>
            <w:right w:val="none" w:sz="0" w:space="0" w:color="auto"/>
          </w:divBdr>
        </w:div>
        <w:div w:id="887449748">
          <w:marLeft w:val="480"/>
          <w:marRight w:val="0"/>
          <w:marTop w:val="0"/>
          <w:marBottom w:val="0"/>
          <w:divBdr>
            <w:top w:val="none" w:sz="0" w:space="0" w:color="auto"/>
            <w:left w:val="none" w:sz="0" w:space="0" w:color="auto"/>
            <w:bottom w:val="none" w:sz="0" w:space="0" w:color="auto"/>
            <w:right w:val="none" w:sz="0" w:space="0" w:color="auto"/>
          </w:divBdr>
        </w:div>
        <w:div w:id="536237324">
          <w:marLeft w:val="480"/>
          <w:marRight w:val="0"/>
          <w:marTop w:val="0"/>
          <w:marBottom w:val="0"/>
          <w:divBdr>
            <w:top w:val="none" w:sz="0" w:space="0" w:color="auto"/>
            <w:left w:val="none" w:sz="0" w:space="0" w:color="auto"/>
            <w:bottom w:val="none" w:sz="0" w:space="0" w:color="auto"/>
            <w:right w:val="none" w:sz="0" w:space="0" w:color="auto"/>
          </w:divBdr>
        </w:div>
        <w:div w:id="1432701643">
          <w:marLeft w:val="480"/>
          <w:marRight w:val="0"/>
          <w:marTop w:val="0"/>
          <w:marBottom w:val="0"/>
          <w:divBdr>
            <w:top w:val="none" w:sz="0" w:space="0" w:color="auto"/>
            <w:left w:val="none" w:sz="0" w:space="0" w:color="auto"/>
            <w:bottom w:val="none" w:sz="0" w:space="0" w:color="auto"/>
            <w:right w:val="none" w:sz="0" w:space="0" w:color="auto"/>
          </w:divBdr>
        </w:div>
        <w:div w:id="1708329536">
          <w:marLeft w:val="480"/>
          <w:marRight w:val="0"/>
          <w:marTop w:val="0"/>
          <w:marBottom w:val="0"/>
          <w:divBdr>
            <w:top w:val="none" w:sz="0" w:space="0" w:color="auto"/>
            <w:left w:val="none" w:sz="0" w:space="0" w:color="auto"/>
            <w:bottom w:val="none" w:sz="0" w:space="0" w:color="auto"/>
            <w:right w:val="none" w:sz="0" w:space="0" w:color="auto"/>
          </w:divBdr>
        </w:div>
        <w:div w:id="1366640956">
          <w:marLeft w:val="480"/>
          <w:marRight w:val="0"/>
          <w:marTop w:val="0"/>
          <w:marBottom w:val="0"/>
          <w:divBdr>
            <w:top w:val="none" w:sz="0" w:space="0" w:color="auto"/>
            <w:left w:val="none" w:sz="0" w:space="0" w:color="auto"/>
            <w:bottom w:val="none" w:sz="0" w:space="0" w:color="auto"/>
            <w:right w:val="none" w:sz="0" w:space="0" w:color="auto"/>
          </w:divBdr>
        </w:div>
        <w:div w:id="235212273">
          <w:marLeft w:val="480"/>
          <w:marRight w:val="0"/>
          <w:marTop w:val="0"/>
          <w:marBottom w:val="0"/>
          <w:divBdr>
            <w:top w:val="none" w:sz="0" w:space="0" w:color="auto"/>
            <w:left w:val="none" w:sz="0" w:space="0" w:color="auto"/>
            <w:bottom w:val="none" w:sz="0" w:space="0" w:color="auto"/>
            <w:right w:val="none" w:sz="0" w:space="0" w:color="auto"/>
          </w:divBdr>
        </w:div>
        <w:div w:id="1769278590">
          <w:marLeft w:val="480"/>
          <w:marRight w:val="0"/>
          <w:marTop w:val="0"/>
          <w:marBottom w:val="0"/>
          <w:divBdr>
            <w:top w:val="none" w:sz="0" w:space="0" w:color="auto"/>
            <w:left w:val="none" w:sz="0" w:space="0" w:color="auto"/>
            <w:bottom w:val="none" w:sz="0" w:space="0" w:color="auto"/>
            <w:right w:val="none" w:sz="0" w:space="0" w:color="auto"/>
          </w:divBdr>
        </w:div>
        <w:div w:id="1333558255">
          <w:marLeft w:val="480"/>
          <w:marRight w:val="0"/>
          <w:marTop w:val="0"/>
          <w:marBottom w:val="0"/>
          <w:divBdr>
            <w:top w:val="none" w:sz="0" w:space="0" w:color="auto"/>
            <w:left w:val="none" w:sz="0" w:space="0" w:color="auto"/>
            <w:bottom w:val="none" w:sz="0" w:space="0" w:color="auto"/>
            <w:right w:val="none" w:sz="0" w:space="0" w:color="auto"/>
          </w:divBdr>
        </w:div>
      </w:divsChild>
    </w:div>
    <w:div w:id="848330464">
      <w:bodyDiv w:val="1"/>
      <w:marLeft w:val="0"/>
      <w:marRight w:val="0"/>
      <w:marTop w:val="0"/>
      <w:marBottom w:val="0"/>
      <w:divBdr>
        <w:top w:val="none" w:sz="0" w:space="0" w:color="auto"/>
        <w:left w:val="none" w:sz="0" w:space="0" w:color="auto"/>
        <w:bottom w:val="none" w:sz="0" w:space="0" w:color="auto"/>
        <w:right w:val="none" w:sz="0" w:space="0" w:color="auto"/>
      </w:divBdr>
      <w:divsChild>
        <w:div w:id="1911964639">
          <w:marLeft w:val="480"/>
          <w:marRight w:val="0"/>
          <w:marTop w:val="0"/>
          <w:marBottom w:val="0"/>
          <w:divBdr>
            <w:top w:val="none" w:sz="0" w:space="0" w:color="auto"/>
            <w:left w:val="none" w:sz="0" w:space="0" w:color="auto"/>
            <w:bottom w:val="none" w:sz="0" w:space="0" w:color="auto"/>
            <w:right w:val="none" w:sz="0" w:space="0" w:color="auto"/>
          </w:divBdr>
        </w:div>
        <w:div w:id="1512336607">
          <w:marLeft w:val="480"/>
          <w:marRight w:val="0"/>
          <w:marTop w:val="0"/>
          <w:marBottom w:val="0"/>
          <w:divBdr>
            <w:top w:val="none" w:sz="0" w:space="0" w:color="auto"/>
            <w:left w:val="none" w:sz="0" w:space="0" w:color="auto"/>
            <w:bottom w:val="none" w:sz="0" w:space="0" w:color="auto"/>
            <w:right w:val="none" w:sz="0" w:space="0" w:color="auto"/>
          </w:divBdr>
        </w:div>
        <w:div w:id="1439374058">
          <w:marLeft w:val="480"/>
          <w:marRight w:val="0"/>
          <w:marTop w:val="0"/>
          <w:marBottom w:val="0"/>
          <w:divBdr>
            <w:top w:val="none" w:sz="0" w:space="0" w:color="auto"/>
            <w:left w:val="none" w:sz="0" w:space="0" w:color="auto"/>
            <w:bottom w:val="none" w:sz="0" w:space="0" w:color="auto"/>
            <w:right w:val="none" w:sz="0" w:space="0" w:color="auto"/>
          </w:divBdr>
        </w:div>
        <w:div w:id="221795584">
          <w:marLeft w:val="480"/>
          <w:marRight w:val="0"/>
          <w:marTop w:val="0"/>
          <w:marBottom w:val="0"/>
          <w:divBdr>
            <w:top w:val="none" w:sz="0" w:space="0" w:color="auto"/>
            <w:left w:val="none" w:sz="0" w:space="0" w:color="auto"/>
            <w:bottom w:val="none" w:sz="0" w:space="0" w:color="auto"/>
            <w:right w:val="none" w:sz="0" w:space="0" w:color="auto"/>
          </w:divBdr>
        </w:div>
        <w:div w:id="234053299">
          <w:marLeft w:val="480"/>
          <w:marRight w:val="0"/>
          <w:marTop w:val="0"/>
          <w:marBottom w:val="0"/>
          <w:divBdr>
            <w:top w:val="none" w:sz="0" w:space="0" w:color="auto"/>
            <w:left w:val="none" w:sz="0" w:space="0" w:color="auto"/>
            <w:bottom w:val="none" w:sz="0" w:space="0" w:color="auto"/>
            <w:right w:val="none" w:sz="0" w:space="0" w:color="auto"/>
          </w:divBdr>
        </w:div>
        <w:div w:id="189420749">
          <w:marLeft w:val="480"/>
          <w:marRight w:val="0"/>
          <w:marTop w:val="0"/>
          <w:marBottom w:val="0"/>
          <w:divBdr>
            <w:top w:val="none" w:sz="0" w:space="0" w:color="auto"/>
            <w:left w:val="none" w:sz="0" w:space="0" w:color="auto"/>
            <w:bottom w:val="none" w:sz="0" w:space="0" w:color="auto"/>
            <w:right w:val="none" w:sz="0" w:space="0" w:color="auto"/>
          </w:divBdr>
        </w:div>
        <w:div w:id="1702390280">
          <w:marLeft w:val="480"/>
          <w:marRight w:val="0"/>
          <w:marTop w:val="0"/>
          <w:marBottom w:val="0"/>
          <w:divBdr>
            <w:top w:val="none" w:sz="0" w:space="0" w:color="auto"/>
            <w:left w:val="none" w:sz="0" w:space="0" w:color="auto"/>
            <w:bottom w:val="none" w:sz="0" w:space="0" w:color="auto"/>
            <w:right w:val="none" w:sz="0" w:space="0" w:color="auto"/>
          </w:divBdr>
        </w:div>
        <w:div w:id="1269040493">
          <w:marLeft w:val="480"/>
          <w:marRight w:val="0"/>
          <w:marTop w:val="0"/>
          <w:marBottom w:val="0"/>
          <w:divBdr>
            <w:top w:val="none" w:sz="0" w:space="0" w:color="auto"/>
            <w:left w:val="none" w:sz="0" w:space="0" w:color="auto"/>
            <w:bottom w:val="none" w:sz="0" w:space="0" w:color="auto"/>
            <w:right w:val="none" w:sz="0" w:space="0" w:color="auto"/>
          </w:divBdr>
        </w:div>
        <w:div w:id="549268877">
          <w:marLeft w:val="480"/>
          <w:marRight w:val="0"/>
          <w:marTop w:val="0"/>
          <w:marBottom w:val="0"/>
          <w:divBdr>
            <w:top w:val="none" w:sz="0" w:space="0" w:color="auto"/>
            <w:left w:val="none" w:sz="0" w:space="0" w:color="auto"/>
            <w:bottom w:val="none" w:sz="0" w:space="0" w:color="auto"/>
            <w:right w:val="none" w:sz="0" w:space="0" w:color="auto"/>
          </w:divBdr>
        </w:div>
        <w:div w:id="238444392">
          <w:marLeft w:val="480"/>
          <w:marRight w:val="0"/>
          <w:marTop w:val="0"/>
          <w:marBottom w:val="0"/>
          <w:divBdr>
            <w:top w:val="none" w:sz="0" w:space="0" w:color="auto"/>
            <w:left w:val="none" w:sz="0" w:space="0" w:color="auto"/>
            <w:bottom w:val="none" w:sz="0" w:space="0" w:color="auto"/>
            <w:right w:val="none" w:sz="0" w:space="0" w:color="auto"/>
          </w:divBdr>
        </w:div>
        <w:div w:id="911037837">
          <w:marLeft w:val="480"/>
          <w:marRight w:val="0"/>
          <w:marTop w:val="0"/>
          <w:marBottom w:val="0"/>
          <w:divBdr>
            <w:top w:val="none" w:sz="0" w:space="0" w:color="auto"/>
            <w:left w:val="none" w:sz="0" w:space="0" w:color="auto"/>
            <w:bottom w:val="none" w:sz="0" w:space="0" w:color="auto"/>
            <w:right w:val="none" w:sz="0" w:space="0" w:color="auto"/>
          </w:divBdr>
        </w:div>
        <w:div w:id="861285036">
          <w:marLeft w:val="480"/>
          <w:marRight w:val="0"/>
          <w:marTop w:val="0"/>
          <w:marBottom w:val="0"/>
          <w:divBdr>
            <w:top w:val="none" w:sz="0" w:space="0" w:color="auto"/>
            <w:left w:val="none" w:sz="0" w:space="0" w:color="auto"/>
            <w:bottom w:val="none" w:sz="0" w:space="0" w:color="auto"/>
            <w:right w:val="none" w:sz="0" w:space="0" w:color="auto"/>
          </w:divBdr>
        </w:div>
        <w:div w:id="521935438">
          <w:marLeft w:val="480"/>
          <w:marRight w:val="0"/>
          <w:marTop w:val="0"/>
          <w:marBottom w:val="0"/>
          <w:divBdr>
            <w:top w:val="none" w:sz="0" w:space="0" w:color="auto"/>
            <w:left w:val="none" w:sz="0" w:space="0" w:color="auto"/>
            <w:bottom w:val="none" w:sz="0" w:space="0" w:color="auto"/>
            <w:right w:val="none" w:sz="0" w:space="0" w:color="auto"/>
          </w:divBdr>
        </w:div>
        <w:div w:id="924924887">
          <w:marLeft w:val="480"/>
          <w:marRight w:val="0"/>
          <w:marTop w:val="0"/>
          <w:marBottom w:val="0"/>
          <w:divBdr>
            <w:top w:val="none" w:sz="0" w:space="0" w:color="auto"/>
            <w:left w:val="none" w:sz="0" w:space="0" w:color="auto"/>
            <w:bottom w:val="none" w:sz="0" w:space="0" w:color="auto"/>
            <w:right w:val="none" w:sz="0" w:space="0" w:color="auto"/>
          </w:divBdr>
        </w:div>
        <w:div w:id="1239748991">
          <w:marLeft w:val="480"/>
          <w:marRight w:val="0"/>
          <w:marTop w:val="0"/>
          <w:marBottom w:val="0"/>
          <w:divBdr>
            <w:top w:val="none" w:sz="0" w:space="0" w:color="auto"/>
            <w:left w:val="none" w:sz="0" w:space="0" w:color="auto"/>
            <w:bottom w:val="none" w:sz="0" w:space="0" w:color="auto"/>
            <w:right w:val="none" w:sz="0" w:space="0" w:color="auto"/>
          </w:divBdr>
        </w:div>
        <w:div w:id="1081482787">
          <w:marLeft w:val="480"/>
          <w:marRight w:val="0"/>
          <w:marTop w:val="0"/>
          <w:marBottom w:val="0"/>
          <w:divBdr>
            <w:top w:val="none" w:sz="0" w:space="0" w:color="auto"/>
            <w:left w:val="none" w:sz="0" w:space="0" w:color="auto"/>
            <w:bottom w:val="none" w:sz="0" w:space="0" w:color="auto"/>
            <w:right w:val="none" w:sz="0" w:space="0" w:color="auto"/>
          </w:divBdr>
        </w:div>
        <w:div w:id="1028146868">
          <w:marLeft w:val="480"/>
          <w:marRight w:val="0"/>
          <w:marTop w:val="0"/>
          <w:marBottom w:val="0"/>
          <w:divBdr>
            <w:top w:val="none" w:sz="0" w:space="0" w:color="auto"/>
            <w:left w:val="none" w:sz="0" w:space="0" w:color="auto"/>
            <w:bottom w:val="none" w:sz="0" w:space="0" w:color="auto"/>
            <w:right w:val="none" w:sz="0" w:space="0" w:color="auto"/>
          </w:divBdr>
        </w:div>
        <w:div w:id="2142729215">
          <w:marLeft w:val="480"/>
          <w:marRight w:val="0"/>
          <w:marTop w:val="0"/>
          <w:marBottom w:val="0"/>
          <w:divBdr>
            <w:top w:val="none" w:sz="0" w:space="0" w:color="auto"/>
            <w:left w:val="none" w:sz="0" w:space="0" w:color="auto"/>
            <w:bottom w:val="none" w:sz="0" w:space="0" w:color="auto"/>
            <w:right w:val="none" w:sz="0" w:space="0" w:color="auto"/>
          </w:divBdr>
        </w:div>
        <w:div w:id="367417304">
          <w:marLeft w:val="480"/>
          <w:marRight w:val="0"/>
          <w:marTop w:val="0"/>
          <w:marBottom w:val="0"/>
          <w:divBdr>
            <w:top w:val="none" w:sz="0" w:space="0" w:color="auto"/>
            <w:left w:val="none" w:sz="0" w:space="0" w:color="auto"/>
            <w:bottom w:val="none" w:sz="0" w:space="0" w:color="auto"/>
            <w:right w:val="none" w:sz="0" w:space="0" w:color="auto"/>
          </w:divBdr>
        </w:div>
        <w:div w:id="243495493">
          <w:marLeft w:val="480"/>
          <w:marRight w:val="0"/>
          <w:marTop w:val="0"/>
          <w:marBottom w:val="0"/>
          <w:divBdr>
            <w:top w:val="none" w:sz="0" w:space="0" w:color="auto"/>
            <w:left w:val="none" w:sz="0" w:space="0" w:color="auto"/>
            <w:bottom w:val="none" w:sz="0" w:space="0" w:color="auto"/>
            <w:right w:val="none" w:sz="0" w:space="0" w:color="auto"/>
          </w:divBdr>
        </w:div>
        <w:div w:id="1800028839">
          <w:marLeft w:val="480"/>
          <w:marRight w:val="0"/>
          <w:marTop w:val="0"/>
          <w:marBottom w:val="0"/>
          <w:divBdr>
            <w:top w:val="none" w:sz="0" w:space="0" w:color="auto"/>
            <w:left w:val="none" w:sz="0" w:space="0" w:color="auto"/>
            <w:bottom w:val="none" w:sz="0" w:space="0" w:color="auto"/>
            <w:right w:val="none" w:sz="0" w:space="0" w:color="auto"/>
          </w:divBdr>
        </w:div>
        <w:div w:id="455488915">
          <w:marLeft w:val="480"/>
          <w:marRight w:val="0"/>
          <w:marTop w:val="0"/>
          <w:marBottom w:val="0"/>
          <w:divBdr>
            <w:top w:val="none" w:sz="0" w:space="0" w:color="auto"/>
            <w:left w:val="none" w:sz="0" w:space="0" w:color="auto"/>
            <w:bottom w:val="none" w:sz="0" w:space="0" w:color="auto"/>
            <w:right w:val="none" w:sz="0" w:space="0" w:color="auto"/>
          </w:divBdr>
        </w:div>
        <w:div w:id="1315259137">
          <w:marLeft w:val="480"/>
          <w:marRight w:val="0"/>
          <w:marTop w:val="0"/>
          <w:marBottom w:val="0"/>
          <w:divBdr>
            <w:top w:val="none" w:sz="0" w:space="0" w:color="auto"/>
            <w:left w:val="none" w:sz="0" w:space="0" w:color="auto"/>
            <w:bottom w:val="none" w:sz="0" w:space="0" w:color="auto"/>
            <w:right w:val="none" w:sz="0" w:space="0" w:color="auto"/>
          </w:divBdr>
        </w:div>
        <w:div w:id="459306167">
          <w:marLeft w:val="480"/>
          <w:marRight w:val="0"/>
          <w:marTop w:val="0"/>
          <w:marBottom w:val="0"/>
          <w:divBdr>
            <w:top w:val="none" w:sz="0" w:space="0" w:color="auto"/>
            <w:left w:val="none" w:sz="0" w:space="0" w:color="auto"/>
            <w:bottom w:val="none" w:sz="0" w:space="0" w:color="auto"/>
            <w:right w:val="none" w:sz="0" w:space="0" w:color="auto"/>
          </w:divBdr>
        </w:div>
        <w:div w:id="742066696">
          <w:marLeft w:val="480"/>
          <w:marRight w:val="0"/>
          <w:marTop w:val="0"/>
          <w:marBottom w:val="0"/>
          <w:divBdr>
            <w:top w:val="none" w:sz="0" w:space="0" w:color="auto"/>
            <w:left w:val="none" w:sz="0" w:space="0" w:color="auto"/>
            <w:bottom w:val="none" w:sz="0" w:space="0" w:color="auto"/>
            <w:right w:val="none" w:sz="0" w:space="0" w:color="auto"/>
          </w:divBdr>
        </w:div>
        <w:div w:id="1666320985">
          <w:marLeft w:val="480"/>
          <w:marRight w:val="0"/>
          <w:marTop w:val="0"/>
          <w:marBottom w:val="0"/>
          <w:divBdr>
            <w:top w:val="none" w:sz="0" w:space="0" w:color="auto"/>
            <w:left w:val="none" w:sz="0" w:space="0" w:color="auto"/>
            <w:bottom w:val="none" w:sz="0" w:space="0" w:color="auto"/>
            <w:right w:val="none" w:sz="0" w:space="0" w:color="auto"/>
          </w:divBdr>
        </w:div>
        <w:div w:id="2144613540">
          <w:marLeft w:val="480"/>
          <w:marRight w:val="0"/>
          <w:marTop w:val="0"/>
          <w:marBottom w:val="0"/>
          <w:divBdr>
            <w:top w:val="none" w:sz="0" w:space="0" w:color="auto"/>
            <w:left w:val="none" w:sz="0" w:space="0" w:color="auto"/>
            <w:bottom w:val="none" w:sz="0" w:space="0" w:color="auto"/>
            <w:right w:val="none" w:sz="0" w:space="0" w:color="auto"/>
          </w:divBdr>
        </w:div>
        <w:div w:id="209612098">
          <w:marLeft w:val="480"/>
          <w:marRight w:val="0"/>
          <w:marTop w:val="0"/>
          <w:marBottom w:val="0"/>
          <w:divBdr>
            <w:top w:val="none" w:sz="0" w:space="0" w:color="auto"/>
            <w:left w:val="none" w:sz="0" w:space="0" w:color="auto"/>
            <w:bottom w:val="none" w:sz="0" w:space="0" w:color="auto"/>
            <w:right w:val="none" w:sz="0" w:space="0" w:color="auto"/>
          </w:divBdr>
        </w:div>
        <w:div w:id="391656180">
          <w:marLeft w:val="480"/>
          <w:marRight w:val="0"/>
          <w:marTop w:val="0"/>
          <w:marBottom w:val="0"/>
          <w:divBdr>
            <w:top w:val="none" w:sz="0" w:space="0" w:color="auto"/>
            <w:left w:val="none" w:sz="0" w:space="0" w:color="auto"/>
            <w:bottom w:val="none" w:sz="0" w:space="0" w:color="auto"/>
            <w:right w:val="none" w:sz="0" w:space="0" w:color="auto"/>
          </w:divBdr>
        </w:div>
        <w:div w:id="1167667036">
          <w:marLeft w:val="480"/>
          <w:marRight w:val="0"/>
          <w:marTop w:val="0"/>
          <w:marBottom w:val="0"/>
          <w:divBdr>
            <w:top w:val="none" w:sz="0" w:space="0" w:color="auto"/>
            <w:left w:val="none" w:sz="0" w:space="0" w:color="auto"/>
            <w:bottom w:val="none" w:sz="0" w:space="0" w:color="auto"/>
            <w:right w:val="none" w:sz="0" w:space="0" w:color="auto"/>
          </w:divBdr>
        </w:div>
        <w:div w:id="89281218">
          <w:marLeft w:val="480"/>
          <w:marRight w:val="0"/>
          <w:marTop w:val="0"/>
          <w:marBottom w:val="0"/>
          <w:divBdr>
            <w:top w:val="none" w:sz="0" w:space="0" w:color="auto"/>
            <w:left w:val="none" w:sz="0" w:space="0" w:color="auto"/>
            <w:bottom w:val="none" w:sz="0" w:space="0" w:color="auto"/>
            <w:right w:val="none" w:sz="0" w:space="0" w:color="auto"/>
          </w:divBdr>
        </w:div>
        <w:div w:id="2026785763">
          <w:marLeft w:val="480"/>
          <w:marRight w:val="0"/>
          <w:marTop w:val="0"/>
          <w:marBottom w:val="0"/>
          <w:divBdr>
            <w:top w:val="none" w:sz="0" w:space="0" w:color="auto"/>
            <w:left w:val="none" w:sz="0" w:space="0" w:color="auto"/>
            <w:bottom w:val="none" w:sz="0" w:space="0" w:color="auto"/>
            <w:right w:val="none" w:sz="0" w:space="0" w:color="auto"/>
          </w:divBdr>
        </w:div>
        <w:div w:id="1410612032">
          <w:marLeft w:val="480"/>
          <w:marRight w:val="0"/>
          <w:marTop w:val="0"/>
          <w:marBottom w:val="0"/>
          <w:divBdr>
            <w:top w:val="none" w:sz="0" w:space="0" w:color="auto"/>
            <w:left w:val="none" w:sz="0" w:space="0" w:color="auto"/>
            <w:bottom w:val="none" w:sz="0" w:space="0" w:color="auto"/>
            <w:right w:val="none" w:sz="0" w:space="0" w:color="auto"/>
          </w:divBdr>
        </w:div>
        <w:div w:id="507599016">
          <w:marLeft w:val="480"/>
          <w:marRight w:val="0"/>
          <w:marTop w:val="0"/>
          <w:marBottom w:val="0"/>
          <w:divBdr>
            <w:top w:val="none" w:sz="0" w:space="0" w:color="auto"/>
            <w:left w:val="none" w:sz="0" w:space="0" w:color="auto"/>
            <w:bottom w:val="none" w:sz="0" w:space="0" w:color="auto"/>
            <w:right w:val="none" w:sz="0" w:space="0" w:color="auto"/>
          </w:divBdr>
        </w:div>
        <w:div w:id="1216576284">
          <w:marLeft w:val="480"/>
          <w:marRight w:val="0"/>
          <w:marTop w:val="0"/>
          <w:marBottom w:val="0"/>
          <w:divBdr>
            <w:top w:val="none" w:sz="0" w:space="0" w:color="auto"/>
            <w:left w:val="none" w:sz="0" w:space="0" w:color="auto"/>
            <w:bottom w:val="none" w:sz="0" w:space="0" w:color="auto"/>
            <w:right w:val="none" w:sz="0" w:space="0" w:color="auto"/>
          </w:divBdr>
        </w:div>
        <w:div w:id="35813578">
          <w:marLeft w:val="480"/>
          <w:marRight w:val="0"/>
          <w:marTop w:val="0"/>
          <w:marBottom w:val="0"/>
          <w:divBdr>
            <w:top w:val="none" w:sz="0" w:space="0" w:color="auto"/>
            <w:left w:val="none" w:sz="0" w:space="0" w:color="auto"/>
            <w:bottom w:val="none" w:sz="0" w:space="0" w:color="auto"/>
            <w:right w:val="none" w:sz="0" w:space="0" w:color="auto"/>
          </w:divBdr>
        </w:div>
        <w:div w:id="304165156">
          <w:marLeft w:val="480"/>
          <w:marRight w:val="0"/>
          <w:marTop w:val="0"/>
          <w:marBottom w:val="0"/>
          <w:divBdr>
            <w:top w:val="none" w:sz="0" w:space="0" w:color="auto"/>
            <w:left w:val="none" w:sz="0" w:space="0" w:color="auto"/>
            <w:bottom w:val="none" w:sz="0" w:space="0" w:color="auto"/>
            <w:right w:val="none" w:sz="0" w:space="0" w:color="auto"/>
          </w:divBdr>
        </w:div>
        <w:div w:id="1330329594">
          <w:marLeft w:val="480"/>
          <w:marRight w:val="0"/>
          <w:marTop w:val="0"/>
          <w:marBottom w:val="0"/>
          <w:divBdr>
            <w:top w:val="none" w:sz="0" w:space="0" w:color="auto"/>
            <w:left w:val="none" w:sz="0" w:space="0" w:color="auto"/>
            <w:bottom w:val="none" w:sz="0" w:space="0" w:color="auto"/>
            <w:right w:val="none" w:sz="0" w:space="0" w:color="auto"/>
          </w:divBdr>
        </w:div>
        <w:div w:id="71973783">
          <w:marLeft w:val="480"/>
          <w:marRight w:val="0"/>
          <w:marTop w:val="0"/>
          <w:marBottom w:val="0"/>
          <w:divBdr>
            <w:top w:val="none" w:sz="0" w:space="0" w:color="auto"/>
            <w:left w:val="none" w:sz="0" w:space="0" w:color="auto"/>
            <w:bottom w:val="none" w:sz="0" w:space="0" w:color="auto"/>
            <w:right w:val="none" w:sz="0" w:space="0" w:color="auto"/>
          </w:divBdr>
        </w:div>
        <w:div w:id="575238741">
          <w:marLeft w:val="480"/>
          <w:marRight w:val="0"/>
          <w:marTop w:val="0"/>
          <w:marBottom w:val="0"/>
          <w:divBdr>
            <w:top w:val="none" w:sz="0" w:space="0" w:color="auto"/>
            <w:left w:val="none" w:sz="0" w:space="0" w:color="auto"/>
            <w:bottom w:val="none" w:sz="0" w:space="0" w:color="auto"/>
            <w:right w:val="none" w:sz="0" w:space="0" w:color="auto"/>
          </w:divBdr>
        </w:div>
        <w:div w:id="1225339282">
          <w:marLeft w:val="480"/>
          <w:marRight w:val="0"/>
          <w:marTop w:val="0"/>
          <w:marBottom w:val="0"/>
          <w:divBdr>
            <w:top w:val="none" w:sz="0" w:space="0" w:color="auto"/>
            <w:left w:val="none" w:sz="0" w:space="0" w:color="auto"/>
            <w:bottom w:val="none" w:sz="0" w:space="0" w:color="auto"/>
            <w:right w:val="none" w:sz="0" w:space="0" w:color="auto"/>
          </w:divBdr>
        </w:div>
        <w:div w:id="1304853551">
          <w:marLeft w:val="480"/>
          <w:marRight w:val="0"/>
          <w:marTop w:val="0"/>
          <w:marBottom w:val="0"/>
          <w:divBdr>
            <w:top w:val="none" w:sz="0" w:space="0" w:color="auto"/>
            <w:left w:val="none" w:sz="0" w:space="0" w:color="auto"/>
            <w:bottom w:val="none" w:sz="0" w:space="0" w:color="auto"/>
            <w:right w:val="none" w:sz="0" w:space="0" w:color="auto"/>
          </w:divBdr>
        </w:div>
        <w:div w:id="1201894418">
          <w:marLeft w:val="480"/>
          <w:marRight w:val="0"/>
          <w:marTop w:val="0"/>
          <w:marBottom w:val="0"/>
          <w:divBdr>
            <w:top w:val="none" w:sz="0" w:space="0" w:color="auto"/>
            <w:left w:val="none" w:sz="0" w:space="0" w:color="auto"/>
            <w:bottom w:val="none" w:sz="0" w:space="0" w:color="auto"/>
            <w:right w:val="none" w:sz="0" w:space="0" w:color="auto"/>
          </w:divBdr>
        </w:div>
        <w:div w:id="1877161683">
          <w:marLeft w:val="480"/>
          <w:marRight w:val="0"/>
          <w:marTop w:val="0"/>
          <w:marBottom w:val="0"/>
          <w:divBdr>
            <w:top w:val="none" w:sz="0" w:space="0" w:color="auto"/>
            <w:left w:val="none" w:sz="0" w:space="0" w:color="auto"/>
            <w:bottom w:val="none" w:sz="0" w:space="0" w:color="auto"/>
            <w:right w:val="none" w:sz="0" w:space="0" w:color="auto"/>
          </w:divBdr>
        </w:div>
        <w:div w:id="1277757478">
          <w:marLeft w:val="480"/>
          <w:marRight w:val="0"/>
          <w:marTop w:val="0"/>
          <w:marBottom w:val="0"/>
          <w:divBdr>
            <w:top w:val="none" w:sz="0" w:space="0" w:color="auto"/>
            <w:left w:val="none" w:sz="0" w:space="0" w:color="auto"/>
            <w:bottom w:val="none" w:sz="0" w:space="0" w:color="auto"/>
            <w:right w:val="none" w:sz="0" w:space="0" w:color="auto"/>
          </w:divBdr>
        </w:div>
      </w:divsChild>
    </w:div>
    <w:div w:id="848526428">
      <w:bodyDiv w:val="1"/>
      <w:marLeft w:val="0"/>
      <w:marRight w:val="0"/>
      <w:marTop w:val="0"/>
      <w:marBottom w:val="0"/>
      <w:divBdr>
        <w:top w:val="none" w:sz="0" w:space="0" w:color="auto"/>
        <w:left w:val="none" w:sz="0" w:space="0" w:color="auto"/>
        <w:bottom w:val="none" w:sz="0" w:space="0" w:color="auto"/>
        <w:right w:val="none" w:sz="0" w:space="0" w:color="auto"/>
      </w:divBdr>
    </w:div>
    <w:div w:id="853954822">
      <w:bodyDiv w:val="1"/>
      <w:marLeft w:val="0"/>
      <w:marRight w:val="0"/>
      <w:marTop w:val="0"/>
      <w:marBottom w:val="0"/>
      <w:divBdr>
        <w:top w:val="none" w:sz="0" w:space="0" w:color="auto"/>
        <w:left w:val="none" w:sz="0" w:space="0" w:color="auto"/>
        <w:bottom w:val="none" w:sz="0" w:space="0" w:color="auto"/>
        <w:right w:val="none" w:sz="0" w:space="0" w:color="auto"/>
      </w:divBdr>
      <w:divsChild>
        <w:div w:id="532504521">
          <w:marLeft w:val="480"/>
          <w:marRight w:val="0"/>
          <w:marTop w:val="0"/>
          <w:marBottom w:val="0"/>
          <w:divBdr>
            <w:top w:val="none" w:sz="0" w:space="0" w:color="auto"/>
            <w:left w:val="none" w:sz="0" w:space="0" w:color="auto"/>
            <w:bottom w:val="none" w:sz="0" w:space="0" w:color="auto"/>
            <w:right w:val="none" w:sz="0" w:space="0" w:color="auto"/>
          </w:divBdr>
        </w:div>
        <w:div w:id="896208794">
          <w:marLeft w:val="480"/>
          <w:marRight w:val="0"/>
          <w:marTop w:val="0"/>
          <w:marBottom w:val="0"/>
          <w:divBdr>
            <w:top w:val="none" w:sz="0" w:space="0" w:color="auto"/>
            <w:left w:val="none" w:sz="0" w:space="0" w:color="auto"/>
            <w:bottom w:val="none" w:sz="0" w:space="0" w:color="auto"/>
            <w:right w:val="none" w:sz="0" w:space="0" w:color="auto"/>
          </w:divBdr>
        </w:div>
        <w:div w:id="34624948">
          <w:marLeft w:val="480"/>
          <w:marRight w:val="0"/>
          <w:marTop w:val="0"/>
          <w:marBottom w:val="0"/>
          <w:divBdr>
            <w:top w:val="none" w:sz="0" w:space="0" w:color="auto"/>
            <w:left w:val="none" w:sz="0" w:space="0" w:color="auto"/>
            <w:bottom w:val="none" w:sz="0" w:space="0" w:color="auto"/>
            <w:right w:val="none" w:sz="0" w:space="0" w:color="auto"/>
          </w:divBdr>
        </w:div>
        <w:div w:id="91241620">
          <w:marLeft w:val="480"/>
          <w:marRight w:val="0"/>
          <w:marTop w:val="0"/>
          <w:marBottom w:val="0"/>
          <w:divBdr>
            <w:top w:val="none" w:sz="0" w:space="0" w:color="auto"/>
            <w:left w:val="none" w:sz="0" w:space="0" w:color="auto"/>
            <w:bottom w:val="none" w:sz="0" w:space="0" w:color="auto"/>
            <w:right w:val="none" w:sz="0" w:space="0" w:color="auto"/>
          </w:divBdr>
        </w:div>
        <w:div w:id="445269512">
          <w:marLeft w:val="480"/>
          <w:marRight w:val="0"/>
          <w:marTop w:val="0"/>
          <w:marBottom w:val="0"/>
          <w:divBdr>
            <w:top w:val="none" w:sz="0" w:space="0" w:color="auto"/>
            <w:left w:val="none" w:sz="0" w:space="0" w:color="auto"/>
            <w:bottom w:val="none" w:sz="0" w:space="0" w:color="auto"/>
            <w:right w:val="none" w:sz="0" w:space="0" w:color="auto"/>
          </w:divBdr>
        </w:div>
        <w:div w:id="1113133368">
          <w:marLeft w:val="480"/>
          <w:marRight w:val="0"/>
          <w:marTop w:val="0"/>
          <w:marBottom w:val="0"/>
          <w:divBdr>
            <w:top w:val="none" w:sz="0" w:space="0" w:color="auto"/>
            <w:left w:val="none" w:sz="0" w:space="0" w:color="auto"/>
            <w:bottom w:val="none" w:sz="0" w:space="0" w:color="auto"/>
            <w:right w:val="none" w:sz="0" w:space="0" w:color="auto"/>
          </w:divBdr>
        </w:div>
        <w:div w:id="459884594">
          <w:marLeft w:val="480"/>
          <w:marRight w:val="0"/>
          <w:marTop w:val="0"/>
          <w:marBottom w:val="0"/>
          <w:divBdr>
            <w:top w:val="none" w:sz="0" w:space="0" w:color="auto"/>
            <w:left w:val="none" w:sz="0" w:space="0" w:color="auto"/>
            <w:bottom w:val="none" w:sz="0" w:space="0" w:color="auto"/>
            <w:right w:val="none" w:sz="0" w:space="0" w:color="auto"/>
          </w:divBdr>
        </w:div>
        <w:div w:id="988440474">
          <w:marLeft w:val="480"/>
          <w:marRight w:val="0"/>
          <w:marTop w:val="0"/>
          <w:marBottom w:val="0"/>
          <w:divBdr>
            <w:top w:val="none" w:sz="0" w:space="0" w:color="auto"/>
            <w:left w:val="none" w:sz="0" w:space="0" w:color="auto"/>
            <w:bottom w:val="none" w:sz="0" w:space="0" w:color="auto"/>
            <w:right w:val="none" w:sz="0" w:space="0" w:color="auto"/>
          </w:divBdr>
        </w:div>
      </w:divsChild>
    </w:div>
    <w:div w:id="863247438">
      <w:bodyDiv w:val="1"/>
      <w:marLeft w:val="0"/>
      <w:marRight w:val="0"/>
      <w:marTop w:val="0"/>
      <w:marBottom w:val="0"/>
      <w:divBdr>
        <w:top w:val="none" w:sz="0" w:space="0" w:color="auto"/>
        <w:left w:val="none" w:sz="0" w:space="0" w:color="auto"/>
        <w:bottom w:val="none" w:sz="0" w:space="0" w:color="auto"/>
        <w:right w:val="none" w:sz="0" w:space="0" w:color="auto"/>
      </w:divBdr>
      <w:divsChild>
        <w:div w:id="780731038">
          <w:marLeft w:val="480"/>
          <w:marRight w:val="0"/>
          <w:marTop w:val="0"/>
          <w:marBottom w:val="0"/>
          <w:divBdr>
            <w:top w:val="none" w:sz="0" w:space="0" w:color="auto"/>
            <w:left w:val="none" w:sz="0" w:space="0" w:color="auto"/>
            <w:bottom w:val="none" w:sz="0" w:space="0" w:color="auto"/>
            <w:right w:val="none" w:sz="0" w:space="0" w:color="auto"/>
          </w:divBdr>
        </w:div>
        <w:div w:id="1466046838">
          <w:marLeft w:val="480"/>
          <w:marRight w:val="0"/>
          <w:marTop w:val="0"/>
          <w:marBottom w:val="0"/>
          <w:divBdr>
            <w:top w:val="none" w:sz="0" w:space="0" w:color="auto"/>
            <w:left w:val="none" w:sz="0" w:space="0" w:color="auto"/>
            <w:bottom w:val="none" w:sz="0" w:space="0" w:color="auto"/>
            <w:right w:val="none" w:sz="0" w:space="0" w:color="auto"/>
          </w:divBdr>
        </w:div>
        <w:div w:id="1009799091">
          <w:marLeft w:val="480"/>
          <w:marRight w:val="0"/>
          <w:marTop w:val="0"/>
          <w:marBottom w:val="0"/>
          <w:divBdr>
            <w:top w:val="none" w:sz="0" w:space="0" w:color="auto"/>
            <w:left w:val="none" w:sz="0" w:space="0" w:color="auto"/>
            <w:bottom w:val="none" w:sz="0" w:space="0" w:color="auto"/>
            <w:right w:val="none" w:sz="0" w:space="0" w:color="auto"/>
          </w:divBdr>
        </w:div>
        <w:div w:id="1245534491">
          <w:marLeft w:val="480"/>
          <w:marRight w:val="0"/>
          <w:marTop w:val="0"/>
          <w:marBottom w:val="0"/>
          <w:divBdr>
            <w:top w:val="none" w:sz="0" w:space="0" w:color="auto"/>
            <w:left w:val="none" w:sz="0" w:space="0" w:color="auto"/>
            <w:bottom w:val="none" w:sz="0" w:space="0" w:color="auto"/>
            <w:right w:val="none" w:sz="0" w:space="0" w:color="auto"/>
          </w:divBdr>
        </w:div>
        <w:div w:id="788474008">
          <w:marLeft w:val="480"/>
          <w:marRight w:val="0"/>
          <w:marTop w:val="0"/>
          <w:marBottom w:val="0"/>
          <w:divBdr>
            <w:top w:val="none" w:sz="0" w:space="0" w:color="auto"/>
            <w:left w:val="none" w:sz="0" w:space="0" w:color="auto"/>
            <w:bottom w:val="none" w:sz="0" w:space="0" w:color="auto"/>
            <w:right w:val="none" w:sz="0" w:space="0" w:color="auto"/>
          </w:divBdr>
        </w:div>
        <w:div w:id="470711977">
          <w:marLeft w:val="480"/>
          <w:marRight w:val="0"/>
          <w:marTop w:val="0"/>
          <w:marBottom w:val="0"/>
          <w:divBdr>
            <w:top w:val="none" w:sz="0" w:space="0" w:color="auto"/>
            <w:left w:val="none" w:sz="0" w:space="0" w:color="auto"/>
            <w:bottom w:val="none" w:sz="0" w:space="0" w:color="auto"/>
            <w:right w:val="none" w:sz="0" w:space="0" w:color="auto"/>
          </w:divBdr>
        </w:div>
        <w:div w:id="188181742">
          <w:marLeft w:val="480"/>
          <w:marRight w:val="0"/>
          <w:marTop w:val="0"/>
          <w:marBottom w:val="0"/>
          <w:divBdr>
            <w:top w:val="none" w:sz="0" w:space="0" w:color="auto"/>
            <w:left w:val="none" w:sz="0" w:space="0" w:color="auto"/>
            <w:bottom w:val="none" w:sz="0" w:space="0" w:color="auto"/>
            <w:right w:val="none" w:sz="0" w:space="0" w:color="auto"/>
          </w:divBdr>
        </w:div>
        <w:div w:id="1579483690">
          <w:marLeft w:val="480"/>
          <w:marRight w:val="0"/>
          <w:marTop w:val="0"/>
          <w:marBottom w:val="0"/>
          <w:divBdr>
            <w:top w:val="none" w:sz="0" w:space="0" w:color="auto"/>
            <w:left w:val="none" w:sz="0" w:space="0" w:color="auto"/>
            <w:bottom w:val="none" w:sz="0" w:space="0" w:color="auto"/>
            <w:right w:val="none" w:sz="0" w:space="0" w:color="auto"/>
          </w:divBdr>
        </w:div>
        <w:div w:id="499464362">
          <w:marLeft w:val="480"/>
          <w:marRight w:val="0"/>
          <w:marTop w:val="0"/>
          <w:marBottom w:val="0"/>
          <w:divBdr>
            <w:top w:val="none" w:sz="0" w:space="0" w:color="auto"/>
            <w:left w:val="none" w:sz="0" w:space="0" w:color="auto"/>
            <w:bottom w:val="none" w:sz="0" w:space="0" w:color="auto"/>
            <w:right w:val="none" w:sz="0" w:space="0" w:color="auto"/>
          </w:divBdr>
        </w:div>
        <w:div w:id="1005673235">
          <w:marLeft w:val="480"/>
          <w:marRight w:val="0"/>
          <w:marTop w:val="0"/>
          <w:marBottom w:val="0"/>
          <w:divBdr>
            <w:top w:val="none" w:sz="0" w:space="0" w:color="auto"/>
            <w:left w:val="none" w:sz="0" w:space="0" w:color="auto"/>
            <w:bottom w:val="none" w:sz="0" w:space="0" w:color="auto"/>
            <w:right w:val="none" w:sz="0" w:space="0" w:color="auto"/>
          </w:divBdr>
        </w:div>
        <w:div w:id="1960409413">
          <w:marLeft w:val="480"/>
          <w:marRight w:val="0"/>
          <w:marTop w:val="0"/>
          <w:marBottom w:val="0"/>
          <w:divBdr>
            <w:top w:val="none" w:sz="0" w:space="0" w:color="auto"/>
            <w:left w:val="none" w:sz="0" w:space="0" w:color="auto"/>
            <w:bottom w:val="none" w:sz="0" w:space="0" w:color="auto"/>
            <w:right w:val="none" w:sz="0" w:space="0" w:color="auto"/>
          </w:divBdr>
        </w:div>
        <w:div w:id="1189444066">
          <w:marLeft w:val="480"/>
          <w:marRight w:val="0"/>
          <w:marTop w:val="0"/>
          <w:marBottom w:val="0"/>
          <w:divBdr>
            <w:top w:val="none" w:sz="0" w:space="0" w:color="auto"/>
            <w:left w:val="none" w:sz="0" w:space="0" w:color="auto"/>
            <w:bottom w:val="none" w:sz="0" w:space="0" w:color="auto"/>
            <w:right w:val="none" w:sz="0" w:space="0" w:color="auto"/>
          </w:divBdr>
        </w:div>
        <w:div w:id="32509781">
          <w:marLeft w:val="480"/>
          <w:marRight w:val="0"/>
          <w:marTop w:val="0"/>
          <w:marBottom w:val="0"/>
          <w:divBdr>
            <w:top w:val="none" w:sz="0" w:space="0" w:color="auto"/>
            <w:left w:val="none" w:sz="0" w:space="0" w:color="auto"/>
            <w:bottom w:val="none" w:sz="0" w:space="0" w:color="auto"/>
            <w:right w:val="none" w:sz="0" w:space="0" w:color="auto"/>
          </w:divBdr>
        </w:div>
      </w:divsChild>
    </w:div>
    <w:div w:id="863716214">
      <w:bodyDiv w:val="1"/>
      <w:marLeft w:val="0"/>
      <w:marRight w:val="0"/>
      <w:marTop w:val="0"/>
      <w:marBottom w:val="0"/>
      <w:divBdr>
        <w:top w:val="none" w:sz="0" w:space="0" w:color="auto"/>
        <w:left w:val="none" w:sz="0" w:space="0" w:color="auto"/>
        <w:bottom w:val="none" w:sz="0" w:space="0" w:color="auto"/>
        <w:right w:val="none" w:sz="0" w:space="0" w:color="auto"/>
      </w:divBdr>
      <w:divsChild>
        <w:div w:id="51201376">
          <w:marLeft w:val="480"/>
          <w:marRight w:val="0"/>
          <w:marTop w:val="0"/>
          <w:marBottom w:val="0"/>
          <w:divBdr>
            <w:top w:val="none" w:sz="0" w:space="0" w:color="auto"/>
            <w:left w:val="none" w:sz="0" w:space="0" w:color="auto"/>
            <w:bottom w:val="none" w:sz="0" w:space="0" w:color="auto"/>
            <w:right w:val="none" w:sz="0" w:space="0" w:color="auto"/>
          </w:divBdr>
        </w:div>
        <w:div w:id="417796266">
          <w:marLeft w:val="480"/>
          <w:marRight w:val="0"/>
          <w:marTop w:val="0"/>
          <w:marBottom w:val="0"/>
          <w:divBdr>
            <w:top w:val="none" w:sz="0" w:space="0" w:color="auto"/>
            <w:left w:val="none" w:sz="0" w:space="0" w:color="auto"/>
            <w:bottom w:val="none" w:sz="0" w:space="0" w:color="auto"/>
            <w:right w:val="none" w:sz="0" w:space="0" w:color="auto"/>
          </w:divBdr>
        </w:div>
        <w:div w:id="1455052035">
          <w:marLeft w:val="480"/>
          <w:marRight w:val="0"/>
          <w:marTop w:val="0"/>
          <w:marBottom w:val="0"/>
          <w:divBdr>
            <w:top w:val="none" w:sz="0" w:space="0" w:color="auto"/>
            <w:left w:val="none" w:sz="0" w:space="0" w:color="auto"/>
            <w:bottom w:val="none" w:sz="0" w:space="0" w:color="auto"/>
            <w:right w:val="none" w:sz="0" w:space="0" w:color="auto"/>
          </w:divBdr>
        </w:div>
        <w:div w:id="1789348728">
          <w:marLeft w:val="480"/>
          <w:marRight w:val="0"/>
          <w:marTop w:val="0"/>
          <w:marBottom w:val="0"/>
          <w:divBdr>
            <w:top w:val="none" w:sz="0" w:space="0" w:color="auto"/>
            <w:left w:val="none" w:sz="0" w:space="0" w:color="auto"/>
            <w:bottom w:val="none" w:sz="0" w:space="0" w:color="auto"/>
            <w:right w:val="none" w:sz="0" w:space="0" w:color="auto"/>
          </w:divBdr>
        </w:div>
        <w:div w:id="2005936639">
          <w:marLeft w:val="480"/>
          <w:marRight w:val="0"/>
          <w:marTop w:val="0"/>
          <w:marBottom w:val="0"/>
          <w:divBdr>
            <w:top w:val="none" w:sz="0" w:space="0" w:color="auto"/>
            <w:left w:val="none" w:sz="0" w:space="0" w:color="auto"/>
            <w:bottom w:val="none" w:sz="0" w:space="0" w:color="auto"/>
            <w:right w:val="none" w:sz="0" w:space="0" w:color="auto"/>
          </w:divBdr>
        </w:div>
        <w:div w:id="717168517">
          <w:marLeft w:val="480"/>
          <w:marRight w:val="0"/>
          <w:marTop w:val="0"/>
          <w:marBottom w:val="0"/>
          <w:divBdr>
            <w:top w:val="none" w:sz="0" w:space="0" w:color="auto"/>
            <w:left w:val="none" w:sz="0" w:space="0" w:color="auto"/>
            <w:bottom w:val="none" w:sz="0" w:space="0" w:color="auto"/>
            <w:right w:val="none" w:sz="0" w:space="0" w:color="auto"/>
          </w:divBdr>
        </w:div>
        <w:div w:id="196234153">
          <w:marLeft w:val="480"/>
          <w:marRight w:val="0"/>
          <w:marTop w:val="0"/>
          <w:marBottom w:val="0"/>
          <w:divBdr>
            <w:top w:val="none" w:sz="0" w:space="0" w:color="auto"/>
            <w:left w:val="none" w:sz="0" w:space="0" w:color="auto"/>
            <w:bottom w:val="none" w:sz="0" w:space="0" w:color="auto"/>
            <w:right w:val="none" w:sz="0" w:space="0" w:color="auto"/>
          </w:divBdr>
        </w:div>
        <w:div w:id="1493712347">
          <w:marLeft w:val="480"/>
          <w:marRight w:val="0"/>
          <w:marTop w:val="0"/>
          <w:marBottom w:val="0"/>
          <w:divBdr>
            <w:top w:val="none" w:sz="0" w:space="0" w:color="auto"/>
            <w:left w:val="none" w:sz="0" w:space="0" w:color="auto"/>
            <w:bottom w:val="none" w:sz="0" w:space="0" w:color="auto"/>
            <w:right w:val="none" w:sz="0" w:space="0" w:color="auto"/>
          </w:divBdr>
        </w:div>
        <w:div w:id="1375304147">
          <w:marLeft w:val="480"/>
          <w:marRight w:val="0"/>
          <w:marTop w:val="0"/>
          <w:marBottom w:val="0"/>
          <w:divBdr>
            <w:top w:val="none" w:sz="0" w:space="0" w:color="auto"/>
            <w:left w:val="none" w:sz="0" w:space="0" w:color="auto"/>
            <w:bottom w:val="none" w:sz="0" w:space="0" w:color="auto"/>
            <w:right w:val="none" w:sz="0" w:space="0" w:color="auto"/>
          </w:divBdr>
        </w:div>
        <w:div w:id="219218571">
          <w:marLeft w:val="480"/>
          <w:marRight w:val="0"/>
          <w:marTop w:val="0"/>
          <w:marBottom w:val="0"/>
          <w:divBdr>
            <w:top w:val="none" w:sz="0" w:space="0" w:color="auto"/>
            <w:left w:val="none" w:sz="0" w:space="0" w:color="auto"/>
            <w:bottom w:val="none" w:sz="0" w:space="0" w:color="auto"/>
            <w:right w:val="none" w:sz="0" w:space="0" w:color="auto"/>
          </w:divBdr>
        </w:div>
        <w:div w:id="1539968320">
          <w:marLeft w:val="480"/>
          <w:marRight w:val="0"/>
          <w:marTop w:val="0"/>
          <w:marBottom w:val="0"/>
          <w:divBdr>
            <w:top w:val="none" w:sz="0" w:space="0" w:color="auto"/>
            <w:left w:val="none" w:sz="0" w:space="0" w:color="auto"/>
            <w:bottom w:val="none" w:sz="0" w:space="0" w:color="auto"/>
            <w:right w:val="none" w:sz="0" w:space="0" w:color="auto"/>
          </w:divBdr>
        </w:div>
        <w:div w:id="1468008925">
          <w:marLeft w:val="480"/>
          <w:marRight w:val="0"/>
          <w:marTop w:val="0"/>
          <w:marBottom w:val="0"/>
          <w:divBdr>
            <w:top w:val="none" w:sz="0" w:space="0" w:color="auto"/>
            <w:left w:val="none" w:sz="0" w:space="0" w:color="auto"/>
            <w:bottom w:val="none" w:sz="0" w:space="0" w:color="auto"/>
            <w:right w:val="none" w:sz="0" w:space="0" w:color="auto"/>
          </w:divBdr>
        </w:div>
        <w:div w:id="1763986442">
          <w:marLeft w:val="480"/>
          <w:marRight w:val="0"/>
          <w:marTop w:val="0"/>
          <w:marBottom w:val="0"/>
          <w:divBdr>
            <w:top w:val="none" w:sz="0" w:space="0" w:color="auto"/>
            <w:left w:val="none" w:sz="0" w:space="0" w:color="auto"/>
            <w:bottom w:val="none" w:sz="0" w:space="0" w:color="auto"/>
            <w:right w:val="none" w:sz="0" w:space="0" w:color="auto"/>
          </w:divBdr>
        </w:div>
        <w:div w:id="802888259">
          <w:marLeft w:val="480"/>
          <w:marRight w:val="0"/>
          <w:marTop w:val="0"/>
          <w:marBottom w:val="0"/>
          <w:divBdr>
            <w:top w:val="none" w:sz="0" w:space="0" w:color="auto"/>
            <w:left w:val="none" w:sz="0" w:space="0" w:color="auto"/>
            <w:bottom w:val="none" w:sz="0" w:space="0" w:color="auto"/>
            <w:right w:val="none" w:sz="0" w:space="0" w:color="auto"/>
          </w:divBdr>
        </w:div>
        <w:div w:id="571550141">
          <w:marLeft w:val="480"/>
          <w:marRight w:val="0"/>
          <w:marTop w:val="0"/>
          <w:marBottom w:val="0"/>
          <w:divBdr>
            <w:top w:val="none" w:sz="0" w:space="0" w:color="auto"/>
            <w:left w:val="none" w:sz="0" w:space="0" w:color="auto"/>
            <w:bottom w:val="none" w:sz="0" w:space="0" w:color="auto"/>
            <w:right w:val="none" w:sz="0" w:space="0" w:color="auto"/>
          </w:divBdr>
        </w:div>
      </w:divsChild>
    </w:div>
    <w:div w:id="879197751">
      <w:bodyDiv w:val="1"/>
      <w:marLeft w:val="0"/>
      <w:marRight w:val="0"/>
      <w:marTop w:val="0"/>
      <w:marBottom w:val="0"/>
      <w:divBdr>
        <w:top w:val="none" w:sz="0" w:space="0" w:color="auto"/>
        <w:left w:val="none" w:sz="0" w:space="0" w:color="auto"/>
        <w:bottom w:val="none" w:sz="0" w:space="0" w:color="auto"/>
        <w:right w:val="none" w:sz="0" w:space="0" w:color="auto"/>
      </w:divBdr>
    </w:div>
    <w:div w:id="888997481">
      <w:bodyDiv w:val="1"/>
      <w:marLeft w:val="0"/>
      <w:marRight w:val="0"/>
      <w:marTop w:val="0"/>
      <w:marBottom w:val="0"/>
      <w:divBdr>
        <w:top w:val="none" w:sz="0" w:space="0" w:color="auto"/>
        <w:left w:val="none" w:sz="0" w:space="0" w:color="auto"/>
        <w:bottom w:val="none" w:sz="0" w:space="0" w:color="auto"/>
        <w:right w:val="none" w:sz="0" w:space="0" w:color="auto"/>
      </w:divBdr>
    </w:div>
    <w:div w:id="890115933">
      <w:bodyDiv w:val="1"/>
      <w:marLeft w:val="0"/>
      <w:marRight w:val="0"/>
      <w:marTop w:val="0"/>
      <w:marBottom w:val="0"/>
      <w:divBdr>
        <w:top w:val="none" w:sz="0" w:space="0" w:color="auto"/>
        <w:left w:val="none" w:sz="0" w:space="0" w:color="auto"/>
        <w:bottom w:val="none" w:sz="0" w:space="0" w:color="auto"/>
        <w:right w:val="none" w:sz="0" w:space="0" w:color="auto"/>
      </w:divBdr>
      <w:divsChild>
        <w:div w:id="1301884916">
          <w:marLeft w:val="480"/>
          <w:marRight w:val="0"/>
          <w:marTop w:val="0"/>
          <w:marBottom w:val="0"/>
          <w:divBdr>
            <w:top w:val="none" w:sz="0" w:space="0" w:color="auto"/>
            <w:left w:val="none" w:sz="0" w:space="0" w:color="auto"/>
            <w:bottom w:val="none" w:sz="0" w:space="0" w:color="auto"/>
            <w:right w:val="none" w:sz="0" w:space="0" w:color="auto"/>
          </w:divBdr>
        </w:div>
        <w:div w:id="717896599">
          <w:marLeft w:val="480"/>
          <w:marRight w:val="0"/>
          <w:marTop w:val="0"/>
          <w:marBottom w:val="0"/>
          <w:divBdr>
            <w:top w:val="none" w:sz="0" w:space="0" w:color="auto"/>
            <w:left w:val="none" w:sz="0" w:space="0" w:color="auto"/>
            <w:bottom w:val="none" w:sz="0" w:space="0" w:color="auto"/>
            <w:right w:val="none" w:sz="0" w:space="0" w:color="auto"/>
          </w:divBdr>
        </w:div>
        <w:div w:id="753433711">
          <w:marLeft w:val="480"/>
          <w:marRight w:val="0"/>
          <w:marTop w:val="0"/>
          <w:marBottom w:val="0"/>
          <w:divBdr>
            <w:top w:val="none" w:sz="0" w:space="0" w:color="auto"/>
            <w:left w:val="none" w:sz="0" w:space="0" w:color="auto"/>
            <w:bottom w:val="none" w:sz="0" w:space="0" w:color="auto"/>
            <w:right w:val="none" w:sz="0" w:space="0" w:color="auto"/>
          </w:divBdr>
        </w:div>
        <w:div w:id="1738673371">
          <w:marLeft w:val="480"/>
          <w:marRight w:val="0"/>
          <w:marTop w:val="0"/>
          <w:marBottom w:val="0"/>
          <w:divBdr>
            <w:top w:val="none" w:sz="0" w:space="0" w:color="auto"/>
            <w:left w:val="none" w:sz="0" w:space="0" w:color="auto"/>
            <w:bottom w:val="none" w:sz="0" w:space="0" w:color="auto"/>
            <w:right w:val="none" w:sz="0" w:space="0" w:color="auto"/>
          </w:divBdr>
        </w:div>
        <w:div w:id="768622384">
          <w:marLeft w:val="480"/>
          <w:marRight w:val="0"/>
          <w:marTop w:val="0"/>
          <w:marBottom w:val="0"/>
          <w:divBdr>
            <w:top w:val="none" w:sz="0" w:space="0" w:color="auto"/>
            <w:left w:val="none" w:sz="0" w:space="0" w:color="auto"/>
            <w:bottom w:val="none" w:sz="0" w:space="0" w:color="auto"/>
            <w:right w:val="none" w:sz="0" w:space="0" w:color="auto"/>
          </w:divBdr>
        </w:div>
      </w:divsChild>
    </w:div>
    <w:div w:id="891189392">
      <w:bodyDiv w:val="1"/>
      <w:marLeft w:val="0"/>
      <w:marRight w:val="0"/>
      <w:marTop w:val="0"/>
      <w:marBottom w:val="0"/>
      <w:divBdr>
        <w:top w:val="none" w:sz="0" w:space="0" w:color="auto"/>
        <w:left w:val="none" w:sz="0" w:space="0" w:color="auto"/>
        <w:bottom w:val="none" w:sz="0" w:space="0" w:color="auto"/>
        <w:right w:val="none" w:sz="0" w:space="0" w:color="auto"/>
      </w:divBdr>
    </w:div>
    <w:div w:id="897790347">
      <w:bodyDiv w:val="1"/>
      <w:marLeft w:val="0"/>
      <w:marRight w:val="0"/>
      <w:marTop w:val="0"/>
      <w:marBottom w:val="0"/>
      <w:divBdr>
        <w:top w:val="none" w:sz="0" w:space="0" w:color="auto"/>
        <w:left w:val="none" w:sz="0" w:space="0" w:color="auto"/>
        <w:bottom w:val="none" w:sz="0" w:space="0" w:color="auto"/>
        <w:right w:val="none" w:sz="0" w:space="0" w:color="auto"/>
      </w:divBdr>
    </w:div>
    <w:div w:id="909849320">
      <w:bodyDiv w:val="1"/>
      <w:marLeft w:val="0"/>
      <w:marRight w:val="0"/>
      <w:marTop w:val="0"/>
      <w:marBottom w:val="0"/>
      <w:divBdr>
        <w:top w:val="none" w:sz="0" w:space="0" w:color="auto"/>
        <w:left w:val="none" w:sz="0" w:space="0" w:color="auto"/>
        <w:bottom w:val="none" w:sz="0" w:space="0" w:color="auto"/>
        <w:right w:val="none" w:sz="0" w:space="0" w:color="auto"/>
      </w:divBdr>
      <w:divsChild>
        <w:div w:id="2041975035">
          <w:marLeft w:val="480"/>
          <w:marRight w:val="0"/>
          <w:marTop w:val="0"/>
          <w:marBottom w:val="0"/>
          <w:divBdr>
            <w:top w:val="none" w:sz="0" w:space="0" w:color="auto"/>
            <w:left w:val="none" w:sz="0" w:space="0" w:color="auto"/>
            <w:bottom w:val="none" w:sz="0" w:space="0" w:color="auto"/>
            <w:right w:val="none" w:sz="0" w:space="0" w:color="auto"/>
          </w:divBdr>
        </w:div>
        <w:div w:id="240720663">
          <w:marLeft w:val="480"/>
          <w:marRight w:val="0"/>
          <w:marTop w:val="0"/>
          <w:marBottom w:val="0"/>
          <w:divBdr>
            <w:top w:val="none" w:sz="0" w:space="0" w:color="auto"/>
            <w:left w:val="none" w:sz="0" w:space="0" w:color="auto"/>
            <w:bottom w:val="none" w:sz="0" w:space="0" w:color="auto"/>
            <w:right w:val="none" w:sz="0" w:space="0" w:color="auto"/>
          </w:divBdr>
        </w:div>
        <w:div w:id="645009279">
          <w:marLeft w:val="480"/>
          <w:marRight w:val="0"/>
          <w:marTop w:val="0"/>
          <w:marBottom w:val="0"/>
          <w:divBdr>
            <w:top w:val="none" w:sz="0" w:space="0" w:color="auto"/>
            <w:left w:val="none" w:sz="0" w:space="0" w:color="auto"/>
            <w:bottom w:val="none" w:sz="0" w:space="0" w:color="auto"/>
            <w:right w:val="none" w:sz="0" w:space="0" w:color="auto"/>
          </w:divBdr>
        </w:div>
        <w:div w:id="263270095">
          <w:marLeft w:val="480"/>
          <w:marRight w:val="0"/>
          <w:marTop w:val="0"/>
          <w:marBottom w:val="0"/>
          <w:divBdr>
            <w:top w:val="none" w:sz="0" w:space="0" w:color="auto"/>
            <w:left w:val="none" w:sz="0" w:space="0" w:color="auto"/>
            <w:bottom w:val="none" w:sz="0" w:space="0" w:color="auto"/>
            <w:right w:val="none" w:sz="0" w:space="0" w:color="auto"/>
          </w:divBdr>
        </w:div>
        <w:div w:id="1777018117">
          <w:marLeft w:val="480"/>
          <w:marRight w:val="0"/>
          <w:marTop w:val="0"/>
          <w:marBottom w:val="0"/>
          <w:divBdr>
            <w:top w:val="none" w:sz="0" w:space="0" w:color="auto"/>
            <w:left w:val="none" w:sz="0" w:space="0" w:color="auto"/>
            <w:bottom w:val="none" w:sz="0" w:space="0" w:color="auto"/>
            <w:right w:val="none" w:sz="0" w:space="0" w:color="auto"/>
          </w:divBdr>
        </w:div>
        <w:div w:id="1422752597">
          <w:marLeft w:val="480"/>
          <w:marRight w:val="0"/>
          <w:marTop w:val="0"/>
          <w:marBottom w:val="0"/>
          <w:divBdr>
            <w:top w:val="none" w:sz="0" w:space="0" w:color="auto"/>
            <w:left w:val="none" w:sz="0" w:space="0" w:color="auto"/>
            <w:bottom w:val="none" w:sz="0" w:space="0" w:color="auto"/>
            <w:right w:val="none" w:sz="0" w:space="0" w:color="auto"/>
          </w:divBdr>
        </w:div>
        <w:div w:id="692464501">
          <w:marLeft w:val="480"/>
          <w:marRight w:val="0"/>
          <w:marTop w:val="0"/>
          <w:marBottom w:val="0"/>
          <w:divBdr>
            <w:top w:val="none" w:sz="0" w:space="0" w:color="auto"/>
            <w:left w:val="none" w:sz="0" w:space="0" w:color="auto"/>
            <w:bottom w:val="none" w:sz="0" w:space="0" w:color="auto"/>
            <w:right w:val="none" w:sz="0" w:space="0" w:color="auto"/>
          </w:divBdr>
        </w:div>
        <w:div w:id="736977109">
          <w:marLeft w:val="480"/>
          <w:marRight w:val="0"/>
          <w:marTop w:val="0"/>
          <w:marBottom w:val="0"/>
          <w:divBdr>
            <w:top w:val="none" w:sz="0" w:space="0" w:color="auto"/>
            <w:left w:val="none" w:sz="0" w:space="0" w:color="auto"/>
            <w:bottom w:val="none" w:sz="0" w:space="0" w:color="auto"/>
            <w:right w:val="none" w:sz="0" w:space="0" w:color="auto"/>
          </w:divBdr>
        </w:div>
        <w:div w:id="1757942681">
          <w:marLeft w:val="480"/>
          <w:marRight w:val="0"/>
          <w:marTop w:val="0"/>
          <w:marBottom w:val="0"/>
          <w:divBdr>
            <w:top w:val="none" w:sz="0" w:space="0" w:color="auto"/>
            <w:left w:val="none" w:sz="0" w:space="0" w:color="auto"/>
            <w:bottom w:val="none" w:sz="0" w:space="0" w:color="auto"/>
            <w:right w:val="none" w:sz="0" w:space="0" w:color="auto"/>
          </w:divBdr>
        </w:div>
        <w:div w:id="1935891124">
          <w:marLeft w:val="480"/>
          <w:marRight w:val="0"/>
          <w:marTop w:val="0"/>
          <w:marBottom w:val="0"/>
          <w:divBdr>
            <w:top w:val="none" w:sz="0" w:space="0" w:color="auto"/>
            <w:left w:val="none" w:sz="0" w:space="0" w:color="auto"/>
            <w:bottom w:val="none" w:sz="0" w:space="0" w:color="auto"/>
            <w:right w:val="none" w:sz="0" w:space="0" w:color="auto"/>
          </w:divBdr>
        </w:div>
        <w:div w:id="483352980">
          <w:marLeft w:val="480"/>
          <w:marRight w:val="0"/>
          <w:marTop w:val="0"/>
          <w:marBottom w:val="0"/>
          <w:divBdr>
            <w:top w:val="none" w:sz="0" w:space="0" w:color="auto"/>
            <w:left w:val="none" w:sz="0" w:space="0" w:color="auto"/>
            <w:bottom w:val="none" w:sz="0" w:space="0" w:color="auto"/>
            <w:right w:val="none" w:sz="0" w:space="0" w:color="auto"/>
          </w:divBdr>
        </w:div>
        <w:div w:id="2021084200">
          <w:marLeft w:val="480"/>
          <w:marRight w:val="0"/>
          <w:marTop w:val="0"/>
          <w:marBottom w:val="0"/>
          <w:divBdr>
            <w:top w:val="none" w:sz="0" w:space="0" w:color="auto"/>
            <w:left w:val="none" w:sz="0" w:space="0" w:color="auto"/>
            <w:bottom w:val="none" w:sz="0" w:space="0" w:color="auto"/>
            <w:right w:val="none" w:sz="0" w:space="0" w:color="auto"/>
          </w:divBdr>
        </w:div>
        <w:div w:id="1818718363">
          <w:marLeft w:val="480"/>
          <w:marRight w:val="0"/>
          <w:marTop w:val="0"/>
          <w:marBottom w:val="0"/>
          <w:divBdr>
            <w:top w:val="none" w:sz="0" w:space="0" w:color="auto"/>
            <w:left w:val="none" w:sz="0" w:space="0" w:color="auto"/>
            <w:bottom w:val="none" w:sz="0" w:space="0" w:color="auto"/>
            <w:right w:val="none" w:sz="0" w:space="0" w:color="auto"/>
          </w:divBdr>
        </w:div>
        <w:div w:id="1635679476">
          <w:marLeft w:val="480"/>
          <w:marRight w:val="0"/>
          <w:marTop w:val="0"/>
          <w:marBottom w:val="0"/>
          <w:divBdr>
            <w:top w:val="none" w:sz="0" w:space="0" w:color="auto"/>
            <w:left w:val="none" w:sz="0" w:space="0" w:color="auto"/>
            <w:bottom w:val="none" w:sz="0" w:space="0" w:color="auto"/>
            <w:right w:val="none" w:sz="0" w:space="0" w:color="auto"/>
          </w:divBdr>
        </w:div>
        <w:div w:id="279606058">
          <w:marLeft w:val="480"/>
          <w:marRight w:val="0"/>
          <w:marTop w:val="0"/>
          <w:marBottom w:val="0"/>
          <w:divBdr>
            <w:top w:val="none" w:sz="0" w:space="0" w:color="auto"/>
            <w:left w:val="none" w:sz="0" w:space="0" w:color="auto"/>
            <w:bottom w:val="none" w:sz="0" w:space="0" w:color="auto"/>
            <w:right w:val="none" w:sz="0" w:space="0" w:color="auto"/>
          </w:divBdr>
        </w:div>
        <w:div w:id="924650853">
          <w:marLeft w:val="480"/>
          <w:marRight w:val="0"/>
          <w:marTop w:val="0"/>
          <w:marBottom w:val="0"/>
          <w:divBdr>
            <w:top w:val="none" w:sz="0" w:space="0" w:color="auto"/>
            <w:left w:val="none" w:sz="0" w:space="0" w:color="auto"/>
            <w:bottom w:val="none" w:sz="0" w:space="0" w:color="auto"/>
            <w:right w:val="none" w:sz="0" w:space="0" w:color="auto"/>
          </w:divBdr>
        </w:div>
        <w:div w:id="1283339606">
          <w:marLeft w:val="480"/>
          <w:marRight w:val="0"/>
          <w:marTop w:val="0"/>
          <w:marBottom w:val="0"/>
          <w:divBdr>
            <w:top w:val="none" w:sz="0" w:space="0" w:color="auto"/>
            <w:left w:val="none" w:sz="0" w:space="0" w:color="auto"/>
            <w:bottom w:val="none" w:sz="0" w:space="0" w:color="auto"/>
            <w:right w:val="none" w:sz="0" w:space="0" w:color="auto"/>
          </w:divBdr>
        </w:div>
        <w:div w:id="341322948">
          <w:marLeft w:val="480"/>
          <w:marRight w:val="0"/>
          <w:marTop w:val="0"/>
          <w:marBottom w:val="0"/>
          <w:divBdr>
            <w:top w:val="none" w:sz="0" w:space="0" w:color="auto"/>
            <w:left w:val="none" w:sz="0" w:space="0" w:color="auto"/>
            <w:bottom w:val="none" w:sz="0" w:space="0" w:color="auto"/>
            <w:right w:val="none" w:sz="0" w:space="0" w:color="auto"/>
          </w:divBdr>
        </w:div>
        <w:div w:id="1907107117">
          <w:marLeft w:val="480"/>
          <w:marRight w:val="0"/>
          <w:marTop w:val="0"/>
          <w:marBottom w:val="0"/>
          <w:divBdr>
            <w:top w:val="none" w:sz="0" w:space="0" w:color="auto"/>
            <w:left w:val="none" w:sz="0" w:space="0" w:color="auto"/>
            <w:bottom w:val="none" w:sz="0" w:space="0" w:color="auto"/>
            <w:right w:val="none" w:sz="0" w:space="0" w:color="auto"/>
          </w:divBdr>
        </w:div>
        <w:div w:id="1378629478">
          <w:marLeft w:val="480"/>
          <w:marRight w:val="0"/>
          <w:marTop w:val="0"/>
          <w:marBottom w:val="0"/>
          <w:divBdr>
            <w:top w:val="none" w:sz="0" w:space="0" w:color="auto"/>
            <w:left w:val="none" w:sz="0" w:space="0" w:color="auto"/>
            <w:bottom w:val="none" w:sz="0" w:space="0" w:color="auto"/>
            <w:right w:val="none" w:sz="0" w:space="0" w:color="auto"/>
          </w:divBdr>
        </w:div>
        <w:div w:id="1650204092">
          <w:marLeft w:val="480"/>
          <w:marRight w:val="0"/>
          <w:marTop w:val="0"/>
          <w:marBottom w:val="0"/>
          <w:divBdr>
            <w:top w:val="none" w:sz="0" w:space="0" w:color="auto"/>
            <w:left w:val="none" w:sz="0" w:space="0" w:color="auto"/>
            <w:bottom w:val="none" w:sz="0" w:space="0" w:color="auto"/>
            <w:right w:val="none" w:sz="0" w:space="0" w:color="auto"/>
          </w:divBdr>
        </w:div>
        <w:div w:id="969164146">
          <w:marLeft w:val="480"/>
          <w:marRight w:val="0"/>
          <w:marTop w:val="0"/>
          <w:marBottom w:val="0"/>
          <w:divBdr>
            <w:top w:val="none" w:sz="0" w:space="0" w:color="auto"/>
            <w:left w:val="none" w:sz="0" w:space="0" w:color="auto"/>
            <w:bottom w:val="none" w:sz="0" w:space="0" w:color="auto"/>
            <w:right w:val="none" w:sz="0" w:space="0" w:color="auto"/>
          </w:divBdr>
        </w:div>
        <w:div w:id="1969969223">
          <w:marLeft w:val="480"/>
          <w:marRight w:val="0"/>
          <w:marTop w:val="0"/>
          <w:marBottom w:val="0"/>
          <w:divBdr>
            <w:top w:val="none" w:sz="0" w:space="0" w:color="auto"/>
            <w:left w:val="none" w:sz="0" w:space="0" w:color="auto"/>
            <w:bottom w:val="none" w:sz="0" w:space="0" w:color="auto"/>
            <w:right w:val="none" w:sz="0" w:space="0" w:color="auto"/>
          </w:divBdr>
        </w:div>
        <w:div w:id="1886990921">
          <w:marLeft w:val="480"/>
          <w:marRight w:val="0"/>
          <w:marTop w:val="0"/>
          <w:marBottom w:val="0"/>
          <w:divBdr>
            <w:top w:val="none" w:sz="0" w:space="0" w:color="auto"/>
            <w:left w:val="none" w:sz="0" w:space="0" w:color="auto"/>
            <w:bottom w:val="none" w:sz="0" w:space="0" w:color="auto"/>
            <w:right w:val="none" w:sz="0" w:space="0" w:color="auto"/>
          </w:divBdr>
        </w:div>
        <w:div w:id="697435981">
          <w:marLeft w:val="480"/>
          <w:marRight w:val="0"/>
          <w:marTop w:val="0"/>
          <w:marBottom w:val="0"/>
          <w:divBdr>
            <w:top w:val="none" w:sz="0" w:space="0" w:color="auto"/>
            <w:left w:val="none" w:sz="0" w:space="0" w:color="auto"/>
            <w:bottom w:val="none" w:sz="0" w:space="0" w:color="auto"/>
            <w:right w:val="none" w:sz="0" w:space="0" w:color="auto"/>
          </w:divBdr>
        </w:div>
        <w:div w:id="1663240464">
          <w:marLeft w:val="480"/>
          <w:marRight w:val="0"/>
          <w:marTop w:val="0"/>
          <w:marBottom w:val="0"/>
          <w:divBdr>
            <w:top w:val="none" w:sz="0" w:space="0" w:color="auto"/>
            <w:left w:val="none" w:sz="0" w:space="0" w:color="auto"/>
            <w:bottom w:val="none" w:sz="0" w:space="0" w:color="auto"/>
            <w:right w:val="none" w:sz="0" w:space="0" w:color="auto"/>
          </w:divBdr>
        </w:div>
        <w:div w:id="1896117364">
          <w:marLeft w:val="480"/>
          <w:marRight w:val="0"/>
          <w:marTop w:val="0"/>
          <w:marBottom w:val="0"/>
          <w:divBdr>
            <w:top w:val="none" w:sz="0" w:space="0" w:color="auto"/>
            <w:left w:val="none" w:sz="0" w:space="0" w:color="auto"/>
            <w:bottom w:val="none" w:sz="0" w:space="0" w:color="auto"/>
            <w:right w:val="none" w:sz="0" w:space="0" w:color="auto"/>
          </w:divBdr>
        </w:div>
        <w:div w:id="9916898">
          <w:marLeft w:val="480"/>
          <w:marRight w:val="0"/>
          <w:marTop w:val="0"/>
          <w:marBottom w:val="0"/>
          <w:divBdr>
            <w:top w:val="none" w:sz="0" w:space="0" w:color="auto"/>
            <w:left w:val="none" w:sz="0" w:space="0" w:color="auto"/>
            <w:bottom w:val="none" w:sz="0" w:space="0" w:color="auto"/>
            <w:right w:val="none" w:sz="0" w:space="0" w:color="auto"/>
          </w:divBdr>
        </w:div>
        <w:div w:id="1722827866">
          <w:marLeft w:val="480"/>
          <w:marRight w:val="0"/>
          <w:marTop w:val="0"/>
          <w:marBottom w:val="0"/>
          <w:divBdr>
            <w:top w:val="none" w:sz="0" w:space="0" w:color="auto"/>
            <w:left w:val="none" w:sz="0" w:space="0" w:color="auto"/>
            <w:bottom w:val="none" w:sz="0" w:space="0" w:color="auto"/>
            <w:right w:val="none" w:sz="0" w:space="0" w:color="auto"/>
          </w:divBdr>
        </w:div>
        <w:div w:id="1709143094">
          <w:marLeft w:val="480"/>
          <w:marRight w:val="0"/>
          <w:marTop w:val="0"/>
          <w:marBottom w:val="0"/>
          <w:divBdr>
            <w:top w:val="none" w:sz="0" w:space="0" w:color="auto"/>
            <w:left w:val="none" w:sz="0" w:space="0" w:color="auto"/>
            <w:bottom w:val="none" w:sz="0" w:space="0" w:color="auto"/>
            <w:right w:val="none" w:sz="0" w:space="0" w:color="auto"/>
          </w:divBdr>
        </w:div>
        <w:div w:id="859851581">
          <w:marLeft w:val="480"/>
          <w:marRight w:val="0"/>
          <w:marTop w:val="0"/>
          <w:marBottom w:val="0"/>
          <w:divBdr>
            <w:top w:val="none" w:sz="0" w:space="0" w:color="auto"/>
            <w:left w:val="none" w:sz="0" w:space="0" w:color="auto"/>
            <w:bottom w:val="none" w:sz="0" w:space="0" w:color="auto"/>
            <w:right w:val="none" w:sz="0" w:space="0" w:color="auto"/>
          </w:divBdr>
        </w:div>
        <w:div w:id="1444568945">
          <w:marLeft w:val="480"/>
          <w:marRight w:val="0"/>
          <w:marTop w:val="0"/>
          <w:marBottom w:val="0"/>
          <w:divBdr>
            <w:top w:val="none" w:sz="0" w:space="0" w:color="auto"/>
            <w:left w:val="none" w:sz="0" w:space="0" w:color="auto"/>
            <w:bottom w:val="none" w:sz="0" w:space="0" w:color="auto"/>
            <w:right w:val="none" w:sz="0" w:space="0" w:color="auto"/>
          </w:divBdr>
        </w:div>
        <w:div w:id="930744088">
          <w:marLeft w:val="480"/>
          <w:marRight w:val="0"/>
          <w:marTop w:val="0"/>
          <w:marBottom w:val="0"/>
          <w:divBdr>
            <w:top w:val="none" w:sz="0" w:space="0" w:color="auto"/>
            <w:left w:val="none" w:sz="0" w:space="0" w:color="auto"/>
            <w:bottom w:val="none" w:sz="0" w:space="0" w:color="auto"/>
            <w:right w:val="none" w:sz="0" w:space="0" w:color="auto"/>
          </w:divBdr>
        </w:div>
        <w:div w:id="1995524692">
          <w:marLeft w:val="480"/>
          <w:marRight w:val="0"/>
          <w:marTop w:val="0"/>
          <w:marBottom w:val="0"/>
          <w:divBdr>
            <w:top w:val="none" w:sz="0" w:space="0" w:color="auto"/>
            <w:left w:val="none" w:sz="0" w:space="0" w:color="auto"/>
            <w:bottom w:val="none" w:sz="0" w:space="0" w:color="auto"/>
            <w:right w:val="none" w:sz="0" w:space="0" w:color="auto"/>
          </w:divBdr>
        </w:div>
        <w:div w:id="246963186">
          <w:marLeft w:val="480"/>
          <w:marRight w:val="0"/>
          <w:marTop w:val="0"/>
          <w:marBottom w:val="0"/>
          <w:divBdr>
            <w:top w:val="none" w:sz="0" w:space="0" w:color="auto"/>
            <w:left w:val="none" w:sz="0" w:space="0" w:color="auto"/>
            <w:bottom w:val="none" w:sz="0" w:space="0" w:color="auto"/>
            <w:right w:val="none" w:sz="0" w:space="0" w:color="auto"/>
          </w:divBdr>
        </w:div>
        <w:div w:id="1347831820">
          <w:marLeft w:val="480"/>
          <w:marRight w:val="0"/>
          <w:marTop w:val="0"/>
          <w:marBottom w:val="0"/>
          <w:divBdr>
            <w:top w:val="none" w:sz="0" w:space="0" w:color="auto"/>
            <w:left w:val="none" w:sz="0" w:space="0" w:color="auto"/>
            <w:bottom w:val="none" w:sz="0" w:space="0" w:color="auto"/>
            <w:right w:val="none" w:sz="0" w:space="0" w:color="auto"/>
          </w:divBdr>
        </w:div>
        <w:div w:id="1393230679">
          <w:marLeft w:val="480"/>
          <w:marRight w:val="0"/>
          <w:marTop w:val="0"/>
          <w:marBottom w:val="0"/>
          <w:divBdr>
            <w:top w:val="none" w:sz="0" w:space="0" w:color="auto"/>
            <w:left w:val="none" w:sz="0" w:space="0" w:color="auto"/>
            <w:bottom w:val="none" w:sz="0" w:space="0" w:color="auto"/>
            <w:right w:val="none" w:sz="0" w:space="0" w:color="auto"/>
          </w:divBdr>
        </w:div>
        <w:div w:id="31930662">
          <w:marLeft w:val="480"/>
          <w:marRight w:val="0"/>
          <w:marTop w:val="0"/>
          <w:marBottom w:val="0"/>
          <w:divBdr>
            <w:top w:val="none" w:sz="0" w:space="0" w:color="auto"/>
            <w:left w:val="none" w:sz="0" w:space="0" w:color="auto"/>
            <w:bottom w:val="none" w:sz="0" w:space="0" w:color="auto"/>
            <w:right w:val="none" w:sz="0" w:space="0" w:color="auto"/>
          </w:divBdr>
        </w:div>
        <w:div w:id="244606331">
          <w:marLeft w:val="480"/>
          <w:marRight w:val="0"/>
          <w:marTop w:val="0"/>
          <w:marBottom w:val="0"/>
          <w:divBdr>
            <w:top w:val="none" w:sz="0" w:space="0" w:color="auto"/>
            <w:left w:val="none" w:sz="0" w:space="0" w:color="auto"/>
            <w:bottom w:val="none" w:sz="0" w:space="0" w:color="auto"/>
            <w:right w:val="none" w:sz="0" w:space="0" w:color="auto"/>
          </w:divBdr>
        </w:div>
        <w:div w:id="557979948">
          <w:marLeft w:val="480"/>
          <w:marRight w:val="0"/>
          <w:marTop w:val="0"/>
          <w:marBottom w:val="0"/>
          <w:divBdr>
            <w:top w:val="none" w:sz="0" w:space="0" w:color="auto"/>
            <w:left w:val="none" w:sz="0" w:space="0" w:color="auto"/>
            <w:bottom w:val="none" w:sz="0" w:space="0" w:color="auto"/>
            <w:right w:val="none" w:sz="0" w:space="0" w:color="auto"/>
          </w:divBdr>
        </w:div>
        <w:div w:id="971640913">
          <w:marLeft w:val="480"/>
          <w:marRight w:val="0"/>
          <w:marTop w:val="0"/>
          <w:marBottom w:val="0"/>
          <w:divBdr>
            <w:top w:val="none" w:sz="0" w:space="0" w:color="auto"/>
            <w:left w:val="none" w:sz="0" w:space="0" w:color="auto"/>
            <w:bottom w:val="none" w:sz="0" w:space="0" w:color="auto"/>
            <w:right w:val="none" w:sz="0" w:space="0" w:color="auto"/>
          </w:divBdr>
        </w:div>
        <w:div w:id="1518498580">
          <w:marLeft w:val="480"/>
          <w:marRight w:val="0"/>
          <w:marTop w:val="0"/>
          <w:marBottom w:val="0"/>
          <w:divBdr>
            <w:top w:val="none" w:sz="0" w:space="0" w:color="auto"/>
            <w:left w:val="none" w:sz="0" w:space="0" w:color="auto"/>
            <w:bottom w:val="none" w:sz="0" w:space="0" w:color="auto"/>
            <w:right w:val="none" w:sz="0" w:space="0" w:color="auto"/>
          </w:divBdr>
        </w:div>
        <w:div w:id="651906790">
          <w:marLeft w:val="480"/>
          <w:marRight w:val="0"/>
          <w:marTop w:val="0"/>
          <w:marBottom w:val="0"/>
          <w:divBdr>
            <w:top w:val="none" w:sz="0" w:space="0" w:color="auto"/>
            <w:left w:val="none" w:sz="0" w:space="0" w:color="auto"/>
            <w:bottom w:val="none" w:sz="0" w:space="0" w:color="auto"/>
            <w:right w:val="none" w:sz="0" w:space="0" w:color="auto"/>
          </w:divBdr>
        </w:div>
        <w:div w:id="84769697">
          <w:marLeft w:val="480"/>
          <w:marRight w:val="0"/>
          <w:marTop w:val="0"/>
          <w:marBottom w:val="0"/>
          <w:divBdr>
            <w:top w:val="none" w:sz="0" w:space="0" w:color="auto"/>
            <w:left w:val="none" w:sz="0" w:space="0" w:color="auto"/>
            <w:bottom w:val="none" w:sz="0" w:space="0" w:color="auto"/>
            <w:right w:val="none" w:sz="0" w:space="0" w:color="auto"/>
          </w:divBdr>
        </w:div>
        <w:div w:id="192957920">
          <w:marLeft w:val="480"/>
          <w:marRight w:val="0"/>
          <w:marTop w:val="0"/>
          <w:marBottom w:val="0"/>
          <w:divBdr>
            <w:top w:val="none" w:sz="0" w:space="0" w:color="auto"/>
            <w:left w:val="none" w:sz="0" w:space="0" w:color="auto"/>
            <w:bottom w:val="none" w:sz="0" w:space="0" w:color="auto"/>
            <w:right w:val="none" w:sz="0" w:space="0" w:color="auto"/>
          </w:divBdr>
        </w:div>
        <w:div w:id="143621822">
          <w:marLeft w:val="480"/>
          <w:marRight w:val="0"/>
          <w:marTop w:val="0"/>
          <w:marBottom w:val="0"/>
          <w:divBdr>
            <w:top w:val="none" w:sz="0" w:space="0" w:color="auto"/>
            <w:left w:val="none" w:sz="0" w:space="0" w:color="auto"/>
            <w:bottom w:val="none" w:sz="0" w:space="0" w:color="auto"/>
            <w:right w:val="none" w:sz="0" w:space="0" w:color="auto"/>
          </w:divBdr>
        </w:div>
        <w:div w:id="601180851">
          <w:marLeft w:val="480"/>
          <w:marRight w:val="0"/>
          <w:marTop w:val="0"/>
          <w:marBottom w:val="0"/>
          <w:divBdr>
            <w:top w:val="none" w:sz="0" w:space="0" w:color="auto"/>
            <w:left w:val="none" w:sz="0" w:space="0" w:color="auto"/>
            <w:bottom w:val="none" w:sz="0" w:space="0" w:color="auto"/>
            <w:right w:val="none" w:sz="0" w:space="0" w:color="auto"/>
          </w:divBdr>
        </w:div>
        <w:div w:id="1343119373">
          <w:marLeft w:val="480"/>
          <w:marRight w:val="0"/>
          <w:marTop w:val="0"/>
          <w:marBottom w:val="0"/>
          <w:divBdr>
            <w:top w:val="none" w:sz="0" w:space="0" w:color="auto"/>
            <w:left w:val="none" w:sz="0" w:space="0" w:color="auto"/>
            <w:bottom w:val="none" w:sz="0" w:space="0" w:color="auto"/>
            <w:right w:val="none" w:sz="0" w:space="0" w:color="auto"/>
          </w:divBdr>
        </w:div>
        <w:div w:id="1103111032">
          <w:marLeft w:val="480"/>
          <w:marRight w:val="0"/>
          <w:marTop w:val="0"/>
          <w:marBottom w:val="0"/>
          <w:divBdr>
            <w:top w:val="none" w:sz="0" w:space="0" w:color="auto"/>
            <w:left w:val="none" w:sz="0" w:space="0" w:color="auto"/>
            <w:bottom w:val="none" w:sz="0" w:space="0" w:color="auto"/>
            <w:right w:val="none" w:sz="0" w:space="0" w:color="auto"/>
          </w:divBdr>
        </w:div>
        <w:div w:id="1815678471">
          <w:marLeft w:val="480"/>
          <w:marRight w:val="0"/>
          <w:marTop w:val="0"/>
          <w:marBottom w:val="0"/>
          <w:divBdr>
            <w:top w:val="none" w:sz="0" w:space="0" w:color="auto"/>
            <w:left w:val="none" w:sz="0" w:space="0" w:color="auto"/>
            <w:bottom w:val="none" w:sz="0" w:space="0" w:color="auto"/>
            <w:right w:val="none" w:sz="0" w:space="0" w:color="auto"/>
          </w:divBdr>
        </w:div>
        <w:div w:id="810513822">
          <w:marLeft w:val="480"/>
          <w:marRight w:val="0"/>
          <w:marTop w:val="0"/>
          <w:marBottom w:val="0"/>
          <w:divBdr>
            <w:top w:val="none" w:sz="0" w:space="0" w:color="auto"/>
            <w:left w:val="none" w:sz="0" w:space="0" w:color="auto"/>
            <w:bottom w:val="none" w:sz="0" w:space="0" w:color="auto"/>
            <w:right w:val="none" w:sz="0" w:space="0" w:color="auto"/>
          </w:divBdr>
        </w:div>
        <w:div w:id="468790100">
          <w:marLeft w:val="480"/>
          <w:marRight w:val="0"/>
          <w:marTop w:val="0"/>
          <w:marBottom w:val="0"/>
          <w:divBdr>
            <w:top w:val="none" w:sz="0" w:space="0" w:color="auto"/>
            <w:left w:val="none" w:sz="0" w:space="0" w:color="auto"/>
            <w:bottom w:val="none" w:sz="0" w:space="0" w:color="auto"/>
            <w:right w:val="none" w:sz="0" w:space="0" w:color="auto"/>
          </w:divBdr>
        </w:div>
        <w:div w:id="2010912388">
          <w:marLeft w:val="480"/>
          <w:marRight w:val="0"/>
          <w:marTop w:val="0"/>
          <w:marBottom w:val="0"/>
          <w:divBdr>
            <w:top w:val="none" w:sz="0" w:space="0" w:color="auto"/>
            <w:left w:val="none" w:sz="0" w:space="0" w:color="auto"/>
            <w:bottom w:val="none" w:sz="0" w:space="0" w:color="auto"/>
            <w:right w:val="none" w:sz="0" w:space="0" w:color="auto"/>
          </w:divBdr>
        </w:div>
        <w:div w:id="1263303284">
          <w:marLeft w:val="480"/>
          <w:marRight w:val="0"/>
          <w:marTop w:val="0"/>
          <w:marBottom w:val="0"/>
          <w:divBdr>
            <w:top w:val="none" w:sz="0" w:space="0" w:color="auto"/>
            <w:left w:val="none" w:sz="0" w:space="0" w:color="auto"/>
            <w:bottom w:val="none" w:sz="0" w:space="0" w:color="auto"/>
            <w:right w:val="none" w:sz="0" w:space="0" w:color="auto"/>
          </w:divBdr>
        </w:div>
      </w:divsChild>
    </w:div>
    <w:div w:id="911551015">
      <w:bodyDiv w:val="1"/>
      <w:marLeft w:val="0"/>
      <w:marRight w:val="0"/>
      <w:marTop w:val="0"/>
      <w:marBottom w:val="0"/>
      <w:divBdr>
        <w:top w:val="none" w:sz="0" w:space="0" w:color="auto"/>
        <w:left w:val="none" w:sz="0" w:space="0" w:color="auto"/>
        <w:bottom w:val="none" w:sz="0" w:space="0" w:color="auto"/>
        <w:right w:val="none" w:sz="0" w:space="0" w:color="auto"/>
      </w:divBdr>
    </w:div>
    <w:div w:id="926155692">
      <w:bodyDiv w:val="1"/>
      <w:marLeft w:val="0"/>
      <w:marRight w:val="0"/>
      <w:marTop w:val="0"/>
      <w:marBottom w:val="0"/>
      <w:divBdr>
        <w:top w:val="none" w:sz="0" w:space="0" w:color="auto"/>
        <w:left w:val="none" w:sz="0" w:space="0" w:color="auto"/>
        <w:bottom w:val="none" w:sz="0" w:space="0" w:color="auto"/>
        <w:right w:val="none" w:sz="0" w:space="0" w:color="auto"/>
      </w:divBdr>
      <w:divsChild>
        <w:div w:id="1222055083">
          <w:marLeft w:val="480"/>
          <w:marRight w:val="0"/>
          <w:marTop w:val="0"/>
          <w:marBottom w:val="0"/>
          <w:divBdr>
            <w:top w:val="none" w:sz="0" w:space="0" w:color="auto"/>
            <w:left w:val="none" w:sz="0" w:space="0" w:color="auto"/>
            <w:bottom w:val="none" w:sz="0" w:space="0" w:color="auto"/>
            <w:right w:val="none" w:sz="0" w:space="0" w:color="auto"/>
          </w:divBdr>
        </w:div>
        <w:div w:id="1980303597">
          <w:marLeft w:val="480"/>
          <w:marRight w:val="0"/>
          <w:marTop w:val="0"/>
          <w:marBottom w:val="0"/>
          <w:divBdr>
            <w:top w:val="none" w:sz="0" w:space="0" w:color="auto"/>
            <w:left w:val="none" w:sz="0" w:space="0" w:color="auto"/>
            <w:bottom w:val="none" w:sz="0" w:space="0" w:color="auto"/>
            <w:right w:val="none" w:sz="0" w:space="0" w:color="auto"/>
          </w:divBdr>
        </w:div>
        <w:div w:id="1790591683">
          <w:marLeft w:val="480"/>
          <w:marRight w:val="0"/>
          <w:marTop w:val="0"/>
          <w:marBottom w:val="0"/>
          <w:divBdr>
            <w:top w:val="none" w:sz="0" w:space="0" w:color="auto"/>
            <w:left w:val="none" w:sz="0" w:space="0" w:color="auto"/>
            <w:bottom w:val="none" w:sz="0" w:space="0" w:color="auto"/>
            <w:right w:val="none" w:sz="0" w:space="0" w:color="auto"/>
          </w:divBdr>
        </w:div>
        <w:div w:id="1499228523">
          <w:marLeft w:val="480"/>
          <w:marRight w:val="0"/>
          <w:marTop w:val="0"/>
          <w:marBottom w:val="0"/>
          <w:divBdr>
            <w:top w:val="none" w:sz="0" w:space="0" w:color="auto"/>
            <w:left w:val="none" w:sz="0" w:space="0" w:color="auto"/>
            <w:bottom w:val="none" w:sz="0" w:space="0" w:color="auto"/>
            <w:right w:val="none" w:sz="0" w:space="0" w:color="auto"/>
          </w:divBdr>
        </w:div>
        <w:div w:id="1341470491">
          <w:marLeft w:val="480"/>
          <w:marRight w:val="0"/>
          <w:marTop w:val="0"/>
          <w:marBottom w:val="0"/>
          <w:divBdr>
            <w:top w:val="none" w:sz="0" w:space="0" w:color="auto"/>
            <w:left w:val="none" w:sz="0" w:space="0" w:color="auto"/>
            <w:bottom w:val="none" w:sz="0" w:space="0" w:color="auto"/>
            <w:right w:val="none" w:sz="0" w:space="0" w:color="auto"/>
          </w:divBdr>
        </w:div>
        <w:div w:id="467355717">
          <w:marLeft w:val="480"/>
          <w:marRight w:val="0"/>
          <w:marTop w:val="0"/>
          <w:marBottom w:val="0"/>
          <w:divBdr>
            <w:top w:val="none" w:sz="0" w:space="0" w:color="auto"/>
            <w:left w:val="none" w:sz="0" w:space="0" w:color="auto"/>
            <w:bottom w:val="none" w:sz="0" w:space="0" w:color="auto"/>
            <w:right w:val="none" w:sz="0" w:space="0" w:color="auto"/>
          </w:divBdr>
        </w:div>
        <w:div w:id="211696939">
          <w:marLeft w:val="480"/>
          <w:marRight w:val="0"/>
          <w:marTop w:val="0"/>
          <w:marBottom w:val="0"/>
          <w:divBdr>
            <w:top w:val="none" w:sz="0" w:space="0" w:color="auto"/>
            <w:left w:val="none" w:sz="0" w:space="0" w:color="auto"/>
            <w:bottom w:val="none" w:sz="0" w:space="0" w:color="auto"/>
            <w:right w:val="none" w:sz="0" w:space="0" w:color="auto"/>
          </w:divBdr>
        </w:div>
        <w:div w:id="926571768">
          <w:marLeft w:val="480"/>
          <w:marRight w:val="0"/>
          <w:marTop w:val="0"/>
          <w:marBottom w:val="0"/>
          <w:divBdr>
            <w:top w:val="none" w:sz="0" w:space="0" w:color="auto"/>
            <w:left w:val="none" w:sz="0" w:space="0" w:color="auto"/>
            <w:bottom w:val="none" w:sz="0" w:space="0" w:color="auto"/>
            <w:right w:val="none" w:sz="0" w:space="0" w:color="auto"/>
          </w:divBdr>
        </w:div>
        <w:div w:id="781848472">
          <w:marLeft w:val="480"/>
          <w:marRight w:val="0"/>
          <w:marTop w:val="0"/>
          <w:marBottom w:val="0"/>
          <w:divBdr>
            <w:top w:val="none" w:sz="0" w:space="0" w:color="auto"/>
            <w:left w:val="none" w:sz="0" w:space="0" w:color="auto"/>
            <w:bottom w:val="none" w:sz="0" w:space="0" w:color="auto"/>
            <w:right w:val="none" w:sz="0" w:space="0" w:color="auto"/>
          </w:divBdr>
        </w:div>
        <w:div w:id="992493460">
          <w:marLeft w:val="480"/>
          <w:marRight w:val="0"/>
          <w:marTop w:val="0"/>
          <w:marBottom w:val="0"/>
          <w:divBdr>
            <w:top w:val="none" w:sz="0" w:space="0" w:color="auto"/>
            <w:left w:val="none" w:sz="0" w:space="0" w:color="auto"/>
            <w:bottom w:val="none" w:sz="0" w:space="0" w:color="auto"/>
            <w:right w:val="none" w:sz="0" w:space="0" w:color="auto"/>
          </w:divBdr>
        </w:div>
        <w:div w:id="842738754">
          <w:marLeft w:val="480"/>
          <w:marRight w:val="0"/>
          <w:marTop w:val="0"/>
          <w:marBottom w:val="0"/>
          <w:divBdr>
            <w:top w:val="none" w:sz="0" w:space="0" w:color="auto"/>
            <w:left w:val="none" w:sz="0" w:space="0" w:color="auto"/>
            <w:bottom w:val="none" w:sz="0" w:space="0" w:color="auto"/>
            <w:right w:val="none" w:sz="0" w:space="0" w:color="auto"/>
          </w:divBdr>
        </w:div>
        <w:div w:id="121774529">
          <w:marLeft w:val="480"/>
          <w:marRight w:val="0"/>
          <w:marTop w:val="0"/>
          <w:marBottom w:val="0"/>
          <w:divBdr>
            <w:top w:val="none" w:sz="0" w:space="0" w:color="auto"/>
            <w:left w:val="none" w:sz="0" w:space="0" w:color="auto"/>
            <w:bottom w:val="none" w:sz="0" w:space="0" w:color="auto"/>
            <w:right w:val="none" w:sz="0" w:space="0" w:color="auto"/>
          </w:divBdr>
        </w:div>
        <w:div w:id="2026859069">
          <w:marLeft w:val="480"/>
          <w:marRight w:val="0"/>
          <w:marTop w:val="0"/>
          <w:marBottom w:val="0"/>
          <w:divBdr>
            <w:top w:val="none" w:sz="0" w:space="0" w:color="auto"/>
            <w:left w:val="none" w:sz="0" w:space="0" w:color="auto"/>
            <w:bottom w:val="none" w:sz="0" w:space="0" w:color="auto"/>
            <w:right w:val="none" w:sz="0" w:space="0" w:color="auto"/>
          </w:divBdr>
        </w:div>
        <w:div w:id="986086920">
          <w:marLeft w:val="480"/>
          <w:marRight w:val="0"/>
          <w:marTop w:val="0"/>
          <w:marBottom w:val="0"/>
          <w:divBdr>
            <w:top w:val="none" w:sz="0" w:space="0" w:color="auto"/>
            <w:left w:val="none" w:sz="0" w:space="0" w:color="auto"/>
            <w:bottom w:val="none" w:sz="0" w:space="0" w:color="auto"/>
            <w:right w:val="none" w:sz="0" w:space="0" w:color="auto"/>
          </w:divBdr>
        </w:div>
        <w:div w:id="905071568">
          <w:marLeft w:val="480"/>
          <w:marRight w:val="0"/>
          <w:marTop w:val="0"/>
          <w:marBottom w:val="0"/>
          <w:divBdr>
            <w:top w:val="none" w:sz="0" w:space="0" w:color="auto"/>
            <w:left w:val="none" w:sz="0" w:space="0" w:color="auto"/>
            <w:bottom w:val="none" w:sz="0" w:space="0" w:color="auto"/>
            <w:right w:val="none" w:sz="0" w:space="0" w:color="auto"/>
          </w:divBdr>
        </w:div>
        <w:div w:id="97524168">
          <w:marLeft w:val="480"/>
          <w:marRight w:val="0"/>
          <w:marTop w:val="0"/>
          <w:marBottom w:val="0"/>
          <w:divBdr>
            <w:top w:val="none" w:sz="0" w:space="0" w:color="auto"/>
            <w:left w:val="none" w:sz="0" w:space="0" w:color="auto"/>
            <w:bottom w:val="none" w:sz="0" w:space="0" w:color="auto"/>
            <w:right w:val="none" w:sz="0" w:space="0" w:color="auto"/>
          </w:divBdr>
        </w:div>
        <w:div w:id="595788729">
          <w:marLeft w:val="480"/>
          <w:marRight w:val="0"/>
          <w:marTop w:val="0"/>
          <w:marBottom w:val="0"/>
          <w:divBdr>
            <w:top w:val="none" w:sz="0" w:space="0" w:color="auto"/>
            <w:left w:val="none" w:sz="0" w:space="0" w:color="auto"/>
            <w:bottom w:val="none" w:sz="0" w:space="0" w:color="auto"/>
            <w:right w:val="none" w:sz="0" w:space="0" w:color="auto"/>
          </w:divBdr>
        </w:div>
        <w:div w:id="1534348167">
          <w:marLeft w:val="480"/>
          <w:marRight w:val="0"/>
          <w:marTop w:val="0"/>
          <w:marBottom w:val="0"/>
          <w:divBdr>
            <w:top w:val="none" w:sz="0" w:space="0" w:color="auto"/>
            <w:left w:val="none" w:sz="0" w:space="0" w:color="auto"/>
            <w:bottom w:val="none" w:sz="0" w:space="0" w:color="auto"/>
            <w:right w:val="none" w:sz="0" w:space="0" w:color="auto"/>
          </w:divBdr>
        </w:div>
        <w:div w:id="363790610">
          <w:marLeft w:val="480"/>
          <w:marRight w:val="0"/>
          <w:marTop w:val="0"/>
          <w:marBottom w:val="0"/>
          <w:divBdr>
            <w:top w:val="none" w:sz="0" w:space="0" w:color="auto"/>
            <w:left w:val="none" w:sz="0" w:space="0" w:color="auto"/>
            <w:bottom w:val="none" w:sz="0" w:space="0" w:color="auto"/>
            <w:right w:val="none" w:sz="0" w:space="0" w:color="auto"/>
          </w:divBdr>
        </w:div>
        <w:div w:id="133839306">
          <w:marLeft w:val="480"/>
          <w:marRight w:val="0"/>
          <w:marTop w:val="0"/>
          <w:marBottom w:val="0"/>
          <w:divBdr>
            <w:top w:val="none" w:sz="0" w:space="0" w:color="auto"/>
            <w:left w:val="none" w:sz="0" w:space="0" w:color="auto"/>
            <w:bottom w:val="none" w:sz="0" w:space="0" w:color="auto"/>
            <w:right w:val="none" w:sz="0" w:space="0" w:color="auto"/>
          </w:divBdr>
        </w:div>
        <w:div w:id="186650377">
          <w:marLeft w:val="480"/>
          <w:marRight w:val="0"/>
          <w:marTop w:val="0"/>
          <w:marBottom w:val="0"/>
          <w:divBdr>
            <w:top w:val="none" w:sz="0" w:space="0" w:color="auto"/>
            <w:left w:val="none" w:sz="0" w:space="0" w:color="auto"/>
            <w:bottom w:val="none" w:sz="0" w:space="0" w:color="auto"/>
            <w:right w:val="none" w:sz="0" w:space="0" w:color="auto"/>
          </w:divBdr>
        </w:div>
        <w:div w:id="1791974272">
          <w:marLeft w:val="480"/>
          <w:marRight w:val="0"/>
          <w:marTop w:val="0"/>
          <w:marBottom w:val="0"/>
          <w:divBdr>
            <w:top w:val="none" w:sz="0" w:space="0" w:color="auto"/>
            <w:left w:val="none" w:sz="0" w:space="0" w:color="auto"/>
            <w:bottom w:val="none" w:sz="0" w:space="0" w:color="auto"/>
            <w:right w:val="none" w:sz="0" w:space="0" w:color="auto"/>
          </w:divBdr>
        </w:div>
        <w:div w:id="1307516804">
          <w:marLeft w:val="480"/>
          <w:marRight w:val="0"/>
          <w:marTop w:val="0"/>
          <w:marBottom w:val="0"/>
          <w:divBdr>
            <w:top w:val="none" w:sz="0" w:space="0" w:color="auto"/>
            <w:left w:val="none" w:sz="0" w:space="0" w:color="auto"/>
            <w:bottom w:val="none" w:sz="0" w:space="0" w:color="auto"/>
            <w:right w:val="none" w:sz="0" w:space="0" w:color="auto"/>
          </w:divBdr>
        </w:div>
        <w:div w:id="463737652">
          <w:marLeft w:val="480"/>
          <w:marRight w:val="0"/>
          <w:marTop w:val="0"/>
          <w:marBottom w:val="0"/>
          <w:divBdr>
            <w:top w:val="none" w:sz="0" w:space="0" w:color="auto"/>
            <w:left w:val="none" w:sz="0" w:space="0" w:color="auto"/>
            <w:bottom w:val="none" w:sz="0" w:space="0" w:color="auto"/>
            <w:right w:val="none" w:sz="0" w:space="0" w:color="auto"/>
          </w:divBdr>
        </w:div>
        <w:div w:id="1263683053">
          <w:marLeft w:val="480"/>
          <w:marRight w:val="0"/>
          <w:marTop w:val="0"/>
          <w:marBottom w:val="0"/>
          <w:divBdr>
            <w:top w:val="none" w:sz="0" w:space="0" w:color="auto"/>
            <w:left w:val="none" w:sz="0" w:space="0" w:color="auto"/>
            <w:bottom w:val="none" w:sz="0" w:space="0" w:color="auto"/>
            <w:right w:val="none" w:sz="0" w:space="0" w:color="auto"/>
          </w:divBdr>
        </w:div>
        <w:div w:id="1044208392">
          <w:marLeft w:val="480"/>
          <w:marRight w:val="0"/>
          <w:marTop w:val="0"/>
          <w:marBottom w:val="0"/>
          <w:divBdr>
            <w:top w:val="none" w:sz="0" w:space="0" w:color="auto"/>
            <w:left w:val="none" w:sz="0" w:space="0" w:color="auto"/>
            <w:bottom w:val="none" w:sz="0" w:space="0" w:color="auto"/>
            <w:right w:val="none" w:sz="0" w:space="0" w:color="auto"/>
          </w:divBdr>
        </w:div>
        <w:div w:id="1376809942">
          <w:marLeft w:val="480"/>
          <w:marRight w:val="0"/>
          <w:marTop w:val="0"/>
          <w:marBottom w:val="0"/>
          <w:divBdr>
            <w:top w:val="none" w:sz="0" w:space="0" w:color="auto"/>
            <w:left w:val="none" w:sz="0" w:space="0" w:color="auto"/>
            <w:bottom w:val="none" w:sz="0" w:space="0" w:color="auto"/>
            <w:right w:val="none" w:sz="0" w:space="0" w:color="auto"/>
          </w:divBdr>
        </w:div>
        <w:div w:id="1987933137">
          <w:marLeft w:val="480"/>
          <w:marRight w:val="0"/>
          <w:marTop w:val="0"/>
          <w:marBottom w:val="0"/>
          <w:divBdr>
            <w:top w:val="none" w:sz="0" w:space="0" w:color="auto"/>
            <w:left w:val="none" w:sz="0" w:space="0" w:color="auto"/>
            <w:bottom w:val="none" w:sz="0" w:space="0" w:color="auto"/>
            <w:right w:val="none" w:sz="0" w:space="0" w:color="auto"/>
          </w:divBdr>
        </w:div>
        <w:div w:id="920874988">
          <w:marLeft w:val="480"/>
          <w:marRight w:val="0"/>
          <w:marTop w:val="0"/>
          <w:marBottom w:val="0"/>
          <w:divBdr>
            <w:top w:val="none" w:sz="0" w:space="0" w:color="auto"/>
            <w:left w:val="none" w:sz="0" w:space="0" w:color="auto"/>
            <w:bottom w:val="none" w:sz="0" w:space="0" w:color="auto"/>
            <w:right w:val="none" w:sz="0" w:space="0" w:color="auto"/>
          </w:divBdr>
        </w:div>
        <w:div w:id="1740470723">
          <w:marLeft w:val="480"/>
          <w:marRight w:val="0"/>
          <w:marTop w:val="0"/>
          <w:marBottom w:val="0"/>
          <w:divBdr>
            <w:top w:val="none" w:sz="0" w:space="0" w:color="auto"/>
            <w:left w:val="none" w:sz="0" w:space="0" w:color="auto"/>
            <w:bottom w:val="none" w:sz="0" w:space="0" w:color="auto"/>
            <w:right w:val="none" w:sz="0" w:space="0" w:color="auto"/>
          </w:divBdr>
        </w:div>
        <w:div w:id="1402020494">
          <w:marLeft w:val="480"/>
          <w:marRight w:val="0"/>
          <w:marTop w:val="0"/>
          <w:marBottom w:val="0"/>
          <w:divBdr>
            <w:top w:val="none" w:sz="0" w:space="0" w:color="auto"/>
            <w:left w:val="none" w:sz="0" w:space="0" w:color="auto"/>
            <w:bottom w:val="none" w:sz="0" w:space="0" w:color="auto"/>
            <w:right w:val="none" w:sz="0" w:space="0" w:color="auto"/>
          </w:divBdr>
        </w:div>
        <w:div w:id="947353775">
          <w:marLeft w:val="480"/>
          <w:marRight w:val="0"/>
          <w:marTop w:val="0"/>
          <w:marBottom w:val="0"/>
          <w:divBdr>
            <w:top w:val="none" w:sz="0" w:space="0" w:color="auto"/>
            <w:left w:val="none" w:sz="0" w:space="0" w:color="auto"/>
            <w:bottom w:val="none" w:sz="0" w:space="0" w:color="auto"/>
            <w:right w:val="none" w:sz="0" w:space="0" w:color="auto"/>
          </w:divBdr>
        </w:div>
        <w:div w:id="2094667838">
          <w:marLeft w:val="480"/>
          <w:marRight w:val="0"/>
          <w:marTop w:val="0"/>
          <w:marBottom w:val="0"/>
          <w:divBdr>
            <w:top w:val="none" w:sz="0" w:space="0" w:color="auto"/>
            <w:left w:val="none" w:sz="0" w:space="0" w:color="auto"/>
            <w:bottom w:val="none" w:sz="0" w:space="0" w:color="auto"/>
            <w:right w:val="none" w:sz="0" w:space="0" w:color="auto"/>
          </w:divBdr>
        </w:div>
        <w:div w:id="530997568">
          <w:marLeft w:val="480"/>
          <w:marRight w:val="0"/>
          <w:marTop w:val="0"/>
          <w:marBottom w:val="0"/>
          <w:divBdr>
            <w:top w:val="none" w:sz="0" w:space="0" w:color="auto"/>
            <w:left w:val="none" w:sz="0" w:space="0" w:color="auto"/>
            <w:bottom w:val="none" w:sz="0" w:space="0" w:color="auto"/>
            <w:right w:val="none" w:sz="0" w:space="0" w:color="auto"/>
          </w:divBdr>
        </w:div>
        <w:div w:id="66929145">
          <w:marLeft w:val="480"/>
          <w:marRight w:val="0"/>
          <w:marTop w:val="0"/>
          <w:marBottom w:val="0"/>
          <w:divBdr>
            <w:top w:val="none" w:sz="0" w:space="0" w:color="auto"/>
            <w:left w:val="none" w:sz="0" w:space="0" w:color="auto"/>
            <w:bottom w:val="none" w:sz="0" w:space="0" w:color="auto"/>
            <w:right w:val="none" w:sz="0" w:space="0" w:color="auto"/>
          </w:divBdr>
        </w:div>
        <w:div w:id="2097588">
          <w:marLeft w:val="480"/>
          <w:marRight w:val="0"/>
          <w:marTop w:val="0"/>
          <w:marBottom w:val="0"/>
          <w:divBdr>
            <w:top w:val="none" w:sz="0" w:space="0" w:color="auto"/>
            <w:left w:val="none" w:sz="0" w:space="0" w:color="auto"/>
            <w:bottom w:val="none" w:sz="0" w:space="0" w:color="auto"/>
            <w:right w:val="none" w:sz="0" w:space="0" w:color="auto"/>
          </w:divBdr>
        </w:div>
        <w:div w:id="1827748052">
          <w:marLeft w:val="480"/>
          <w:marRight w:val="0"/>
          <w:marTop w:val="0"/>
          <w:marBottom w:val="0"/>
          <w:divBdr>
            <w:top w:val="none" w:sz="0" w:space="0" w:color="auto"/>
            <w:left w:val="none" w:sz="0" w:space="0" w:color="auto"/>
            <w:bottom w:val="none" w:sz="0" w:space="0" w:color="auto"/>
            <w:right w:val="none" w:sz="0" w:space="0" w:color="auto"/>
          </w:divBdr>
        </w:div>
        <w:div w:id="1066732142">
          <w:marLeft w:val="480"/>
          <w:marRight w:val="0"/>
          <w:marTop w:val="0"/>
          <w:marBottom w:val="0"/>
          <w:divBdr>
            <w:top w:val="none" w:sz="0" w:space="0" w:color="auto"/>
            <w:left w:val="none" w:sz="0" w:space="0" w:color="auto"/>
            <w:bottom w:val="none" w:sz="0" w:space="0" w:color="auto"/>
            <w:right w:val="none" w:sz="0" w:space="0" w:color="auto"/>
          </w:divBdr>
        </w:div>
        <w:div w:id="967510062">
          <w:marLeft w:val="480"/>
          <w:marRight w:val="0"/>
          <w:marTop w:val="0"/>
          <w:marBottom w:val="0"/>
          <w:divBdr>
            <w:top w:val="none" w:sz="0" w:space="0" w:color="auto"/>
            <w:left w:val="none" w:sz="0" w:space="0" w:color="auto"/>
            <w:bottom w:val="none" w:sz="0" w:space="0" w:color="auto"/>
            <w:right w:val="none" w:sz="0" w:space="0" w:color="auto"/>
          </w:divBdr>
        </w:div>
        <w:div w:id="1139423264">
          <w:marLeft w:val="480"/>
          <w:marRight w:val="0"/>
          <w:marTop w:val="0"/>
          <w:marBottom w:val="0"/>
          <w:divBdr>
            <w:top w:val="none" w:sz="0" w:space="0" w:color="auto"/>
            <w:left w:val="none" w:sz="0" w:space="0" w:color="auto"/>
            <w:bottom w:val="none" w:sz="0" w:space="0" w:color="auto"/>
            <w:right w:val="none" w:sz="0" w:space="0" w:color="auto"/>
          </w:divBdr>
        </w:div>
        <w:div w:id="1009257014">
          <w:marLeft w:val="480"/>
          <w:marRight w:val="0"/>
          <w:marTop w:val="0"/>
          <w:marBottom w:val="0"/>
          <w:divBdr>
            <w:top w:val="none" w:sz="0" w:space="0" w:color="auto"/>
            <w:left w:val="none" w:sz="0" w:space="0" w:color="auto"/>
            <w:bottom w:val="none" w:sz="0" w:space="0" w:color="auto"/>
            <w:right w:val="none" w:sz="0" w:space="0" w:color="auto"/>
          </w:divBdr>
        </w:div>
      </w:divsChild>
    </w:div>
    <w:div w:id="947464291">
      <w:bodyDiv w:val="1"/>
      <w:marLeft w:val="0"/>
      <w:marRight w:val="0"/>
      <w:marTop w:val="0"/>
      <w:marBottom w:val="0"/>
      <w:divBdr>
        <w:top w:val="none" w:sz="0" w:space="0" w:color="auto"/>
        <w:left w:val="none" w:sz="0" w:space="0" w:color="auto"/>
        <w:bottom w:val="none" w:sz="0" w:space="0" w:color="auto"/>
        <w:right w:val="none" w:sz="0" w:space="0" w:color="auto"/>
      </w:divBdr>
    </w:div>
    <w:div w:id="951791658">
      <w:bodyDiv w:val="1"/>
      <w:marLeft w:val="0"/>
      <w:marRight w:val="0"/>
      <w:marTop w:val="0"/>
      <w:marBottom w:val="0"/>
      <w:divBdr>
        <w:top w:val="none" w:sz="0" w:space="0" w:color="auto"/>
        <w:left w:val="none" w:sz="0" w:space="0" w:color="auto"/>
        <w:bottom w:val="none" w:sz="0" w:space="0" w:color="auto"/>
        <w:right w:val="none" w:sz="0" w:space="0" w:color="auto"/>
      </w:divBdr>
    </w:div>
    <w:div w:id="952128268">
      <w:bodyDiv w:val="1"/>
      <w:marLeft w:val="0"/>
      <w:marRight w:val="0"/>
      <w:marTop w:val="0"/>
      <w:marBottom w:val="0"/>
      <w:divBdr>
        <w:top w:val="none" w:sz="0" w:space="0" w:color="auto"/>
        <w:left w:val="none" w:sz="0" w:space="0" w:color="auto"/>
        <w:bottom w:val="none" w:sz="0" w:space="0" w:color="auto"/>
        <w:right w:val="none" w:sz="0" w:space="0" w:color="auto"/>
      </w:divBdr>
    </w:div>
    <w:div w:id="953172800">
      <w:bodyDiv w:val="1"/>
      <w:marLeft w:val="0"/>
      <w:marRight w:val="0"/>
      <w:marTop w:val="0"/>
      <w:marBottom w:val="0"/>
      <w:divBdr>
        <w:top w:val="none" w:sz="0" w:space="0" w:color="auto"/>
        <w:left w:val="none" w:sz="0" w:space="0" w:color="auto"/>
        <w:bottom w:val="none" w:sz="0" w:space="0" w:color="auto"/>
        <w:right w:val="none" w:sz="0" w:space="0" w:color="auto"/>
      </w:divBdr>
    </w:div>
    <w:div w:id="955795458">
      <w:bodyDiv w:val="1"/>
      <w:marLeft w:val="0"/>
      <w:marRight w:val="0"/>
      <w:marTop w:val="0"/>
      <w:marBottom w:val="0"/>
      <w:divBdr>
        <w:top w:val="none" w:sz="0" w:space="0" w:color="auto"/>
        <w:left w:val="none" w:sz="0" w:space="0" w:color="auto"/>
        <w:bottom w:val="none" w:sz="0" w:space="0" w:color="auto"/>
        <w:right w:val="none" w:sz="0" w:space="0" w:color="auto"/>
      </w:divBdr>
      <w:divsChild>
        <w:div w:id="634676147">
          <w:marLeft w:val="480"/>
          <w:marRight w:val="0"/>
          <w:marTop w:val="0"/>
          <w:marBottom w:val="0"/>
          <w:divBdr>
            <w:top w:val="none" w:sz="0" w:space="0" w:color="auto"/>
            <w:left w:val="none" w:sz="0" w:space="0" w:color="auto"/>
            <w:bottom w:val="none" w:sz="0" w:space="0" w:color="auto"/>
            <w:right w:val="none" w:sz="0" w:space="0" w:color="auto"/>
          </w:divBdr>
        </w:div>
        <w:div w:id="1981882048">
          <w:marLeft w:val="480"/>
          <w:marRight w:val="0"/>
          <w:marTop w:val="0"/>
          <w:marBottom w:val="0"/>
          <w:divBdr>
            <w:top w:val="none" w:sz="0" w:space="0" w:color="auto"/>
            <w:left w:val="none" w:sz="0" w:space="0" w:color="auto"/>
            <w:bottom w:val="none" w:sz="0" w:space="0" w:color="auto"/>
            <w:right w:val="none" w:sz="0" w:space="0" w:color="auto"/>
          </w:divBdr>
        </w:div>
        <w:div w:id="828598331">
          <w:marLeft w:val="480"/>
          <w:marRight w:val="0"/>
          <w:marTop w:val="0"/>
          <w:marBottom w:val="0"/>
          <w:divBdr>
            <w:top w:val="none" w:sz="0" w:space="0" w:color="auto"/>
            <w:left w:val="none" w:sz="0" w:space="0" w:color="auto"/>
            <w:bottom w:val="none" w:sz="0" w:space="0" w:color="auto"/>
            <w:right w:val="none" w:sz="0" w:space="0" w:color="auto"/>
          </w:divBdr>
        </w:div>
        <w:div w:id="1219173738">
          <w:marLeft w:val="480"/>
          <w:marRight w:val="0"/>
          <w:marTop w:val="0"/>
          <w:marBottom w:val="0"/>
          <w:divBdr>
            <w:top w:val="none" w:sz="0" w:space="0" w:color="auto"/>
            <w:left w:val="none" w:sz="0" w:space="0" w:color="auto"/>
            <w:bottom w:val="none" w:sz="0" w:space="0" w:color="auto"/>
            <w:right w:val="none" w:sz="0" w:space="0" w:color="auto"/>
          </w:divBdr>
        </w:div>
        <w:div w:id="1873610766">
          <w:marLeft w:val="480"/>
          <w:marRight w:val="0"/>
          <w:marTop w:val="0"/>
          <w:marBottom w:val="0"/>
          <w:divBdr>
            <w:top w:val="none" w:sz="0" w:space="0" w:color="auto"/>
            <w:left w:val="none" w:sz="0" w:space="0" w:color="auto"/>
            <w:bottom w:val="none" w:sz="0" w:space="0" w:color="auto"/>
            <w:right w:val="none" w:sz="0" w:space="0" w:color="auto"/>
          </w:divBdr>
        </w:div>
        <w:div w:id="286588946">
          <w:marLeft w:val="480"/>
          <w:marRight w:val="0"/>
          <w:marTop w:val="0"/>
          <w:marBottom w:val="0"/>
          <w:divBdr>
            <w:top w:val="none" w:sz="0" w:space="0" w:color="auto"/>
            <w:left w:val="none" w:sz="0" w:space="0" w:color="auto"/>
            <w:bottom w:val="none" w:sz="0" w:space="0" w:color="auto"/>
            <w:right w:val="none" w:sz="0" w:space="0" w:color="auto"/>
          </w:divBdr>
        </w:div>
        <w:div w:id="884803139">
          <w:marLeft w:val="480"/>
          <w:marRight w:val="0"/>
          <w:marTop w:val="0"/>
          <w:marBottom w:val="0"/>
          <w:divBdr>
            <w:top w:val="none" w:sz="0" w:space="0" w:color="auto"/>
            <w:left w:val="none" w:sz="0" w:space="0" w:color="auto"/>
            <w:bottom w:val="none" w:sz="0" w:space="0" w:color="auto"/>
            <w:right w:val="none" w:sz="0" w:space="0" w:color="auto"/>
          </w:divBdr>
        </w:div>
        <w:div w:id="1257976173">
          <w:marLeft w:val="480"/>
          <w:marRight w:val="0"/>
          <w:marTop w:val="0"/>
          <w:marBottom w:val="0"/>
          <w:divBdr>
            <w:top w:val="none" w:sz="0" w:space="0" w:color="auto"/>
            <w:left w:val="none" w:sz="0" w:space="0" w:color="auto"/>
            <w:bottom w:val="none" w:sz="0" w:space="0" w:color="auto"/>
            <w:right w:val="none" w:sz="0" w:space="0" w:color="auto"/>
          </w:divBdr>
        </w:div>
        <w:div w:id="640039414">
          <w:marLeft w:val="480"/>
          <w:marRight w:val="0"/>
          <w:marTop w:val="0"/>
          <w:marBottom w:val="0"/>
          <w:divBdr>
            <w:top w:val="none" w:sz="0" w:space="0" w:color="auto"/>
            <w:left w:val="none" w:sz="0" w:space="0" w:color="auto"/>
            <w:bottom w:val="none" w:sz="0" w:space="0" w:color="auto"/>
            <w:right w:val="none" w:sz="0" w:space="0" w:color="auto"/>
          </w:divBdr>
        </w:div>
      </w:divsChild>
    </w:div>
    <w:div w:id="958561179">
      <w:bodyDiv w:val="1"/>
      <w:marLeft w:val="0"/>
      <w:marRight w:val="0"/>
      <w:marTop w:val="0"/>
      <w:marBottom w:val="0"/>
      <w:divBdr>
        <w:top w:val="none" w:sz="0" w:space="0" w:color="auto"/>
        <w:left w:val="none" w:sz="0" w:space="0" w:color="auto"/>
        <w:bottom w:val="none" w:sz="0" w:space="0" w:color="auto"/>
        <w:right w:val="none" w:sz="0" w:space="0" w:color="auto"/>
      </w:divBdr>
      <w:divsChild>
        <w:div w:id="88745049">
          <w:marLeft w:val="480"/>
          <w:marRight w:val="0"/>
          <w:marTop w:val="0"/>
          <w:marBottom w:val="0"/>
          <w:divBdr>
            <w:top w:val="none" w:sz="0" w:space="0" w:color="auto"/>
            <w:left w:val="none" w:sz="0" w:space="0" w:color="auto"/>
            <w:bottom w:val="none" w:sz="0" w:space="0" w:color="auto"/>
            <w:right w:val="none" w:sz="0" w:space="0" w:color="auto"/>
          </w:divBdr>
        </w:div>
        <w:div w:id="2075547759">
          <w:marLeft w:val="480"/>
          <w:marRight w:val="0"/>
          <w:marTop w:val="0"/>
          <w:marBottom w:val="0"/>
          <w:divBdr>
            <w:top w:val="none" w:sz="0" w:space="0" w:color="auto"/>
            <w:left w:val="none" w:sz="0" w:space="0" w:color="auto"/>
            <w:bottom w:val="none" w:sz="0" w:space="0" w:color="auto"/>
            <w:right w:val="none" w:sz="0" w:space="0" w:color="auto"/>
          </w:divBdr>
        </w:div>
        <w:div w:id="1249971052">
          <w:marLeft w:val="480"/>
          <w:marRight w:val="0"/>
          <w:marTop w:val="0"/>
          <w:marBottom w:val="0"/>
          <w:divBdr>
            <w:top w:val="none" w:sz="0" w:space="0" w:color="auto"/>
            <w:left w:val="none" w:sz="0" w:space="0" w:color="auto"/>
            <w:bottom w:val="none" w:sz="0" w:space="0" w:color="auto"/>
            <w:right w:val="none" w:sz="0" w:space="0" w:color="auto"/>
          </w:divBdr>
        </w:div>
        <w:div w:id="822114909">
          <w:marLeft w:val="480"/>
          <w:marRight w:val="0"/>
          <w:marTop w:val="0"/>
          <w:marBottom w:val="0"/>
          <w:divBdr>
            <w:top w:val="none" w:sz="0" w:space="0" w:color="auto"/>
            <w:left w:val="none" w:sz="0" w:space="0" w:color="auto"/>
            <w:bottom w:val="none" w:sz="0" w:space="0" w:color="auto"/>
            <w:right w:val="none" w:sz="0" w:space="0" w:color="auto"/>
          </w:divBdr>
        </w:div>
        <w:div w:id="1751732015">
          <w:marLeft w:val="480"/>
          <w:marRight w:val="0"/>
          <w:marTop w:val="0"/>
          <w:marBottom w:val="0"/>
          <w:divBdr>
            <w:top w:val="none" w:sz="0" w:space="0" w:color="auto"/>
            <w:left w:val="none" w:sz="0" w:space="0" w:color="auto"/>
            <w:bottom w:val="none" w:sz="0" w:space="0" w:color="auto"/>
            <w:right w:val="none" w:sz="0" w:space="0" w:color="auto"/>
          </w:divBdr>
        </w:div>
        <w:div w:id="1546715218">
          <w:marLeft w:val="480"/>
          <w:marRight w:val="0"/>
          <w:marTop w:val="0"/>
          <w:marBottom w:val="0"/>
          <w:divBdr>
            <w:top w:val="none" w:sz="0" w:space="0" w:color="auto"/>
            <w:left w:val="none" w:sz="0" w:space="0" w:color="auto"/>
            <w:bottom w:val="none" w:sz="0" w:space="0" w:color="auto"/>
            <w:right w:val="none" w:sz="0" w:space="0" w:color="auto"/>
          </w:divBdr>
        </w:div>
        <w:div w:id="1097019334">
          <w:marLeft w:val="480"/>
          <w:marRight w:val="0"/>
          <w:marTop w:val="0"/>
          <w:marBottom w:val="0"/>
          <w:divBdr>
            <w:top w:val="none" w:sz="0" w:space="0" w:color="auto"/>
            <w:left w:val="none" w:sz="0" w:space="0" w:color="auto"/>
            <w:bottom w:val="none" w:sz="0" w:space="0" w:color="auto"/>
            <w:right w:val="none" w:sz="0" w:space="0" w:color="auto"/>
          </w:divBdr>
        </w:div>
        <w:div w:id="1414670096">
          <w:marLeft w:val="480"/>
          <w:marRight w:val="0"/>
          <w:marTop w:val="0"/>
          <w:marBottom w:val="0"/>
          <w:divBdr>
            <w:top w:val="none" w:sz="0" w:space="0" w:color="auto"/>
            <w:left w:val="none" w:sz="0" w:space="0" w:color="auto"/>
            <w:bottom w:val="none" w:sz="0" w:space="0" w:color="auto"/>
            <w:right w:val="none" w:sz="0" w:space="0" w:color="auto"/>
          </w:divBdr>
        </w:div>
        <w:div w:id="836068675">
          <w:marLeft w:val="480"/>
          <w:marRight w:val="0"/>
          <w:marTop w:val="0"/>
          <w:marBottom w:val="0"/>
          <w:divBdr>
            <w:top w:val="none" w:sz="0" w:space="0" w:color="auto"/>
            <w:left w:val="none" w:sz="0" w:space="0" w:color="auto"/>
            <w:bottom w:val="none" w:sz="0" w:space="0" w:color="auto"/>
            <w:right w:val="none" w:sz="0" w:space="0" w:color="auto"/>
          </w:divBdr>
        </w:div>
        <w:div w:id="1844934257">
          <w:marLeft w:val="480"/>
          <w:marRight w:val="0"/>
          <w:marTop w:val="0"/>
          <w:marBottom w:val="0"/>
          <w:divBdr>
            <w:top w:val="none" w:sz="0" w:space="0" w:color="auto"/>
            <w:left w:val="none" w:sz="0" w:space="0" w:color="auto"/>
            <w:bottom w:val="none" w:sz="0" w:space="0" w:color="auto"/>
            <w:right w:val="none" w:sz="0" w:space="0" w:color="auto"/>
          </w:divBdr>
        </w:div>
        <w:div w:id="1931158683">
          <w:marLeft w:val="480"/>
          <w:marRight w:val="0"/>
          <w:marTop w:val="0"/>
          <w:marBottom w:val="0"/>
          <w:divBdr>
            <w:top w:val="none" w:sz="0" w:space="0" w:color="auto"/>
            <w:left w:val="none" w:sz="0" w:space="0" w:color="auto"/>
            <w:bottom w:val="none" w:sz="0" w:space="0" w:color="auto"/>
            <w:right w:val="none" w:sz="0" w:space="0" w:color="auto"/>
          </w:divBdr>
        </w:div>
        <w:div w:id="1459496775">
          <w:marLeft w:val="480"/>
          <w:marRight w:val="0"/>
          <w:marTop w:val="0"/>
          <w:marBottom w:val="0"/>
          <w:divBdr>
            <w:top w:val="none" w:sz="0" w:space="0" w:color="auto"/>
            <w:left w:val="none" w:sz="0" w:space="0" w:color="auto"/>
            <w:bottom w:val="none" w:sz="0" w:space="0" w:color="auto"/>
            <w:right w:val="none" w:sz="0" w:space="0" w:color="auto"/>
          </w:divBdr>
        </w:div>
        <w:div w:id="1747072526">
          <w:marLeft w:val="480"/>
          <w:marRight w:val="0"/>
          <w:marTop w:val="0"/>
          <w:marBottom w:val="0"/>
          <w:divBdr>
            <w:top w:val="none" w:sz="0" w:space="0" w:color="auto"/>
            <w:left w:val="none" w:sz="0" w:space="0" w:color="auto"/>
            <w:bottom w:val="none" w:sz="0" w:space="0" w:color="auto"/>
            <w:right w:val="none" w:sz="0" w:space="0" w:color="auto"/>
          </w:divBdr>
        </w:div>
        <w:div w:id="1513107605">
          <w:marLeft w:val="480"/>
          <w:marRight w:val="0"/>
          <w:marTop w:val="0"/>
          <w:marBottom w:val="0"/>
          <w:divBdr>
            <w:top w:val="none" w:sz="0" w:space="0" w:color="auto"/>
            <w:left w:val="none" w:sz="0" w:space="0" w:color="auto"/>
            <w:bottom w:val="none" w:sz="0" w:space="0" w:color="auto"/>
            <w:right w:val="none" w:sz="0" w:space="0" w:color="auto"/>
          </w:divBdr>
        </w:div>
        <w:div w:id="1650087287">
          <w:marLeft w:val="480"/>
          <w:marRight w:val="0"/>
          <w:marTop w:val="0"/>
          <w:marBottom w:val="0"/>
          <w:divBdr>
            <w:top w:val="none" w:sz="0" w:space="0" w:color="auto"/>
            <w:left w:val="none" w:sz="0" w:space="0" w:color="auto"/>
            <w:bottom w:val="none" w:sz="0" w:space="0" w:color="auto"/>
            <w:right w:val="none" w:sz="0" w:space="0" w:color="auto"/>
          </w:divBdr>
        </w:div>
        <w:div w:id="1523009531">
          <w:marLeft w:val="480"/>
          <w:marRight w:val="0"/>
          <w:marTop w:val="0"/>
          <w:marBottom w:val="0"/>
          <w:divBdr>
            <w:top w:val="none" w:sz="0" w:space="0" w:color="auto"/>
            <w:left w:val="none" w:sz="0" w:space="0" w:color="auto"/>
            <w:bottom w:val="none" w:sz="0" w:space="0" w:color="auto"/>
            <w:right w:val="none" w:sz="0" w:space="0" w:color="auto"/>
          </w:divBdr>
        </w:div>
        <w:div w:id="305205606">
          <w:marLeft w:val="480"/>
          <w:marRight w:val="0"/>
          <w:marTop w:val="0"/>
          <w:marBottom w:val="0"/>
          <w:divBdr>
            <w:top w:val="none" w:sz="0" w:space="0" w:color="auto"/>
            <w:left w:val="none" w:sz="0" w:space="0" w:color="auto"/>
            <w:bottom w:val="none" w:sz="0" w:space="0" w:color="auto"/>
            <w:right w:val="none" w:sz="0" w:space="0" w:color="auto"/>
          </w:divBdr>
        </w:div>
        <w:div w:id="352847116">
          <w:marLeft w:val="480"/>
          <w:marRight w:val="0"/>
          <w:marTop w:val="0"/>
          <w:marBottom w:val="0"/>
          <w:divBdr>
            <w:top w:val="none" w:sz="0" w:space="0" w:color="auto"/>
            <w:left w:val="none" w:sz="0" w:space="0" w:color="auto"/>
            <w:bottom w:val="none" w:sz="0" w:space="0" w:color="auto"/>
            <w:right w:val="none" w:sz="0" w:space="0" w:color="auto"/>
          </w:divBdr>
        </w:div>
        <w:div w:id="942342467">
          <w:marLeft w:val="480"/>
          <w:marRight w:val="0"/>
          <w:marTop w:val="0"/>
          <w:marBottom w:val="0"/>
          <w:divBdr>
            <w:top w:val="none" w:sz="0" w:space="0" w:color="auto"/>
            <w:left w:val="none" w:sz="0" w:space="0" w:color="auto"/>
            <w:bottom w:val="none" w:sz="0" w:space="0" w:color="auto"/>
            <w:right w:val="none" w:sz="0" w:space="0" w:color="auto"/>
          </w:divBdr>
        </w:div>
        <w:div w:id="1600867671">
          <w:marLeft w:val="480"/>
          <w:marRight w:val="0"/>
          <w:marTop w:val="0"/>
          <w:marBottom w:val="0"/>
          <w:divBdr>
            <w:top w:val="none" w:sz="0" w:space="0" w:color="auto"/>
            <w:left w:val="none" w:sz="0" w:space="0" w:color="auto"/>
            <w:bottom w:val="none" w:sz="0" w:space="0" w:color="auto"/>
            <w:right w:val="none" w:sz="0" w:space="0" w:color="auto"/>
          </w:divBdr>
        </w:div>
        <w:div w:id="639388345">
          <w:marLeft w:val="480"/>
          <w:marRight w:val="0"/>
          <w:marTop w:val="0"/>
          <w:marBottom w:val="0"/>
          <w:divBdr>
            <w:top w:val="none" w:sz="0" w:space="0" w:color="auto"/>
            <w:left w:val="none" w:sz="0" w:space="0" w:color="auto"/>
            <w:bottom w:val="none" w:sz="0" w:space="0" w:color="auto"/>
            <w:right w:val="none" w:sz="0" w:space="0" w:color="auto"/>
          </w:divBdr>
        </w:div>
        <w:div w:id="1262253862">
          <w:marLeft w:val="480"/>
          <w:marRight w:val="0"/>
          <w:marTop w:val="0"/>
          <w:marBottom w:val="0"/>
          <w:divBdr>
            <w:top w:val="none" w:sz="0" w:space="0" w:color="auto"/>
            <w:left w:val="none" w:sz="0" w:space="0" w:color="auto"/>
            <w:bottom w:val="none" w:sz="0" w:space="0" w:color="auto"/>
            <w:right w:val="none" w:sz="0" w:space="0" w:color="auto"/>
          </w:divBdr>
        </w:div>
        <w:div w:id="443766591">
          <w:marLeft w:val="480"/>
          <w:marRight w:val="0"/>
          <w:marTop w:val="0"/>
          <w:marBottom w:val="0"/>
          <w:divBdr>
            <w:top w:val="none" w:sz="0" w:space="0" w:color="auto"/>
            <w:left w:val="none" w:sz="0" w:space="0" w:color="auto"/>
            <w:bottom w:val="none" w:sz="0" w:space="0" w:color="auto"/>
            <w:right w:val="none" w:sz="0" w:space="0" w:color="auto"/>
          </w:divBdr>
        </w:div>
        <w:div w:id="558054909">
          <w:marLeft w:val="480"/>
          <w:marRight w:val="0"/>
          <w:marTop w:val="0"/>
          <w:marBottom w:val="0"/>
          <w:divBdr>
            <w:top w:val="none" w:sz="0" w:space="0" w:color="auto"/>
            <w:left w:val="none" w:sz="0" w:space="0" w:color="auto"/>
            <w:bottom w:val="none" w:sz="0" w:space="0" w:color="auto"/>
            <w:right w:val="none" w:sz="0" w:space="0" w:color="auto"/>
          </w:divBdr>
        </w:div>
        <w:div w:id="1007485669">
          <w:marLeft w:val="480"/>
          <w:marRight w:val="0"/>
          <w:marTop w:val="0"/>
          <w:marBottom w:val="0"/>
          <w:divBdr>
            <w:top w:val="none" w:sz="0" w:space="0" w:color="auto"/>
            <w:left w:val="none" w:sz="0" w:space="0" w:color="auto"/>
            <w:bottom w:val="none" w:sz="0" w:space="0" w:color="auto"/>
            <w:right w:val="none" w:sz="0" w:space="0" w:color="auto"/>
          </w:divBdr>
        </w:div>
        <w:div w:id="623971925">
          <w:marLeft w:val="480"/>
          <w:marRight w:val="0"/>
          <w:marTop w:val="0"/>
          <w:marBottom w:val="0"/>
          <w:divBdr>
            <w:top w:val="none" w:sz="0" w:space="0" w:color="auto"/>
            <w:left w:val="none" w:sz="0" w:space="0" w:color="auto"/>
            <w:bottom w:val="none" w:sz="0" w:space="0" w:color="auto"/>
            <w:right w:val="none" w:sz="0" w:space="0" w:color="auto"/>
          </w:divBdr>
        </w:div>
        <w:div w:id="1599362943">
          <w:marLeft w:val="480"/>
          <w:marRight w:val="0"/>
          <w:marTop w:val="0"/>
          <w:marBottom w:val="0"/>
          <w:divBdr>
            <w:top w:val="none" w:sz="0" w:space="0" w:color="auto"/>
            <w:left w:val="none" w:sz="0" w:space="0" w:color="auto"/>
            <w:bottom w:val="none" w:sz="0" w:space="0" w:color="auto"/>
            <w:right w:val="none" w:sz="0" w:space="0" w:color="auto"/>
          </w:divBdr>
        </w:div>
        <w:div w:id="922254969">
          <w:marLeft w:val="480"/>
          <w:marRight w:val="0"/>
          <w:marTop w:val="0"/>
          <w:marBottom w:val="0"/>
          <w:divBdr>
            <w:top w:val="none" w:sz="0" w:space="0" w:color="auto"/>
            <w:left w:val="none" w:sz="0" w:space="0" w:color="auto"/>
            <w:bottom w:val="none" w:sz="0" w:space="0" w:color="auto"/>
            <w:right w:val="none" w:sz="0" w:space="0" w:color="auto"/>
          </w:divBdr>
        </w:div>
        <w:div w:id="547687340">
          <w:marLeft w:val="480"/>
          <w:marRight w:val="0"/>
          <w:marTop w:val="0"/>
          <w:marBottom w:val="0"/>
          <w:divBdr>
            <w:top w:val="none" w:sz="0" w:space="0" w:color="auto"/>
            <w:left w:val="none" w:sz="0" w:space="0" w:color="auto"/>
            <w:bottom w:val="none" w:sz="0" w:space="0" w:color="auto"/>
            <w:right w:val="none" w:sz="0" w:space="0" w:color="auto"/>
          </w:divBdr>
        </w:div>
        <w:div w:id="1597865311">
          <w:marLeft w:val="480"/>
          <w:marRight w:val="0"/>
          <w:marTop w:val="0"/>
          <w:marBottom w:val="0"/>
          <w:divBdr>
            <w:top w:val="none" w:sz="0" w:space="0" w:color="auto"/>
            <w:left w:val="none" w:sz="0" w:space="0" w:color="auto"/>
            <w:bottom w:val="none" w:sz="0" w:space="0" w:color="auto"/>
            <w:right w:val="none" w:sz="0" w:space="0" w:color="auto"/>
          </w:divBdr>
        </w:div>
        <w:div w:id="1473521130">
          <w:marLeft w:val="480"/>
          <w:marRight w:val="0"/>
          <w:marTop w:val="0"/>
          <w:marBottom w:val="0"/>
          <w:divBdr>
            <w:top w:val="none" w:sz="0" w:space="0" w:color="auto"/>
            <w:left w:val="none" w:sz="0" w:space="0" w:color="auto"/>
            <w:bottom w:val="none" w:sz="0" w:space="0" w:color="auto"/>
            <w:right w:val="none" w:sz="0" w:space="0" w:color="auto"/>
          </w:divBdr>
        </w:div>
        <w:div w:id="508102954">
          <w:marLeft w:val="480"/>
          <w:marRight w:val="0"/>
          <w:marTop w:val="0"/>
          <w:marBottom w:val="0"/>
          <w:divBdr>
            <w:top w:val="none" w:sz="0" w:space="0" w:color="auto"/>
            <w:left w:val="none" w:sz="0" w:space="0" w:color="auto"/>
            <w:bottom w:val="none" w:sz="0" w:space="0" w:color="auto"/>
            <w:right w:val="none" w:sz="0" w:space="0" w:color="auto"/>
          </w:divBdr>
        </w:div>
        <w:div w:id="542442794">
          <w:marLeft w:val="480"/>
          <w:marRight w:val="0"/>
          <w:marTop w:val="0"/>
          <w:marBottom w:val="0"/>
          <w:divBdr>
            <w:top w:val="none" w:sz="0" w:space="0" w:color="auto"/>
            <w:left w:val="none" w:sz="0" w:space="0" w:color="auto"/>
            <w:bottom w:val="none" w:sz="0" w:space="0" w:color="auto"/>
            <w:right w:val="none" w:sz="0" w:space="0" w:color="auto"/>
          </w:divBdr>
        </w:div>
        <w:div w:id="888806907">
          <w:marLeft w:val="480"/>
          <w:marRight w:val="0"/>
          <w:marTop w:val="0"/>
          <w:marBottom w:val="0"/>
          <w:divBdr>
            <w:top w:val="none" w:sz="0" w:space="0" w:color="auto"/>
            <w:left w:val="none" w:sz="0" w:space="0" w:color="auto"/>
            <w:bottom w:val="none" w:sz="0" w:space="0" w:color="auto"/>
            <w:right w:val="none" w:sz="0" w:space="0" w:color="auto"/>
          </w:divBdr>
        </w:div>
        <w:div w:id="999504782">
          <w:marLeft w:val="480"/>
          <w:marRight w:val="0"/>
          <w:marTop w:val="0"/>
          <w:marBottom w:val="0"/>
          <w:divBdr>
            <w:top w:val="none" w:sz="0" w:space="0" w:color="auto"/>
            <w:left w:val="none" w:sz="0" w:space="0" w:color="auto"/>
            <w:bottom w:val="none" w:sz="0" w:space="0" w:color="auto"/>
            <w:right w:val="none" w:sz="0" w:space="0" w:color="auto"/>
          </w:divBdr>
        </w:div>
        <w:div w:id="1408768855">
          <w:marLeft w:val="480"/>
          <w:marRight w:val="0"/>
          <w:marTop w:val="0"/>
          <w:marBottom w:val="0"/>
          <w:divBdr>
            <w:top w:val="none" w:sz="0" w:space="0" w:color="auto"/>
            <w:left w:val="none" w:sz="0" w:space="0" w:color="auto"/>
            <w:bottom w:val="none" w:sz="0" w:space="0" w:color="auto"/>
            <w:right w:val="none" w:sz="0" w:space="0" w:color="auto"/>
          </w:divBdr>
        </w:div>
        <w:div w:id="2066054601">
          <w:marLeft w:val="480"/>
          <w:marRight w:val="0"/>
          <w:marTop w:val="0"/>
          <w:marBottom w:val="0"/>
          <w:divBdr>
            <w:top w:val="none" w:sz="0" w:space="0" w:color="auto"/>
            <w:left w:val="none" w:sz="0" w:space="0" w:color="auto"/>
            <w:bottom w:val="none" w:sz="0" w:space="0" w:color="auto"/>
            <w:right w:val="none" w:sz="0" w:space="0" w:color="auto"/>
          </w:divBdr>
        </w:div>
        <w:div w:id="1194540597">
          <w:marLeft w:val="480"/>
          <w:marRight w:val="0"/>
          <w:marTop w:val="0"/>
          <w:marBottom w:val="0"/>
          <w:divBdr>
            <w:top w:val="none" w:sz="0" w:space="0" w:color="auto"/>
            <w:left w:val="none" w:sz="0" w:space="0" w:color="auto"/>
            <w:bottom w:val="none" w:sz="0" w:space="0" w:color="auto"/>
            <w:right w:val="none" w:sz="0" w:space="0" w:color="auto"/>
          </w:divBdr>
        </w:div>
        <w:div w:id="345450346">
          <w:marLeft w:val="480"/>
          <w:marRight w:val="0"/>
          <w:marTop w:val="0"/>
          <w:marBottom w:val="0"/>
          <w:divBdr>
            <w:top w:val="none" w:sz="0" w:space="0" w:color="auto"/>
            <w:left w:val="none" w:sz="0" w:space="0" w:color="auto"/>
            <w:bottom w:val="none" w:sz="0" w:space="0" w:color="auto"/>
            <w:right w:val="none" w:sz="0" w:space="0" w:color="auto"/>
          </w:divBdr>
        </w:div>
        <w:div w:id="521556782">
          <w:marLeft w:val="480"/>
          <w:marRight w:val="0"/>
          <w:marTop w:val="0"/>
          <w:marBottom w:val="0"/>
          <w:divBdr>
            <w:top w:val="none" w:sz="0" w:space="0" w:color="auto"/>
            <w:left w:val="none" w:sz="0" w:space="0" w:color="auto"/>
            <w:bottom w:val="none" w:sz="0" w:space="0" w:color="auto"/>
            <w:right w:val="none" w:sz="0" w:space="0" w:color="auto"/>
          </w:divBdr>
        </w:div>
        <w:div w:id="441648507">
          <w:marLeft w:val="480"/>
          <w:marRight w:val="0"/>
          <w:marTop w:val="0"/>
          <w:marBottom w:val="0"/>
          <w:divBdr>
            <w:top w:val="none" w:sz="0" w:space="0" w:color="auto"/>
            <w:left w:val="none" w:sz="0" w:space="0" w:color="auto"/>
            <w:bottom w:val="none" w:sz="0" w:space="0" w:color="auto"/>
            <w:right w:val="none" w:sz="0" w:space="0" w:color="auto"/>
          </w:divBdr>
        </w:div>
        <w:div w:id="1480078453">
          <w:marLeft w:val="480"/>
          <w:marRight w:val="0"/>
          <w:marTop w:val="0"/>
          <w:marBottom w:val="0"/>
          <w:divBdr>
            <w:top w:val="none" w:sz="0" w:space="0" w:color="auto"/>
            <w:left w:val="none" w:sz="0" w:space="0" w:color="auto"/>
            <w:bottom w:val="none" w:sz="0" w:space="0" w:color="auto"/>
            <w:right w:val="none" w:sz="0" w:space="0" w:color="auto"/>
          </w:divBdr>
        </w:div>
        <w:div w:id="307975739">
          <w:marLeft w:val="480"/>
          <w:marRight w:val="0"/>
          <w:marTop w:val="0"/>
          <w:marBottom w:val="0"/>
          <w:divBdr>
            <w:top w:val="none" w:sz="0" w:space="0" w:color="auto"/>
            <w:left w:val="none" w:sz="0" w:space="0" w:color="auto"/>
            <w:bottom w:val="none" w:sz="0" w:space="0" w:color="auto"/>
            <w:right w:val="none" w:sz="0" w:space="0" w:color="auto"/>
          </w:divBdr>
        </w:div>
      </w:divsChild>
    </w:div>
    <w:div w:id="958727295">
      <w:bodyDiv w:val="1"/>
      <w:marLeft w:val="0"/>
      <w:marRight w:val="0"/>
      <w:marTop w:val="0"/>
      <w:marBottom w:val="0"/>
      <w:divBdr>
        <w:top w:val="none" w:sz="0" w:space="0" w:color="auto"/>
        <w:left w:val="none" w:sz="0" w:space="0" w:color="auto"/>
        <w:bottom w:val="none" w:sz="0" w:space="0" w:color="auto"/>
        <w:right w:val="none" w:sz="0" w:space="0" w:color="auto"/>
      </w:divBdr>
      <w:divsChild>
        <w:div w:id="223369412">
          <w:marLeft w:val="480"/>
          <w:marRight w:val="0"/>
          <w:marTop w:val="0"/>
          <w:marBottom w:val="0"/>
          <w:divBdr>
            <w:top w:val="none" w:sz="0" w:space="0" w:color="auto"/>
            <w:left w:val="none" w:sz="0" w:space="0" w:color="auto"/>
            <w:bottom w:val="none" w:sz="0" w:space="0" w:color="auto"/>
            <w:right w:val="none" w:sz="0" w:space="0" w:color="auto"/>
          </w:divBdr>
        </w:div>
        <w:div w:id="71584937">
          <w:marLeft w:val="480"/>
          <w:marRight w:val="0"/>
          <w:marTop w:val="0"/>
          <w:marBottom w:val="0"/>
          <w:divBdr>
            <w:top w:val="none" w:sz="0" w:space="0" w:color="auto"/>
            <w:left w:val="none" w:sz="0" w:space="0" w:color="auto"/>
            <w:bottom w:val="none" w:sz="0" w:space="0" w:color="auto"/>
            <w:right w:val="none" w:sz="0" w:space="0" w:color="auto"/>
          </w:divBdr>
        </w:div>
        <w:div w:id="1972317881">
          <w:marLeft w:val="480"/>
          <w:marRight w:val="0"/>
          <w:marTop w:val="0"/>
          <w:marBottom w:val="0"/>
          <w:divBdr>
            <w:top w:val="none" w:sz="0" w:space="0" w:color="auto"/>
            <w:left w:val="none" w:sz="0" w:space="0" w:color="auto"/>
            <w:bottom w:val="none" w:sz="0" w:space="0" w:color="auto"/>
            <w:right w:val="none" w:sz="0" w:space="0" w:color="auto"/>
          </w:divBdr>
        </w:div>
        <w:div w:id="817459003">
          <w:marLeft w:val="480"/>
          <w:marRight w:val="0"/>
          <w:marTop w:val="0"/>
          <w:marBottom w:val="0"/>
          <w:divBdr>
            <w:top w:val="none" w:sz="0" w:space="0" w:color="auto"/>
            <w:left w:val="none" w:sz="0" w:space="0" w:color="auto"/>
            <w:bottom w:val="none" w:sz="0" w:space="0" w:color="auto"/>
            <w:right w:val="none" w:sz="0" w:space="0" w:color="auto"/>
          </w:divBdr>
        </w:div>
        <w:div w:id="1978341485">
          <w:marLeft w:val="480"/>
          <w:marRight w:val="0"/>
          <w:marTop w:val="0"/>
          <w:marBottom w:val="0"/>
          <w:divBdr>
            <w:top w:val="none" w:sz="0" w:space="0" w:color="auto"/>
            <w:left w:val="none" w:sz="0" w:space="0" w:color="auto"/>
            <w:bottom w:val="none" w:sz="0" w:space="0" w:color="auto"/>
            <w:right w:val="none" w:sz="0" w:space="0" w:color="auto"/>
          </w:divBdr>
        </w:div>
        <w:div w:id="786003636">
          <w:marLeft w:val="480"/>
          <w:marRight w:val="0"/>
          <w:marTop w:val="0"/>
          <w:marBottom w:val="0"/>
          <w:divBdr>
            <w:top w:val="none" w:sz="0" w:space="0" w:color="auto"/>
            <w:left w:val="none" w:sz="0" w:space="0" w:color="auto"/>
            <w:bottom w:val="none" w:sz="0" w:space="0" w:color="auto"/>
            <w:right w:val="none" w:sz="0" w:space="0" w:color="auto"/>
          </w:divBdr>
        </w:div>
        <w:div w:id="1331447473">
          <w:marLeft w:val="480"/>
          <w:marRight w:val="0"/>
          <w:marTop w:val="0"/>
          <w:marBottom w:val="0"/>
          <w:divBdr>
            <w:top w:val="none" w:sz="0" w:space="0" w:color="auto"/>
            <w:left w:val="none" w:sz="0" w:space="0" w:color="auto"/>
            <w:bottom w:val="none" w:sz="0" w:space="0" w:color="auto"/>
            <w:right w:val="none" w:sz="0" w:space="0" w:color="auto"/>
          </w:divBdr>
        </w:div>
        <w:div w:id="1399091469">
          <w:marLeft w:val="480"/>
          <w:marRight w:val="0"/>
          <w:marTop w:val="0"/>
          <w:marBottom w:val="0"/>
          <w:divBdr>
            <w:top w:val="none" w:sz="0" w:space="0" w:color="auto"/>
            <w:left w:val="none" w:sz="0" w:space="0" w:color="auto"/>
            <w:bottom w:val="none" w:sz="0" w:space="0" w:color="auto"/>
            <w:right w:val="none" w:sz="0" w:space="0" w:color="auto"/>
          </w:divBdr>
        </w:div>
        <w:div w:id="230317420">
          <w:marLeft w:val="480"/>
          <w:marRight w:val="0"/>
          <w:marTop w:val="0"/>
          <w:marBottom w:val="0"/>
          <w:divBdr>
            <w:top w:val="none" w:sz="0" w:space="0" w:color="auto"/>
            <w:left w:val="none" w:sz="0" w:space="0" w:color="auto"/>
            <w:bottom w:val="none" w:sz="0" w:space="0" w:color="auto"/>
            <w:right w:val="none" w:sz="0" w:space="0" w:color="auto"/>
          </w:divBdr>
        </w:div>
        <w:div w:id="1281111449">
          <w:marLeft w:val="480"/>
          <w:marRight w:val="0"/>
          <w:marTop w:val="0"/>
          <w:marBottom w:val="0"/>
          <w:divBdr>
            <w:top w:val="none" w:sz="0" w:space="0" w:color="auto"/>
            <w:left w:val="none" w:sz="0" w:space="0" w:color="auto"/>
            <w:bottom w:val="none" w:sz="0" w:space="0" w:color="auto"/>
            <w:right w:val="none" w:sz="0" w:space="0" w:color="auto"/>
          </w:divBdr>
        </w:div>
        <w:div w:id="2084906587">
          <w:marLeft w:val="480"/>
          <w:marRight w:val="0"/>
          <w:marTop w:val="0"/>
          <w:marBottom w:val="0"/>
          <w:divBdr>
            <w:top w:val="none" w:sz="0" w:space="0" w:color="auto"/>
            <w:left w:val="none" w:sz="0" w:space="0" w:color="auto"/>
            <w:bottom w:val="none" w:sz="0" w:space="0" w:color="auto"/>
            <w:right w:val="none" w:sz="0" w:space="0" w:color="auto"/>
          </w:divBdr>
        </w:div>
      </w:divsChild>
    </w:div>
    <w:div w:id="969550573">
      <w:bodyDiv w:val="1"/>
      <w:marLeft w:val="0"/>
      <w:marRight w:val="0"/>
      <w:marTop w:val="0"/>
      <w:marBottom w:val="0"/>
      <w:divBdr>
        <w:top w:val="none" w:sz="0" w:space="0" w:color="auto"/>
        <w:left w:val="none" w:sz="0" w:space="0" w:color="auto"/>
        <w:bottom w:val="none" w:sz="0" w:space="0" w:color="auto"/>
        <w:right w:val="none" w:sz="0" w:space="0" w:color="auto"/>
      </w:divBdr>
    </w:div>
    <w:div w:id="977339651">
      <w:bodyDiv w:val="1"/>
      <w:marLeft w:val="0"/>
      <w:marRight w:val="0"/>
      <w:marTop w:val="0"/>
      <w:marBottom w:val="0"/>
      <w:divBdr>
        <w:top w:val="none" w:sz="0" w:space="0" w:color="auto"/>
        <w:left w:val="none" w:sz="0" w:space="0" w:color="auto"/>
        <w:bottom w:val="none" w:sz="0" w:space="0" w:color="auto"/>
        <w:right w:val="none" w:sz="0" w:space="0" w:color="auto"/>
      </w:divBdr>
    </w:div>
    <w:div w:id="977339899">
      <w:bodyDiv w:val="1"/>
      <w:marLeft w:val="0"/>
      <w:marRight w:val="0"/>
      <w:marTop w:val="0"/>
      <w:marBottom w:val="0"/>
      <w:divBdr>
        <w:top w:val="none" w:sz="0" w:space="0" w:color="auto"/>
        <w:left w:val="none" w:sz="0" w:space="0" w:color="auto"/>
        <w:bottom w:val="none" w:sz="0" w:space="0" w:color="auto"/>
        <w:right w:val="none" w:sz="0" w:space="0" w:color="auto"/>
      </w:divBdr>
    </w:div>
    <w:div w:id="978462371">
      <w:bodyDiv w:val="1"/>
      <w:marLeft w:val="0"/>
      <w:marRight w:val="0"/>
      <w:marTop w:val="0"/>
      <w:marBottom w:val="0"/>
      <w:divBdr>
        <w:top w:val="none" w:sz="0" w:space="0" w:color="auto"/>
        <w:left w:val="none" w:sz="0" w:space="0" w:color="auto"/>
        <w:bottom w:val="none" w:sz="0" w:space="0" w:color="auto"/>
        <w:right w:val="none" w:sz="0" w:space="0" w:color="auto"/>
      </w:divBdr>
    </w:div>
    <w:div w:id="994574709">
      <w:bodyDiv w:val="1"/>
      <w:marLeft w:val="0"/>
      <w:marRight w:val="0"/>
      <w:marTop w:val="0"/>
      <w:marBottom w:val="0"/>
      <w:divBdr>
        <w:top w:val="none" w:sz="0" w:space="0" w:color="auto"/>
        <w:left w:val="none" w:sz="0" w:space="0" w:color="auto"/>
        <w:bottom w:val="none" w:sz="0" w:space="0" w:color="auto"/>
        <w:right w:val="none" w:sz="0" w:space="0" w:color="auto"/>
      </w:divBdr>
      <w:divsChild>
        <w:div w:id="1277372194">
          <w:marLeft w:val="480"/>
          <w:marRight w:val="0"/>
          <w:marTop w:val="0"/>
          <w:marBottom w:val="0"/>
          <w:divBdr>
            <w:top w:val="none" w:sz="0" w:space="0" w:color="auto"/>
            <w:left w:val="none" w:sz="0" w:space="0" w:color="auto"/>
            <w:bottom w:val="none" w:sz="0" w:space="0" w:color="auto"/>
            <w:right w:val="none" w:sz="0" w:space="0" w:color="auto"/>
          </w:divBdr>
        </w:div>
        <w:div w:id="225146333">
          <w:marLeft w:val="480"/>
          <w:marRight w:val="0"/>
          <w:marTop w:val="0"/>
          <w:marBottom w:val="0"/>
          <w:divBdr>
            <w:top w:val="none" w:sz="0" w:space="0" w:color="auto"/>
            <w:left w:val="none" w:sz="0" w:space="0" w:color="auto"/>
            <w:bottom w:val="none" w:sz="0" w:space="0" w:color="auto"/>
            <w:right w:val="none" w:sz="0" w:space="0" w:color="auto"/>
          </w:divBdr>
        </w:div>
        <w:div w:id="249242081">
          <w:marLeft w:val="480"/>
          <w:marRight w:val="0"/>
          <w:marTop w:val="0"/>
          <w:marBottom w:val="0"/>
          <w:divBdr>
            <w:top w:val="none" w:sz="0" w:space="0" w:color="auto"/>
            <w:left w:val="none" w:sz="0" w:space="0" w:color="auto"/>
            <w:bottom w:val="none" w:sz="0" w:space="0" w:color="auto"/>
            <w:right w:val="none" w:sz="0" w:space="0" w:color="auto"/>
          </w:divBdr>
        </w:div>
        <w:div w:id="394357578">
          <w:marLeft w:val="480"/>
          <w:marRight w:val="0"/>
          <w:marTop w:val="0"/>
          <w:marBottom w:val="0"/>
          <w:divBdr>
            <w:top w:val="none" w:sz="0" w:space="0" w:color="auto"/>
            <w:left w:val="none" w:sz="0" w:space="0" w:color="auto"/>
            <w:bottom w:val="none" w:sz="0" w:space="0" w:color="auto"/>
            <w:right w:val="none" w:sz="0" w:space="0" w:color="auto"/>
          </w:divBdr>
        </w:div>
        <w:div w:id="558705897">
          <w:marLeft w:val="480"/>
          <w:marRight w:val="0"/>
          <w:marTop w:val="0"/>
          <w:marBottom w:val="0"/>
          <w:divBdr>
            <w:top w:val="none" w:sz="0" w:space="0" w:color="auto"/>
            <w:left w:val="none" w:sz="0" w:space="0" w:color="auto"/>
            <w:bottom w:val="none" w:sz="0" w:space="0" w:color="auto"/>
            <w:right w:val="none" w:sz="0" w:space="0" w:color="auto"/>
          </w:divBdr>
        </w:div>
        <w:div w:id="1525091678">
          <w:marLeft w:val="480"/>
          <w:marRight w:val="0"/>
          <w:marTop w:val="0"/>
          <w:marBottom w:val="0"/>
          <w:divBdr>
            <w:top w:val="none" w:sz="0" w:space="0" w:color="auto"/>
            <w:left w:val="none" w:sz="0" w:space="0" w:color="auto"/>
            <w:bottom w:val="none" w:sz="0" w:space="0" w:color="auto"/>
            <w:right w:val="none" w:sz="0" w:space="0" w:color="auto"/>
          </w:divBdr>
        </w:div>
        <w:div w:id="144199592">
          <w:marLeft w:val="480"/>
          <w:marRight w:val="0"/>
          <w:marTop w:val="0"/>
          <w:marBottom w:val="0"/>
          <w:divBdr>
            <w:top w:val="none" w:sz="0" w:space="0" w:color="auto"/>
            <w:left w:val="none" w:sz="0" w:space="0" w:color="auto"/>
            <w:bottom w:val="none" w:sz="0" w:space="0" w:color="auto"/>
            <w:right w:val="none" w:sz="0" w:space="0" w:color="auto"/>
          </w:divBdr>
        </w:div>
        <w:div w:id="643316702">
          <w:marLeft w:val="480"/>
          <w:marRight w:val="0"/>
          <w:marTop w:val="0"/>
          <w:marBottom w:val="0"/>
          <w:divBdr>
            <w:top w:val="none" w:sz="0" w:space="0" w:color="auto"/>
            <w:left w:val="none" w:sz="0" w:space="0" w:color="auto"/>
            <w:bottom w:val="none" w:sz="0" w:space="0" w:color="auto"/>
            <w:right w:val="none" w:sz="0" w:space="0" w:color="auto"/>
          </w:divBdr>
        </w:div>
        <w:div w:id="145441423">
          <w:marLeft w:val="480"/>
          <w:marRight w:val="0"/>
          <w:marTop w:val="0"/>
          <w:marBottom w:val="0"/>
          <w:divBdr>
            <w:top w:val="none" w:sz="0" w:space="0" w:color="auto"/>
            <w:left w:val="none" w:sz="0" w:space="0" w:color="auto"/>
            <w:bottom w:val="none" w:sz="0" w:space="0" w:color="auto"/>
            <w:right w:val="none" w:sz="0" w:space="0" w:color="auto"/>
          </w:divBdr>
        </w:div>
        <w:div w:id="113452429">
          <w:marLeft w:val="480"/>
          <w:marRight w:val="0"/>
          <w:marTop w:val="0"/>
          <w:marBottom w:val="0"/>
          <w:divBdr>
            <w:top w:val="none" w:sz="0" w:space="0" w:color="auto"/>
            <w:left w:val="none" w:sz="0" w:space="0" w:color="auto"/>
            <w:bottom w:val="none" w:sz="0" w:space="0" w:color="auto"/>
            <w:right w:val="none" w:sz="0" w:space="0" w:color="auto"/>
          </w:divBdr>
        </w:div>
        <w:div w:id="2134246652">
          <w:marLeft w:val="480"/>
          <w:marRight w:val="0"/>
          <w:marTop w:val="0"/>
          <w:marBottom w:val="0"/>
          <w:divBdr>
            <w:top w:val="none" w:sz="0" w:space="0" w:color="auto"/>
            <w:left w:val="none" w:sz="0" w:space="0" w:color="auto"/>
            <w:bottom w:val="none" w:sz="0" w:space="0" w:color="auto"/>
            <w:right w:val="none" w:sz="0" w:space="0" w:color="auto"/>
          </w:divBdr>
        </w:div>
        <w:div w:id="566451020">
          <w:marLeft w:val="480"/>
          <w:marRight w:val="0"/>
          <w:marTop w:val="0"/>
          <w:marBottom w:val="0"/>
          <w:divBdr>
            <w:top w:val="none" w:sz="0" w:space="0" w:color="auto"/>
            <w:left w:val="none" w:sz="0" w:space="0" w:color="auto"/>
            <w:bottom w:val="none" w:sz="0" w:space="0" w:color="auto"/>
            <w:right w:val="none" w:sz="0" w:space="0" w:color="auto"/>
          </w:divBdr>
        </w:div>
        <w:div w:id="680399054">
          <w:marLeft w:val="480"/>
          <w:marRight w:val="0"/>
          <w:marTop w:val="0"/>
          <w:marBottom w:val="0"/>
          <w:divBdr>
            <w:top w:val="none" w:sz="0" w:space="0" w:color="auto"/>
            <w:left w:val="none" w:sz="0" w:space="0" w:color="auto"/>
            <w:bottom w:val="none" w:sz="0" w:space="0" w:color="auto"/>
            <w:right w:val="none" w:sz="0" w:space="0" w:color="auto"/>
          </w:divBdr>
        </w:div>
        <w:div w:id="1082801545">
          <w:marLeft w:val="480"/>
          <w:marRight w:val="0"/>
          <w:marTop w:val="0"/>
          <w:marBottom w:val="0"/>
          <w:divBdr>
            <w:top w:val="none" w:sz="0" w:space="0" w:color="auto"/>
            <w:left w:val="none" w:sz="0" w:space="0" w:color="auto"/>
            <w:bottom w:val="none" w:sz="0" w:space="0" w:color="auto"/>
            <w:right w:val="none" w:sz="0" w:space="0" w:color="auto"/>
          </w:divBdr>
        </w:div>
        <w:div w:id="1883008342">
          <w:marLeft w:val="480"/>
          <w:marRight w:val="0"/>
          <w:marTop w:val="0"/>
          <w:marBottom w:val="0"/>
          <w:divBdr>
            <w:top w:val="none" w:sz="0" w:space="0" w:color="auto"/>
            <w:left w:val="none" w:sz="0" w:space="0" w:color="auto"/>
            <w:bottom w:val="none" w:sz="0" w:space="0" w:color="auto"/>
            <w:right w:val="none" w:sz="0" w:space="0" w:color="auto"/>
          </w:divBdr>
        </w:div>
      </w:divsChild>
    </w:div>
    <w:div w:id="995912060">
      <w:bodyDiv w:val="1"/>
      <w:marLeft w:val="0"/>
      <w:marRight w:val="0"/>
      <w:marTop w:val="0"/>
      <w:marBottom w:val="0"/>
      <w:divBdr>
        <w:top w:val="none" w:sz="0" w:space="0" w:color="auto"/>
        <w:left w:val="none" w:sz="0" w:space="0" w:color="auto"/>
        <w:bottom w:val="none" w:sz="0" w:space="0" w:color="auto"/>
        <w:right w:val="none" w:sz="0" w:space="0" w:color="auto"/>
      </w:divBdr>
    </w:div>
    <w:div w:id="998121526">
      <w:bodyDiv w:val="1"/>
      <w:marLeft w:val="0"/>
      <w:marRight w:val="0"/>
      <w:marTop w:val="0"/>
      <w:marBottom w:val="0"/>
      <w:divBdr>
        <w:top w:val="none" w:sz="0" w:space="0" w:color="auto"/>
        <w:left w:val="none" w:sz="0" w:space="0" w:color="auto"/>
        <w:bottom w:val="none" w:sz="0" w:space="0" w:color="auto"/>
        <w:right w:val="none" w:sz="0" w:space="0" w:color="auto"/>
      </w:divBdr>
    </w:div>
    <w:div w:id="1002390429">
      <w:bodyDiv w:val="1"/>
      <w:marLeft w:val="0"/>
      <w:marRight w:val="0"/>
      <w:marTop w:val="0"/>
      <w:marBottom w:val="0"/>
      <w:divBdr>
        <w:top w:val="none" w:sz="0" w:space="0" w:color="auto"/>
        <w:left w:val="none" w:sz="0" w:space="0" w:color="auto"/>
        <w:bottom w:val="none" w:sz="0" w:space="0" w:color="auto"/>
        <w:right w:val="none" w:sz="0" w:space="0" w:color="auto"/>
      </w:divBdr>
    </w:div>
    <w:div w:id="1004014848">
      <w:bodyDiv w:val="1"/>
      <w:marLeft w:val="0"/>
      <w:marRight w:val="0"/>
      <w:marTop w:val="0"/>
      <w:marBottom w:val="0"/>
      <w:divBdr>
        <w:top w:val="none" w:sz="0" w:space="0" w:color="auto"/>
        <w:left w:val="none" w:sz="0" w:space="0" w:color="auto"/>
        <w:bottom w:val="none" w:sz="0" w:space="0" w:color="auto"/>
        <w:right w:val="none" w:sz="0" w:space="0" w:color="auto"/>
      </w:divBdr>
    </w:div>
    <w:div w:id="1012754867">
      <w:bodyDiv w:val="1"/>
      <w:marLeft w:val="0"/>
      <w:marRight w:val="0"/>
      <w:marTop w:val="0"/>
      <w:marBottom w:val="0"/>
      <w:divBdr>
        <w:top w:val="none" w:sz="0" w:space="0" w:color="auto"/>
        <w:left w:val="none" w:sz="0" w:space="0" w:color="auto"/>
        <w:bottom w:val="none" w:sz="0" w:space="0" w:color="auto"/>
        <w:right w:val="none" w:sz="0" w:space="0" w:color="auto"/>
      </w:divBdr>
    </w:div>
    <w:div w:id="1015691254">
      <w:bodyDiv w:val="1"/>
      <w:marLeft w:val="0"/>
      <w:marRight w:val="0"/>
      <w:marTop w:val="0"/>
      <w:marBottom w:val="0"/>
      <w:divBdr>
        <w:top w:val="none" w:sz="0" w:space="0" w:color="auto"/>
        <w:left w:val="none" w:sz="0" w:space="0" w:color="auto"/>
        <w:bottom w:val="none" w:sz="0" w:space="0" w:color="auto"/>
        <w:right w:val="none" w:sz="0" w:space="0" w:color="auto"/>
      </w:divBdr>
    </w:div>
    <w:div w:id="1024936522">
      <w:bodyDiv w:val="1"/>
      <w:marLeft w:val="0"/>
      <w:marRight w:val="0"/>
      <w:marTop w:val="0"/>
      <w:marBottom w:val="0"/>
      <w:divBdr>
        <w:top w:val="none" w:sz="0" w:space="0" w:color="auto"/>
        <w:left w:val="none" w:sz="0" w:space="0" w:color="auto"/>
        <w:bottom w:val="none" w:sz="0" w:space="0" w:color="auto"/>
        <w:right w:val="none" w:sz="0" w:space="0" w:color="auto"/>
      </w:divBdr>
    </w:div>
    <w:div w:id="1038093104">
      <w:bodyDiv w:val="1"/>
      <w:marLeft w:val="0"/>
      <w:marRight w:val="0"/>
      <w:marTop w:val="0"/>
      <w:marBottom w:val="0"/>
      <w:divBdr>
        <w:top w:val="none" w:sz="0" w:space="0" w:color="auto"/>
        <w:left w:val="none" w:sz="0" w:space="0" w:color="auto"/>
        <w:bottom w:val="none" w:sz="0" w:space="0" w:color="auto"/>
        <w:right w:val="none" w:sz="0" w:space="0" w:color="auto"/>
      </w:divBdr>
    </w:div>
    <w:div w:id="1044332299">
      <w:bodyDiv w:val="1"/>
      <w:marLeft w:val="0"/>
      <w:marRight w:val="0"/>
      <w:marTop w:val="0"/>
      <w:marBottom w:val="0"/>
      <w:divBdr>
        <w:top w:val="none" w:sz="0" w:space="0" w:color="auto"/>
        <w:left w:val="none" w:sz="0" w:space="0" w:color="auto"/>
        <w:bottom w:val="none" w:sz="0" w:space="0" w:color="auto"/>
        <w:right w:val="none" w:sz="0" w:space="0" w:color="auto"/>
      </w:divBdr>
    </w:div>
    <w:div w:id="1049111070">
      <w:bodyDiv w:val="1"/>
      <w:marLeft w:val="0"/>
      <w:marRight w:val="0"/>
      <w:marTop w:val="0"/>
      <w:marBottom w:val="0"/>
      <w:divBdr>
        <w:top w:val="none" w:sz="0" w:space="0" w:color="auto"/>
        <w:left w:val="none" w:sz="0" w:space="0" w:color="auto"/>
        <w:bottom w:val="none" w:sz="0" w:space="0" w:color="auto"/>
        <w:right w:val="none" w:sz="0" w:space="0" w:color="auto"/>
      </w:divBdr>
    </w:div>
    <w:div w:id="1061826679">
      <w:bodyDiv w:val="1"/>
      <w:marLeft w:val="0"/>
      <w:marRight w:val="0"/>
      <w:marTop w:val="0"/>
      <w:marBottom w:val="0"/>
      <w:divBdr>
        <w:top w:val="none" w:sz="0" w:space="0" w:color="auto"/>
        <w:left w:val="none" w:sz="0" w:space="0" w:color="auto"/>
        <w:bottom w:val="none" w:sz="0" w:space="0" w:color="auto"/>
        <w:right w:val="none" w:sz="0" w:space="0" w:color="auto"/>
      </w:divBdr>
    </w:div>
    <w:div w:id="1063411492">
      <w:bodyDiv w:val="1"/>
      <w:marLeft w:val="0"/>
      <w:marRight w:val="0"/>
      <w:marTop w:val="0"/>
      <w:marBottom w:val="0"/>
      <w:divBdr>
        <w:top w:val="none" w:sz="0" w:space="0" w:color="auto"/>
        <w:left w:val="none" w:sz="0" w:space="0" w:color="auto"/>
        <w:bottom w:val="none" w:sz="0" w:space="0" w:color="auto"/>
        <w:right w:val="none" w:sz="0" w:space="0" w:color="auto"/>
      </w:divBdr>
    </w:div>
    <w:div w:id="1063874990">
      <w:bodyDiv w:val="1"/>
      <w:marLeft w:val="0"/>
      <w:marRight w:val="0"/>
      <w:marTop w:val="0"/>
      <w:marBottom w:val="0"/>
      <w:divBdr>
        <w:top w:val="none" w:sz="0" w:space="0" w:color="auto"/>
        <w:left w:val="none" w:sz="0" w:space="0" w:color="auto"/>
        <w:bottom w:val="none" w:sz="0" w:space="0" w:color="auto"/>
        <w:right w:val="none" w:sz="0" w:space="0" w:color="auto"/>
      </w:divBdr>
      <w:divsChild>
        <w:div w:id="45034931">
          <w:marLeft w:val="480"/>
          <w:marRight w:val="0"/>
          <w:marTop w:val="0"/>
          <w:marBottom w:val="0"/>
          <w:divBdr>
            <w:top w:val="none" w:sz="0" w:space="0" w:color="auto"/>
            <w:left w:val="none" w:sz="0" w:space="0" w:color="auto"/>
            <w:bottom w:val="none" w:sz="0" w:space="0" w:color="auto"/>
            <w:right w:val="none" w:sz="0" w:space="0" w:color="auto"/>
          </w:divBdr>
        </w:div>
        <w:div w:id="130636859">
          <w:marLeft w:val="480"/>
          <w:marRight w:val="0"/>
          <w:marTop w:val="0"/>
          <w:marBottom w:val="0"/>
          <w:divBdr>
            <w:top w:val="none" w:sz="0" w:space="0" w:color="auto"/>
            <w:left w:val="none" w:sz="0" w:space="0" w:color="auto"/>
            <w:bottom w:val="none" w:sz="0" w:space="0" w:color="auto"/>
            <w:right w:val="none" w:sz="0" w:space="0" w:color="auto"/>
          </w:divBdr>
        </w:div>
        <w:div w:id="1292246922">
          <w:marLeft w:val="480"/>
          <w:marRight w:val="0"/>
          <w:marTop w:val="0"/>
          <w:marBottom w:val="0"/>
          <w:divBdr>
            <w:top w:val="none" w:sz="0" w:space="0" w:color="auto"/>
            <w:left w:val="none" w:sz="0" w:space="0" w:color="auto"/>
            <w:bottom w:val="none" w:sz="0" w:space="0" w:color="auto"/>
            <w:right w:val="none" w:sz="0" w:space="0" w:color="auto"/>
          </w:divBdr>
        </w:div>
        <w:div w:id="1858736805">
          <w:marLeft w:val="480"/>
          <w:marRight w:val="0"/>
          <w:marTop w:val="0"/>
          <w:marBottom w:val="0"/>
          <w:divBdr>
            <w:top w:val="none" w:sz="0" w:space="0" w:color="auto"/>
            <w:left w:val="none" w:sz="0" w:space="0" w:color="auto"/>
            <w:bottom w:val="none" w:sz="0" w:space="0" w:color="auto"/>
            <w:right w:val="none" w:sz="0" w:space="0" w:color="auto"/>
          </w:divBdr>
        </w:div>
        <w:div w:id="2029520692">
          <w:marLeft w:val="480"/>
          <w:marRight w:val="0"/>
          <w:marTop w:val="0"/>
          <w:marBottom w:val="0"/>
          <w:divBdr>
            <w:top w:val="none" w:sz="0" w:space="0" w:color="auto"/>
            <w:left w:val="none" w:sz="0" w:space="0" w:color="auto"/>
            <w:bottom w:val="none" w:sz="0" w:space="0" w:color="auto"/>
            <w:right w:val="none" w:sz="0" w:space="0" w:color="auto"/>
          </w:divBdr>
        </w:div>
        <w:div w:id="1216620900">
          <w:marLeft w:val="480"/>
          <w:marRight w:val="0"/>
          <w:marTop w:val="0"/>
          <w:marBottom w:val="0"/>
          <w:divBdr>
            <w:top w:val="none" w:sz="0" w:space="0" w:color="auto"/>
            <w:left w:val="none" w:sz="0" w:space="0" w:color="auto"/>
            <w:bottom w:val="none" w:sz="0" w:space="0" w:color="auto"/>
            <w:right w:val="none" w:sz="0" w:space="0" w:color="auto"/>
          </w:divBdr>
        </w:div>
        <w:div w:id="1042247330">
          <w:marLeft w:val="480"/>
          <w:marRight w:val="0"/>
          <w:marTop w:val="0"/>
          <w:marBottom w:val="0"/>
          <w:divBdr>
            <w:top w:val="none" w:sz="0" w:space="0" w:color="auto"/>
            <w:left w:val="none" w:sz="0" w:space="0" w:color="auto"/>
            <w:bottom w:val="none" w:sz="0" w:space="0" w:color="auto"/>
            <w:right w:val="none" w:sz="0" w:space="0" w:color="auto"/>
          </w:divBdr>
        </w:div>
        <w:div w:id="847984281">
          <w:marLeft w:val="480"/>
          <w:marRight w:val="0"/>
          <w:marTop w:val="0"/>
          <w:marBottom w:val="0"/>
          <w:divBdr>
            <w:top w:val="none" w:sz="0" w:space="0" w:color="auto"/>
            <w:left w:val="none" w:sz="0" w:space="0" w:color="auto"/>
            <w:bottom w:val="none" w:sz="0" w:space="0" w:color="auto"/>
            <w:right w:val="none" w:sz="0" w:space="0" w:color="auto"/>
          </w:divBdr>
        </w:div>
        <w:div w:id="277563962">
          <w:marLeft w:val="480"/>
          <w:marRight w:val="0"/>
          <w:marTop w:val="0"/>
          <w:marBottom w:val="0"/>
          <w:divBdr>
            <w:top w:val="none" w:sz="0" w:space="0" w:color="auto"/>
            <w:left w:val="none" w:sz="0" w:space="0" w:color="auto"/>
            <w:bottom w:val="none" w:sz="0" w:space="0" w:color="auto"/>
            <w:right w:val="none" w:sz="0" w:space="0" w:color="auto"/>
          </w:divBdr>
        </w:div>
        <w:div w:id="407270333">
          <w:marLeft w:val="480"/>
          <w:marRight w:val="0"/>
          <w:marTop w:val="0"/>
          <w:marBottom w:val="0"/>
          <w:divBdr>
            <w:top w:val="none" w:sz="0" w:space="0" w:color="auto"/>
            <w:left w:val="none" w:sz="0" w:space="0" w:color="auto"/>
            <w:bottom w:val="none" w:sz="0" w:space="0" w:color="auto"/>
            <w:right w:val="none" w:sz="0" w:space="0" w:color="auto"/>
          </w:divBdr>
        </w:div>
        <w:div w:id="1231890494">
          <w:marLeft w:val="480"/>
          <w:marRight w:val="0"/>
          <w:marTop w:val="0"/>
          <w:marBottom w:val="0"/>
          <w:divBdr>
            <w:top w:val="none" w:sz="0" w:space="0" w:color="auto"/>
            <w:left w:val="none" w:sz="0" w:space="0" w:color="auto"/>
            <w:bottom w:val="none" w:sz="0" w:space="0" w:color="auto"/>
            <w:right w:val="none" w:sz="0" w:space="0" w:color="auto"/>
          </w:divBdr>
        </w:div>
        <w:div w:id="2118057995">
          <w:marLeft w:val="480"/>
          <w:marRight w:val="0"/>
          <w:marTop w:val="0"/>
          <w:marBottom w:val="0"/>
          <w:divBdr>
            <w:top w:val="none" w:sz="0" w:space="0" w:color="auto"/>
            <w:left w:val="none" w:sz="0" w:space="0" w:color="auto"/>
            <w:bottom w:val="none" w:sz="0" w:space="0" w:color="auto"/>
            <w:right w:val="none" w:sz="0" w:space="0" w:color="auto"/>
          </w:divBdr>
        </w:div>
        <w:div w:id="330065304">
          <w:marLeft w:val="480"/>
          <w:marRight w:val="0"/>
          <w:marTop w:val="0"/>
          <w:marBottom w:val="0"/>
          <w:divBdr>
            <w:top w:val="none" w:sz="0" w:space="0" w:color="auto"/>
            <w:left w:val="none" w:sz="0" w:space="0" w:color="auto"/>
            <w:bottom w:val="none" w:sz="0" w:space="0" w:color="auto"/>
            <w:right w:val="none" w:sz="0" w:space="0" w:color="auto"/>
          </w:divBdr>
        </w:div>
        <w:div w:id="1280335834">
          <w:marLeft w:val="480"/>
          <w:marRight w:val="0"/>
          <w:marTop w:val="0"/>
          <w:marBottom w:val="0"/>
          <w:divBdr>
            <w:top w:val="none" w:sz="0" w:space="0" w:color="auto"/>
            <w:left w:val="none" w:sz="0" w:space="0" w:color="auto"/>
            <w:bottom w:val="none" w:sz="0" w:space="0" w:color="auto"/>
            <w:right w:val="none" w:sz="0" w:space="0" w:color="auto"/>
          </w:divBdr>
        </w:div>
      </w:divsChild>
    </w:div>
    <w:div w:id="1065493664">
      <w:bodyDiv w:val="1"/>
      <w:marLeft w:val="0"/>
      <w:marRight w:val="0"/>
      <w:marTop w:val="0"/>
      <w:marBottom w:val="0"/>
      <w:divBdr>
        <w:top w:val="none" w:sz="0" w:space="0" w:color="auto"/>
        <w:left w:val="none" w:sz="0" w:space="0" w:color="auto"/>
        <w:bottom w:val="none" w:sz="0" w:space="0" w:color="auto"/>
        <w:right w:val="none" w:sz="0" w:space="0" w:color="auto"/>
      </w:divBdr>
      <w:divsChild>
        <w:div w:id="2080903188">
          <w:marLeft w:val="480"/>
          <w:marRight w:val="0"/>
          <w:marTop w:val="0"/>
          <w:marBottom w:val="0"/>
          <w:divBdr>
            <w:top w:val="none" w:sz="0" w:space="0" w:color="auto"/>
            <w:left w:val="none" w:sz="0" w:space="0" w:color="auto"/>
            <w:bottom w:val="none" w:sz="0" w:space="0" w:color="auto"/>
            <w:right w:val="none" w:sz="0" w:space="0" w:color="auto"/>
          </w:divBdr>
        </w:div>
        <w:div w:id="559174119">
          <w:marLeft w:val="480"/>
          <w:marRight w:val="0"/>
          <w:marTop w:val="0"/>
          <w:marBottom w:val="0"/>
          <w:divBdr>
            <w:top w:val="none" w:sz="0" w:space="0" w:color="auto"/>
            <w:left w:val="none" w:sz="0" w:space="0" w:color="auto"/>
            <w:bottom w:val="none" w:sz="0" w:space="0" w:color="auto"/>
            <w:right w:val="none" w:sz="0" w:space="0" w:color="auto"/>
          </w:divBdr>
        </w:div>
        <w:div w:id="497426389">
          <w:marLeft w:val="480"/>
          <w:marRight w:val="0"/>
          <w:marTop w:val="0"/>
          <w:marBottom w:val="0"/>
          <w:divBdr>
            <w:top w:val="none" w:sz="0" w:space="0" w:color="auto"/>
            <w:left w:val="none" w:sz="0" w:space="0" w:color="auto"/>
            <w:bottom w:val="none" w:sz="0" w:space="0" w:color="auto"/>
            <w:right w:val="none" w:sz="0" w:space="0" w:color="auto"/>
          </w:divBdr>
        </w:div>
        <w:div w:id="520976579">
          <w:marLeft w:val="480"/>
          <w:marRight w:val="0"/>
          <w:marTop w:val="0"/>
          <w:marBottom w:val="0"/>
          <w:divBdr>
            <w:top w:val="none" w:sz="0" w:space="0" w:color="auto"/>
            <w:left w:val="none" w:sz="0" w:space="0" w:color="auto"/>
            <w:bottom w:val="none" w:sz="0" w:space="0" w:color="auto"/>
            <w:right w:val="none" w:sz="0" w:space="0" w:color="auto"/>
          </w:divBdr>
        </w:div>
        <w:div w:id="393548089">
          <w:marLeft w:val="480"/>
          <w:marRight w:val="0"/>
          <w:marTop w:val="0"/>
          <w:marBottom w:val="0"/>
          <w:divBdr>
            <w:top w:val="none" w:sz="0" w:space="0" w:color="auto"/>
            <w:left w:val="none" w:sz="0" w:space="0" w:color="auto"/>
            <w:bottom w:val="none" w:sz="0" w:space="0" w:color="auto"/>
            <w:right w:val="none" w:sz="0" w:space="0" w:color="auto"/>
          </w:divBdr>
        </w:div>
        <w:div w:id="1877620259">
          <w:marLeft w:val="480"/>
          <w:marRight w:val="0"/>
          <w:marTop w:val="0"/>
          <w:marBottom w:val="0"/>
          <w:divBdr>
            <w:top w:val="none" w:sz="0" w:space="0" w:color="auto"/>
            <w:left w:val="none" w:sz="0" w:space="0" w:color="auto"/>
            <w:bottom w:val="none" w:sz="0" w:space="0" w:color="auto"/>
            <w:right w:val="none" w:sz="0" w:space="0" w:color="auto"/>
          </w:divBdr>
        </w:div>
        <w:div w:id="669450521">
          <w:marLeft w:val="480"/>
          <w:marRight w:val="0"/>
          <w:marTop w:val="0"/>
          <w:marBottom w:val="0"/>
          <w:divBdr>
            <w:top w:val="none" w:sz="0" w:space="0" w:color="auto"/>
            <w:left w:val="none" w:sz="0" w:space="0" w:color="auto"/>
            <w:bottom w:val="none" w:sz="0" w:space="0" w:color="auto"/>
            <w:right w:val="none" w:sz="0" w:space="0" w:color="auto"/>
          </w:divBdr>
        </w:div>
        <w:div w:id="163058488">
          <w:marLeft w:val="480"/>
          <w:marRight w:val="0"/>
          <w:marTop w:val="0"/>
          <w:marBottom w:val="0"/>
          <w:divBdr>
            <w:top w:val="none" w:sz="0" w:space="0" w:color="auto"/>
            <w:left w:val="none" w:sz="0" w:space="0" w:color="auto"/>
            <w:bottom w:val="none" w:sz="0" w:space="0" w:color="auto"/>
            <w:right w:val="none" w:sz="0" w:space="0" w:color="auto"/>
          </w:divBdr>
        </w:div>
        <w:div w:id="294992653">
          <w:marLeft w:val="480"/>
          <w:marRight w:val="0"/>
          <w:marTop w:val="0"/>
          <w:marBottom w:val="0"/>
          <w:divBdr>
            <w:top w:val="none" w:sz="0" w:space="0" w:color="auto"/>
            <w:left w:val="none" w:sz="0" w:space="0" w:color="auto"/>
            <w:bottom w:val="none" w:sz="0" w:space="0" w:color="auto"/>
            <w:right w:val="none" w:sz="0" w:space="0" w:color="auto"/>
          </w:divBdr>
        </w:div>
        <w:div w:id="439688251">
          <w:marLeft w:val="480"/>
          <w:marRight w:val="0"/>
          <w:marTop w:val="0"/>
          <w:marBottom w:val="0"/>
          <w:divBdr>
            <w:top w:val="none" w:sz="0" w:space="0" w:color="auto"/>
            <w:left w:val="none" w:sz="0" w:space="0" w:color="auto"/>
            <w:bottom w:val="none" w:sz="0" w:space="0" w:color="auto"/>
            <w:right w:val="none" w:sz="0" w:space="0" w:color="auto"/>
          </w:divBdr>
        </w:div>
        <w:div w:id="743994232">
          <w:marLeft w:val="480"/>
          <w:marRight w:val="0"/>
          <w:marTop w:val="0"/>
          <w:marBottom w:val="0"/>
          <w:divBdr>
            <w:top w:val="none" w:sz="0" w:space="0" w:color="auto"/>
            <w:left w:val="none" w:sz="0" w:space="0" w:color="auto"/>
            <w:bottom w:val="none" w:sz="0" w:space="0" w:color="auto"/>
            <w:right w:val="none" w:sz="0" w:space="0" w:color="auto"/>
          </w:divBdr>
        </w:div>
        <w:div w:id="931620249">
          <w:marLeft w:val="480"/>
          <w:marRight w:val="0"/>
          <w:marTop w:val="0"/>
          <w:marBottom w:val="0"/>
          <w:divBdr>
            <w:top w:val="none" w:sz="0" w:space="0" w:color="auto"/>
            <w:left w:val="none" w:sz="0" w:space="0" w:color="auto"/>
            <w:bottom w:val="none" w:sz="0" w:space="0" w:color="auto"/>
            <w:right w:val="none" w:sz="0" w:space="0" w:color="auto"/>
          </w:divBdr>
        </w:div>
        <w:div w:id="1919172877">
          <w:marLeft w:val="480"/>
          <w:marRight w:val="0"/>
          <w:marTop w:val="0"/>
          <w:marBottom w:val="0"/>
          <w:divBdr>
            <w:top w:val="none" w:sz="0" w:space="0" w:color="auto"/>
            <w:left w:val="none" w:sz="0" w:space="0" w:color="auto"/>
            <w:bottom w:val="none" w:sz="0" w:space="0" w:color="auto"/>
            <w:right w:val="none" w:sz="0" w:space="0" w:color="auto"/>
          </w:divBdr>
        </w:div>
        <w:div w:id="2069380176">
          <w:marLeft w:val="480"/>
          <w:marRight w:val="0"/>
          <w:marTop w:val="0"/>
          <w:marBottom w:val="0"/>
          <w:divBdr>
            <w:top w:val="none" w:sz="0" w:space="0" w:color="auto"/>
            <w:left w:val="none" w:sz="0" w:space="0" w:color="auto"/>
            <w:bottom w:val="none" w:sz="0" w:space="0" w:color="auto"/>
            <w:right w:val="none" w:sz="0" w:space="0" w:color="auto"/>
          </w:divBdr>
        </w:div>
        <w:div w:id="539905577">
          <w:marLeft w:val="480"/>
          <w:marRight w:val="0"/>
          <w:marTop w:val="0"/>
          <w:marBottom w:val="0"/>
          <w:divBdr>
            <w:top w:val="none" w:sz="0" w:space="0" w:color="auto"/>
            <w:left w:val="none" w:sz="0" w:space="0" w:color="auto"/>
            <w:bottom w:val="none" w:sz="0" w:space="0" w:color="auto"/>
            <w:right w:val="none" w:sz="0" w:space="0" w:color="auto"/>
          </w:divBdr>
        </w:div>
        <w:div w:id="673186828">
          <w:marLeft w:val="480"/>
          <w:marRight w:val="0"/>
          <w:marTop w:val="0"/>
          <w:marBottom w:val="0"/>
          <w:divBdr>
            <w:top w:val="none" w:sz="0" w:space="0" w:color="auto"/>
            <w:left w:val="none" w:sz="0" w:space="0" w:color="auto"/>
            <w:bottom w:val="none" w:sz="0" w:space="0" w:color="auto"/>
            <w:right w:val="none" w:sz="0" w:space="0" w:color="auto"/>
          </w:divBdr>
        </w:div>
        <w:div w:id="1233733986">
          <w:marLeft w:val="480"/>
          <w:marRight w:val="0"/>
          <w:marTop w:val="0"/>
          <w:marBottom w:val="0"/>
          <w:divBdr>
            <w:top w:val="none" w:sz="0" w:space="0" w:color="auto"/>
            <w:left w:val="none" w:sz="0" w:space="0" w:color="auto"/>
            <w:bottom w:val="none" w:sz="0" w:space="0" w:color="auto"/>
            <w:right w:val="none" w:sz="0" w:space="0" w:color="auto"/>
          </w:divBdr>
        </w:div>
        <w:div w:id="1201086232">
          <w:marLeft w:val="480"/>
          <w:marRight w:val="0"/>
          <w:marTop w:val="0"/>
          <w:marBottom w:val="0"/>
          <w:divBdr>
            <w:top w:val="none" w:sz="0" w:space="0" w:color="auto"/>
            <w:left w:val="none" w:sz="0" w:space="0" w:color="auto"/>
            <w:bottom w:val="none" w:sz="0" w:space="0" w:color="auto"/>
            <w:right w:val="none" w:sz="0" w:space="0" w:color="auto"/>
          </w:divBdr>
        </w:div>
        <w:div w:id="1392460020">
          <w:marLeft w:val="480"/>
          <w:marRight w:val="0"/>
          <w:marTop w:val="0"/>
          <w:marBottom w:val="0"/>
          <w:divBdr>
            <w:top w:val="none" w:sz="0" w:space="0" w:color="auto"/>
            <w:left w:val="none" w:sz="0" w:space="0" w:color="auto"/>
            <w:bottom w:val="none" w:sz="0" w:space="0" w:color="auto"/>
            <w:right w:val="none" w:sz="0" w:space="0" w:color="auto"/>
          </w:divBdr>
        </w:div>
      </w:divsChild>
    </w:div>
    <w:div w:id="1065566554">
      <w:bodyDiv w:val="1"/>
      <w:marLeft w:val="0"/>
      <w:marRight w:val="0"/>
      <w:marTop w:val="0"/>
      <w:marBottom w:val="0"/>
      <w:divBdr>
        <w:top w:val="none" w:sz="0" w:space="0" w:color="auto"/>
        <w:left w:val="none" w:sz="0" w:space="0" w:color="auto"/>
        <w:bottom w:val="none" w:sz="0" w:space="0" w:color="auto"/>
        <w:right w:val="none" w:sz="0" w:space="0" w:color="auto"/>
      </w:divBdr>
    </w:div>
    <w:div w:id="1066607841">
      <w:bodyDiv w:val="1"/>
      <w:marLeft w:val="0"/>
      <w:marRight w:val="0"/>
      <w:marTop w:val="0"/>
      <w:marBottom w:val="0"/>
      <w:divBdr>
        <w:top w:val="none" w:sz="0" w:space="0" w:color="auto"/>
        <w:left w:val="none" w:sz="0" w:space="0" w:color="auto"/>
        <w:bottom w:val="none" w:sz="0" w:space="0" w:color="auto"/>
        <w:right w:val="none" w:sz="0" w:space="0" w:color="auto"/>
      </w:divBdr>
    </w:div>
    <w:div w:id="1069235406">
      <w:bodyDiv w:val="1"/>
      <w:marLeft w:val="0"/>
      <w:marRight w:val="0"/>
      <w:marTop w:val="0"/>
      <w:marBottom w:val="0"/>
      <w:divBdr>
        <w:top w:val="none" w:sz="0" w:space="0" w:color="auto"/>
        <w:left w:val="none" w:sz="0" w:space="0" w:color="auto"/>
        <w:bottom w:val="none" w:sz="0" w:space="0" w:color="auto"/>
        <w:right w:val="none" w:sz="0" w:space="0" w:color="auto"/>
      </w:divBdr>
    </w:div>
    <w:div w:id="1071271226">
      <w:bodyDiv w:val="1"/>
      <w:marLeft w:val="0"/>
      <w:marRight w:val="0"/>
      <w:marTop w:val="0"/>
      <w:marBottom w:val="0"/>
      <w:divBdr>
        <w:top w:val="none" w:sz="0" w:space="0" w:color="auto"/>
        <w:left w:val="none" w:sz="0" w:space="0" w:color="auto"/>
        <w:bottom w:val="none" w:sz="0" w:space="0" w:color="auto"/>
        <w:right w:val="none" w:sz="0" w:space="0" w:color="auto"/>
      </w:divBdr>
    </w:div>
    <w:div w:id="1075785150">
      <w:bodyDiv w:val="1"/>
      <w:marLeft w:val="0"/>
      <w:marRight w:val="0"/>
      <w:marTop w:val="0"/>
      <w:marBottom w:val="0"/>
      <w:divBdr>
        <w:top w:val="none" w:sz="0" w:space="0" w:color="auto"/>
        <w:left w:val="none" w:sz="0" w:space="0" w:color="auto"/>
        <w:bottom w:val="none" w:sz="0" w:space="0" w:color="auto"/>
        <w:right w:val="none" w:sz="0" w:space="0" w:color="auto"/>
      </w:divBdr>
    </w:div>
    <w:div w:id="1076971504">
      <w:bodyDiv w:val="1"/>
      <w:marLeft w:val="0"/>
      <w:marRight w:val="0"/>
      <w:marTop w:val="0"/>
      <w:marBottom w:val="0"/>
      <w:divBdr>
        <w:top w:val="none" w:sz="0" w:space="0" w:color="auto"/>
        <w:left w:val="none" w:sz="0" w:space="0" w:color="auto"/>
        <w:bottom w:val="none" w:sz="0" w:space="0" w:color="auto"/>
        <w:right w:val="none" w:sz="0" w:space="0" w:color="auto"/>
      </w:divBdr>
      <w:divsChild>
        <w:div w:id="393283300">
          <w:marLeft w:val="480"/>
          <w:marRight w:val="0"/>
          <w:marTop w:val="0"/>
          <w:marBottom w:val="0"/>
          <w:divBdr>
            <w:top w:val="none" w:sz="0" w:space="0" w:color="auto"/>
            <w:left w:val="none" w:sz="0" w:space="0" w:color="auto"/>
            <w:bottom w:val="none" w:sz="0" w:space="0" w:color="auto"/>
            <w:right w:val="none" w:sz="0" w:space="0" w:color="auto"/>
          </w:divBdr>
        </w:div>
        <w:div w:id="1562903842">
          <w:marLeft w:val="480"/>
          <w:marRight w:val="0"/>
          <w:marTop w:val="0"/>
          <w:marBottom w:val="0"/>
          <w:divBdr>
            <w:top w:val="none" w:sz="0" w:space="0" w:color="auto"/>
            <w:left w:val="none" w:sz="0" w:space="0" w:color="auto"/>
            <w:bottom w:val="none" w:sz="0" w:space="0" w:color="auto"/>
            <w:right w:val="none" w:sz="0" w:space="0" w:color="auto"/>
          </w:divBdr>
        </w:div>
        <w:div w:id="1850095346">
          <w:marLeft w:val="480"/>
          <w:marRight w:val="0"/>
          <w:marTop w:val="0"/>
          <w:marBottom w:val="0"/>
          <w:divBdr>
            <w:top w:val="none" w:sz="0" w:space="0" w:color="auto"/>
            <w:left w:val="none" w:sz="0" w:space="0" w:color="auto"/>
            <w:bottom w:val="none" w:sz="0" w:space="0" w:color="auto"/>
            <w:right w:val="none" w:sz="0" w:space="0" w:color="auto"/>
          </w:divBdr>
        </w:div>
        <w:div w:id="1810632255">
          <w:marLeft w:val="480"/>
          <w:marRight w:val="0"/>
          <w:marTop w:val="0"/>
          <w:marBottom w:val="0"/>
          <w:divBdr>
            <w:top w:val="none" w:sz="0" w:space="0" w:color="auto"/>
            <w:left w:val="none" w:sz="0" w:space="0" w:color="auto"/>
            <w:bottom w:val="none" w:sz="0" w:space="0" w:color="auto"/>
            <w:right w:val="none" w:sz="0" w:space="0" w:color="auto"/>
          </w:divBdr>
        </w:div>
        <w:div w:id="41829209">
          <w:marLeft w:val="480"/>
          <w:marRight w:val="0"/>
          <w:marTop w:val="0"/>
          <w:marBottom w:val="0"/>
          <w:divBdr>
            <w:top w:val="none" w:sz="0" w:space="0" w:color="auto"/>
            <w:left w:val="none" w:sz="0" w:space="0" w:color="auto"/>
            <w:bottom w:val="none" w:sz="0" w:space="0" w:color="auto"/>
            <w:right w:val="none" w:sz="0" w:space="0" w:color="auto"/>
          </w:divBdr>
        </w:div>
        <w:div w:id="1414934209">
          <w:marLeft w:val="480"/>
          <w:marRight w:val="0"/>
          <w:marTop w:val="0"/>
          <w:marBottom w:val="0"/>
          <w:divBdr>
            <w:top w:val="none" w:sz="0" w:space="0" w:color="auto"/>
            <w:left w:val="none" w:sz="0" w:space="0" w:color="auto"/>
            <w:bottom w:val="none" w:sz="0" w:space="0" w:color="auto"/>
            <w:right w:val="none" w:sz="0" w:space="0" w:color="auto"/>
          </w:divBdr>
        </w:div>
        <w:div w:id="966155657">
          <w:marLeft w:val="480"/>
          <w:marRight w:val="0"/>
          <w:marTop w:val="0"/>
          <w:marBottom w:val="0"/>
          <w:divBdr>
            <w:top w:val="none" w:sz="0" w:space="0" w:color="auto"/>
            <w:left w:val="none" w:sz="0" w:space="0" w:color="auto"/>
            <w:bottom w:val="none" w:sz="0" w:space="0" w:color="auto"/>
            <w:right w:val="none" w:sz="0" w:space="0" w:color="auto"/>
          </w:divBdr>
        </w:div>
        <w:div w:id="2063097784">
          <w:marLeft w:val="480"/>
          <w:marRight w:val="0"/>
          <w:marTop w:val="0"/>
          <w:marBottom w:val="0"/>
          <w:divBdr>
            <w:top w:val="none" w:sz="0" w:space="0" w:color="auto"/>
            <w:left w:val="none" w:sz="0" w:space="0" w:color="auto"/>
            <w:bottom w:val="none" w:sz="0" w:space="0" w:color="auto"/>
            <w:right w:val="none" w:sz="0" w:space="0" w:color="auto"/>
          </w:divBdr>
        </w:div>
        <w:div w:id="1021592574">
          <w:marLeft w:val="480"/>
          <w:marRight w:val="0"/>
          <w:marTop w:val="0"/>
          <w:marBottom w:val="0"/>
          <w:divBdr>
            <w:top w:val="none" w:sz="0" w:space="0" w:color="auto"/>
            <w:left w:val="none" w:sz="0" w:space="0" w:color="auto"/>
            <w:bottom w:val="none" w:sz="0" w:space="0" w:color="auto"/>
            <w:right w:val="none" w:sz="0" w:space="0" w:color="auto"/>
          </w:divBdr>
        </w:div>
        <w:div w:id="2074815756">
          <w:marLeft w:val="480"/>
          <w:marRight w:val="0"/>
          <w:marTop w:val="0"/>
          <w:marBottom w:val="0"/>
          <w:divBdr>
            <w:top w:val="none" w:sz="0" w:space="0" w:color="auto"/>
            <w:left w:val="none" w:sz="0" w:space="0" w:color="auto"/>
            <w:bottom w:val="none" w:sz="0" w:space="0" w:color="auto"/>
            <w:right w:val="none" w:sz="0" w:space="0" w:color="auto"/>
          </w:divBdr>
        </w:div>
        <w:div w:id="726761442">
          <w:marLeft w:val="480"/>
          <w:marRight w:val="0"/>
          <w:marTop w:val="0"/>
          <w:marBottom w:val="0"/>
          <w:divBdr>
            <w:top w:val="none" w:sz="0" w:space="0" w:color="auto"/>
            <w:left w:val="none" w:sz="0" w:space="0" w:color="auto"/>
            <w:bottom w:val="none" w:sz="0" w:space="0" w:color="auto"/>
            <w:right w:val="none" w:sz="0" w:space="0" w:color="auto"/>
          </w:divBdr>
        </w:div>
      </w:divsChild>
    </w:div>
    <w:div w:id="1083379937">
      <w:bodyDiv w:val="1"/>
      <w:marLeft w:val="0"/>
      <w:marRight w:val="0"/>
      <w:marTop w:val="0"/>
      <w:marBottom w:val="0"/>
      <w:divBdr>
        <w:top w:val="none" w:sz="0" w:space="0" w:color="auto"/>
        <w:left w:val="none" w:sz="0" w:space="0" w:color="auto"/>
        <w:bottom w:val="none" w:sz="0" w:space="0" w:color="auto"/>
        <w:right w:val="none" w:sz="0" w:space="0" w:color="auto"/>
      </w:divBdr>
    </w:div>
    <w:div w:id="1096903648">
      <w:bodyDiv w:val="1"/>
      <w:marLeft w:val="0"/>
      <w:marRight w:val="0"/>
      <w:marTop w:val="0"/>
      <w:marBottom w:val="0"/>
      <w:divBdr>
        <w:top w:val="none" w:sz="0" w:space="0" w:color="auto"/>
        <w:left w:val="none" w:sz="0" w:space="0" w:color="auto"/>
        <w:bottom w:val="none" w:sz="0" w:space="0" w:color="auto"/>
        <w:right w:val="none" w:sz="0" w:space="0" w:color="auto"/>
      </w:divBdr>
    </w:div>
    <w:div w:id="1102842604">
      <w:bodyDiv w:val="1"/>
      <w:marLeft w:val="0"/>
      <w:marRight w:val="0"/>
      <w:marTop w:val="0"/>
      <w:marBottom w:val="0"/>
      <w:divBdr>
        <w:top w:val="none" w:sz="0" w:space="0" w:color="auto"/>
        <w:left w:val="none" w:sz="0" w:space="0" w:color="auto"/>
        <w:bottom w:val="none" w:sz="0" w:space="0" w:color="auto"/>
        <w:right w:val="none" w:sz="0" w:space="0" w:color="auto"/>
      </w:divBdr>
    </w:div>
    <w:div w:id="1103918475">
      <w:bodyDiv w:val="1"/>
      <w:marLeft w:val="0"/>
      <w:marRight w:val="0"/>
      <w:marTop w:val="0"/>
      <w:marBottom w:val="0"/>
      <w:divBdr>
        <w:top w:val="none" w:sz="0" w:space="0" w:color="auto"/>
        <w:left w:val="none" w:sz="0" w:space="0" w:color="auto"/>
        <w:bottom w:val="none" w:sz="0" w:space="0" w:color="auto"/>
        <w:right w:val="none" w:sz="0" w:space="0" w:color="auto"/>
      </w:divBdr>
      <w:divsChild>
        <w:div w:id="1186482957">
          <w:marLeft w:val="480"/>
          <w:marRight w:val="0"/>
          <w:marTop w:val="0"/>
          <w:marBottom w:val="0"/>
          <w:divBdr>
            <w:top w:val="none" w:sz="0" w:space="0" w:color="auto"/>
            <w:left w:val="none" w:sz="0" w:space="0" w:color="auto"/>
            <w:bottom w:val="none" w:sz="0" w:space="0" w:color="auto"/>
            <w:right w:val="none" w:sz="0" w:space="0" w:color="auto"/>
          </w:divBdr>
        </w:div>
        <w:div w:id="624000480">
          <w:marLeft w:val="480"/>
          <w:marRight w:val="0"/>
          <w:marTop w:val="0"/>
          <w:marBottom w:val="0"/>
          <w:divBdr>
            <w:top w:val="none" w:sz="0" w:space="0" w:color="auto"/>
            <w:left w:val="none" w:sz="0" w:space="0" w:color="auto"/>
            <w:bottom w:val="none" w:sz="0" w:space="0" w:color="auto"/>
            <w:right w:val="none" w:sz="0" w:space="0" w:color="auto"/>
          </w:divBdr>
        </w:div>
        <w:div w:id="1057707167">
          <w:marLeft w:val="480"/>
          <w:marRight w:val="0"/>
          <w:marTop w:val="0"/>
          <w:marBottom w:val="0"/>
          <w:divBdr>
            <w:top w:val="none" w:sz="0" w:space="0" w:color="auto"/>
            <w:left w:val="none" w:sz="0" w:space="0" w:color="auto"/>
            <w:bottom w:val="none" w:sz="0" w:space="0" w:color="auto"/>
            <w:right w:val="none" w:sz="0" w:space="0" w:color="auto"/>
          </w:divBdr>
        </w:div>
        <w:div w:id="1494180131">
          <w:marLeft w:val="480"/>
          <w:marRight w:val="0"/>
          <w:marTop w:val="0"/>
          <w:marBottom w:val="0"/>
          <w:divBdr>
            <w:top w:val="none" w:sz="0" w:space="0" w:color="auto"/>
            <w:left w:val="none" w:sz="0" w:space="0" w:color="auto"/>
            <w:bottom w:val="none" w:sz="0" w:space="0" w:color="auto"/>
            <w:right w:val="none" w:sz="0" w:space="0" w:color="auto"/>
          </w:divBdr>
        </w:div>
        <w:div w:id="361594443">
          <w:marLeft w:val="480"/>
          <w:marRight w:val="0"/>
          <w:marTop w:val="0"/>
          <w:marBottom w:val="0"/>
          <w:divBdr>
            <w:top w:val="none" w:sz="0" w:space="0" w:color="auto"/>
            <w:left w:val="none" w:sz="0" w:space="0" w:color="auto"/>
            <w:bottom w:val="none" w:sz="0" w:space="0" w:color="auto"/>
            <w:right w:val="none" w:sz="0" w:space="0" w:color="auto"/>
          </w:divBdr>
        </w:div>
        <w:div w:id="181018070">
          <w:marLeft w:val="480"/>
          <w:marRight w:val="0"/>
          <w:marTop w:val="0"/>
          <w:marBottom w:val="0"/>
          <w:divBdr>
            <w:top w:val="none" w:sz="0" w:space="0" w:color="auto"/>
            <w:left w:val="none" w:sz="0" w:space="0" w:color="auto"/>
            <w:bottom w:val="none" w:sz="0" w:space="0" w:color="auto"/>
            <w:right w:val="none" w:sz="0" w:space="0" w:color="auto"/>
          </w:divBdr>
        </w:div>
        <w:div w:id="47384348">
          <w:marLeft w:val="480"/>
          <w:marRight w:val="0"/>
          <w:marTop w:val="0"/>
          <w:marBottom w:val="0"/>
          <w:divBdr>
            <w:top w:val="none" w:sz="0" w:space="0" w:color="auto"/>
            <w:left w:val="none" w:sz="0" w:space="0" w:color="auto"/>
            <w:bottom w:val="none" w:sz="0" w:space="0" w:color="auto"/>
            <w:right w:val="none" w:sz="0" w:space="0" w:color="auto"/>
          </w:divBdr>
        </w:div>
        <w:div w:id="218251248">
          <w:marLeft w:val="480"/>
          <w:marRight w:val="0"/>
          <w:marTop w:val="0"/>
          <w:marBottom w:val="0"/>
          <w:divBdr>
            <w:top w:val="none" w:sz="0" w:space="0" w:color="auto"/>
            <w:left w:val="none" w:sz="0" w:space="0" w:color="auto"/>
            <w:bottom w:val="none" w:sz="0" w:space="0" w:color="auto"/>
            <w:right w:val="none" w:sz="0" w:space="0" w:color="auto"/>
          </w:divBdr>
        </w:div>
        <w:div w:id="2069184814">
          <w:marLeft w:val="480"/>
          <w:marRight w:val="0"/>
          <w:marTop w:val="0"/>
          <w:marBottom w:val="0"/>
          <w:divBdr>
            <w:top w:val="none" w:sz="0" w:space="0" w:color="auto"/>
            <w:left w:val="none" w:sz="0" w:space="0" w:color="auto"/>
            <w:bottom w:val="none" w:sz="0" w:space="0" w:color="auto"/>
            <w:right w:val="none" w:sz="0" w:space="0" w:color="auto"/>
          </w:divBdr>
        </w:div>
        <w:div w:id="1381826694">
          <w:marLeft w:val="480"/>
          <w:marRight w:val="0"/>
          <w:marTop w:val="0"/>
          <w:marBottom w:val="0"/>
          <w:divBdr>
            <w:top w:val="none" w:sz="0" w:space="0" w:color="auto"/>
            <w:left w:val="none" w:sz="0" w:space="0" w:color="auto"/>
            <w:bottom w:val="none" w:sz="0" w:space="0" w:color="auto"/>
            <w:right w:val="none" w:sz="0" w:space="0" w:color="auto"/>
          </w:divBdr>
        </w:div>
        <w:div w:id="469785746">
          <w:marLeft w:val="480"/>
          <w:marRight w:val="0"/>
          <w:marTop w:val="0"/>
          <w:marBottom w:val="0"/>
          <w:divBdr>
            <w:top w:val="none" w:sz="0" w:space="0" w:color="auto"/>
            <w:left w:val="none" w:sz="0" w:space="0" w:color="auto"/>
            <w:bottom w:val="none" w:sz="0" w:space="0" w:color="auto"/>
            <w:right w:val="none" w:sz="0" w:space="0" w:color="auto"/>
          </w:divBdr>
        </w:div>
        <w:div w:id="128866472">
          <w:marLeft w:val="480"/>
          <w:marRight w:val="0"/>
          <w:marTop w:val="0"/>
          <w:marBottom w:val="0"/>
          <w:divBdr>
            <w:top w:val="none" w:sz="0" w:space="0" w:color="auto"/>
            <w:left w:val="none" w:sz="0" w:space="0" w:color="auto"/>
            <w:bottom w:val="none" w:sz="0" w:space="0" w:color="auto"/>
            <w:right w:val="none" w:sz="0" w:space="0" w:color="auto"/>
          </w:divBdr>
        </w:div>
        <w:div w:id="573011556">
          <w:marLeft w:val="480"/>
          <w:marRight w:val="0"/>
          <w:marTop w:val="0"/>
          <w:marBottom w:val="0"/>
          <w:divBdr>
            <w:top w:val="none" w:sz="0" w:space="0" w:color="auto"/>
            <w:left w:val="none" w:sz="0" w:space="0" w:color="auto"/>
            <w:bottom w:val="none" w:sz="0" w:space="0" w:color="auto"/>
            <w:right w:val="none" w:sz="0" w:space="0" w:color="auto"/>
          </w:divBdr>
        </w:div>
        <w:div w:id="871918567">
          <w:marLeft w:val="480"/>
          <w:marRight w:val="0"/>
          <w:marTop w:val="0"/>
          <w:marBottom w:val="0"/>
          <w:divBdr>
            <w:top w:val="none" w:sz="0" w:space="0" w:color="auto"/>
            <w:left w:val="none" w:sz="0" w:space="0" w:color="auto"/>
            <w:bottom w:val="none" w:sz="0" w:space="0" w:color="auto"/>
            <w:right w:val="none" w:sz="0" w:space="0" w:color="auto"/>
          </w:divBdr>
        </w:div>
        <w:div w:id="1673801982">
          <w:marLeft w:val="480"/>
          <w:marRight w:val="0"/>
          <w:marTop w:val="0"/>
          <w:marBottom w:val="0"/>
          <w:divBdr>
            <w:top w:val="none" w:sz="0" w:space="0" w:color="auto"/>
            <w:left w:val="none" w:sz="0" w:space="0" w:color="auto"/>
            <w:bottom w:val="none" w:sz="0" w:space="0" w:color="auto"/>
            <w:right w:val="none" w:sz="0" w:space="0" w:color="auto"/>
          </w:divBdr>
        </w:div>
        <w:div w:id="945619334">
          <w:marLeft w:val="480"/>
          <w:marRight w:val="0"/>
          <w:marTop w:val="0"/>
          <w:marBottom w:val="0"/>
          <w:divBdr>
            <w:top w:val="none" w:sz="0" w:space="0" w:color="auto"/>
            <w:left w:val="none" w:sz="0" w:space="0" w:color="auto"/>
            <w:bottom w:val="none" w:sz="0" w:space="0" w:color="auto"/>
            <w:right w:val="none" w:sz="0" w:space="0" w:color="auto"/>
          </w:divBdr>
        </w:div>
      </w:divsChild>
    </w:div>
    <w:div w:id="1112701495">
      <w:bodyDiv w:val="1"/>
      <w:marLeft w:val="0"/>
      <w:marRight w:val="0"/>
      <w:marTop w:val="0"/>
      <w:marBottom w:val="0"/>
      <w:divBdr>
        <w:top w:val="none" w:sz="0" w:space="0" w:color="auto"/>
        <w:left w:val="none" w:sz="0" w:space="0" w:color="auto"/>
        <w:bottom w:val="none" w:sz="0" w:space="0" w:color="auto"/>
        <w:right w:val="none" w:sz="0" w:space="0" w:color="auto"/>
      </w:divBdr>
    </w:div>
    <w:div w:id="1113209017">
      <w:bodyDiv w:val="1"/>
      <w:marLeft w:val="0"/>
      <w:marRight w:val="0"/>
      <w:marTop w:val="0"/>
      <w:marBottom w:val="0"/>
      <w:divBdr>
        <w:top w:val="none" w:sz="0" w:space="0" w:color="auto"/>
        <w:left w:val="none" w:sz="0" w:space="0" w:color="auto"/>
        <w:bottom w:val="none" w:sz="0" w:space="0" w:color="auto"/>
        <w:right w:val="none" w:sz="0" w:space="0" w:color="auto"/>
      </w:divBdr>
    </w:div>
    <w:div w:id="1116214129">
      <w:bodyDiv w:val="1"/>
      <w:marLeft w:val="0"/>
      <w:marRight w:val="0"/>
      <w:marTop w:val="0"/>
      <w:marBottom w:val="0"/>
      <w:divBdr>
        <w:top w:val="none" w:sz="0" w:space="0" w:color="auto"/>
        <w:left w:val="none" w:sz="0" w:space="0" w:color="auto"/>
        <w:bottom w:val="none" w:sz="0" w:space="0" w:color="auto"/>
        <w:right w:val="none" w:sz="0" w:space="0" w:color="auto"/>
      </w:divBdr>
    </w:div>
    <w:div w:id="1121804121">
      <w:bodyDiv w:val="1"/>
      <w:marLeft w:val="0"/>
      <w:marRight w:val="0"/>
      <w:marTop w:val="0"/>
      <w:marBottom w:val="0"/>
      <w:divBdr>
        <w:top w:val="none" w:sz="0" w:space="0" w:color="auto"/>
        <w:left w:val="none" w:sz="0" w:space="0" w:color="auto"/>
        <w:bottom w:val="none" w:sz="0" w:space="0" w:color="auto"/>
        <w:right w:val="none" w:sz="0" w:space="0" w:color="auto"/>
      </w:divBdr>
    </w:div>
    <w:div w:id="1122962308">
      <w:bodyDiv w:val="1"/>
      <w:marLeft w:val="0"/>
      <w:marRight w:val="0"/>
      <w:marTop w:val="0"/>
      <w:marBottom w:val="0"/>
      <w:divBdr>
        <w:top w:val="none" w:sz="0" w:space="0" w:color="auto"/>
        <w:left w:val="none" w:sz="0" w:space="0" w:color="auto"/>
        <w:bottom w:val="none" w:sz="0" w:space="0" w:color="auto"/>
        <w:right w:val="none" w:sz="0" w:space="0" w:color="auto"/>
      </w:divBdr>
    </w:div>
    <w:div w:id="1124805775">
      <w:bodyDiv w:val="1"/>
      <w:marLeft w:val="0"/>
      <w:marRight w:val="0"/>
      <w:marTop w:val="0"/>
      <w:marBottom w:val="0"/>
      <w:divBdr>
        <w:top w:val="none" w:sz="0" w:space="0" w:color="auto"/>
        <w:left w:val="none" w:sz="0" w:space="0" w:color="auto"/>
        <w:bottom w:val="none" w:sz="0" w:space="0" w:color="auto"/>
        <w:right w:val="none" w:sz="0" w:space="0" w:color="auto"/>
      </w:divBdr>
    </w:div>
    <w:div w:id="1136142858">
      <w:bodyDiv w:val="1"/>
      <w:marLeft w:val="0"/>
      <w:marRight w:val="0"/>
      <w:marTop w:val="0"/>
      <w:marBottom w:val="0"/>
      <w:divBdr>
        <w:top w:val="none" w:sz="0" w:space="0" w:color="auto"/>
        <w:left w:val="none" w:sz="0" w:space="0" w:color="auto"/>
        <w:bottom w:val="none" w:sz="0" w:space="0" w:color="auto"/>
        <w:right w:val="none" w:sz="0" w:space="0" w:color="auto"/>
      </w:divBdr>
    </w:div>
    <w:div w:id="1153376813">
      <w:bodyDiv w:val="1"/>
      <w:marLeft w:val="0"/>
      <w:marRight w:val="0"/>
      <w:marTop w:val="0"/>
      <w:marBottom w:val="0"/>
      <w:divBdr>
        <w:top w:val="none" w:sz="0" w:space="0" w:color="auto"/>
        <w:left w:val="none" w:sz="0" w:space="0" w:color="auto"/>
        <w:bottom w:val="none" w:sz="0" w:space="0" w:color="auto"/>
        <w:right w:val="none" w:sz="0" w:space="0" w:color="auto"/>
      </w:divBdr>
      <w:divsChild>
        <w:div w:id="361790587">
          <w:marLeft w:val="480"/>
          <w:marRight w:val="0"/>
          <w:marTop w:val="0"/>
          <w:marBottom w:val="0"/>
          <w:divBdr>
            <w:top w:val="none" w:sz="0" w:space="0" w:color="auto"/>
            <w:left w:val="none" w:sz="0" w:space="0" w:color="auto"/>
            <w:bottom w:val="none" w:sz="0" w:space="0" w:color="auto"/>
            <w:right w:val="none" w:sz="0" w:space="0" w:color="auto"/>
          </w:divBdr>
        </w:div>
        <w:div w:id="533663316">
          <w:marLeft w:val="480"/>
          <w:marRight w:val="0"/>
          <w:marTop w:val="0"/>
          <w:marBottom w:val="0"/>
          <w:divBdr>
            <w:top w:val="none" w:sz="0" w:space="0" w:color="auto"/>
            <w:left w:val="none" w:sz="0" w:space="0" w:color="auto"/>
            <w:bottom w:val="none" w:sz="0" w:space="0" w:color="auto"/>
            <w:right w:val="none" w:sz="0" w:space="0" w:color="auto"/>
          </w:divBdr>
        </w:div>
        <w:div w:id="1157185198">
          <w:marLeft w:val="480"/>
          <w:marRight w:val="0"/>
          <w:marTop w:val="0"/>
          <w:marBottom w:val="0"/>
          <w:divBdr>
            <w:top w:val="none" w:sz="0" w:space="0" w:color="auto"/>
            <w:left w:val="none" w:sz="0" w:space="0" w:color="auto"/>
            <w:bottom w:val="none" w:sz="0" w:space="0" w:color="auto"/>
            <w:right w:val="none" w:sz="0" w:space="0" w:color="auto"/>
          </w:divBdr>
        </w:div>
        <w:div w:id="1492063450">
          <w:marLeft w:val="480"/>
          <w:marRight w:val="0"/>
          <w:marTop w:val="0"/>
          <w:marBottom w:val="0"/>
          <w:divBdr>
            <w:top w:val="none" w:sz="0" w:space="0" w:color="auto"/>
            <w:left w:val="none" w:sz="0" w:space="0" w:color="auto"/>
            <w:bottom w:val="none" w:sz="0" w:space="0" w:color="auto"/>
            <w:right w:val="none" w:sz="0" w:space="0" w:color="auto"/>
          </w:divBdr>
        </w:div>
        <w:div w:id="1295722686">
          <w:marLeft w:val="480"/>
          <w:marRight w:val="0"/>
          <w:marTop w:val="0"/>
          <w:marBottom w:val="0"/>
          <w:divBdr>
            <w:top w:val="none" w:sz="0" w:space="0" w:color="auto"/>
            <w:left w:val="none" w:sz="0" w:space="0" w:color="auto"/>
            <w:bottom w:val="none" w:sz="0" w:space="0" w:color="auto"/>
            <w:right w:val="none" w:sz="0" w:space="0" w:color="auto"/>
          </w:divBdr>
        </w:div>
        <w:div w:id="1040671349">
          <w:marLeft w:val="480"/>
          <w:marRight w:val="0"/>
          <w:marTop w:val="0"/>
          <w:marBottom w:val="0"/>
          <w:divBdr>
            <w:top w:val="none" w:sz="0" w:space="0" w:color="auto"/>
            <w:left w:val="none" w:sz="0" w:space="0" w:color="auto"/>
            <w:bottom w:val="none" w:sz="0" w:space="0" w:color="auto"/>
            <w:right w:val="none" w:sz="0" w:space="0" w:color="auto"/>
          </w:divBdr>
        </w:div>
        <w:div w:id="1594818690">
          <w:marLeft w:val="480"/>
          <w:marRight w:val="0"/>
          <w:marTop w:val="0"/>
          <w:marBottom w:val="0"/>
          <w:divBdr>
            <w:top w:val="none" w:sz="0" w:space="0" w:color="auto"/>
            <w:left w:val="none" w:sz="0" w:space="0" w:color="auto"/>
            <w:bottom w:val="none" w:sz="0" w:space="0" w:color="auto"/>
            <w:right w:val="none" w:sz="0" w:space="0" w:color="auto"/>
          </w:divBdr>
        </w:div>
        <w:div w:id="1949699571">
          <w:marLeft w:val="480"/>
          <w:marRight w:val="0"/>
          <w:marTop w:val="0"/>
          <w:marBottom w:val="0"/>
          <w:divBdr>
            <w:top w:val="none" w:sz="0" w:space="0" w:color="auto"/>
            <w:left w:val="none" w:sz="0" w:space="0" w:color="auto"/>
            <w:bottom w:val="none" w:sz="0" w:space="0" w:color="auto"/>
            <w:right w:val="none" w:sz="0" w:space="0" w:color="auto"/>
          </w:divBdr>
        </w:div>
        <w:div w:id="723873453">
          <w:marLeft w:val="480"/>
          <w:marRight w:val="0"/>
          <w:marTop w:val="0"/>
          <w:marBottom w:val="0"/>
          <w:divBdr>
            <w:top w:val="none" w:sz="0" w:space="0" w:color="auto"/>
            <w:left w:val="none" w:sz="0" w:space="0" w:color="auto"/>
            <w:bottom w:val="none" w:sz="0" w:space="0" w:color="auto"/>
            <w:right w:val="none" w:sz="0" w:space="0" w:color="auto"/>
          </w:divBdr>
        </w:div>
        <w:div w:id="2120641175">
          <w:marLeft w:val="480"/>
          <w:marRight w:val="0"/>
          <w:marTop w:val="0"/>
          <w:marBottom w:val="0"/>
          <w:divBdr>
            <w:top w:val="none" w:sz="0" w:space="0" w:color="auto"/>
            <w:left w:val="none" w:sz="0" w:space="0" w:color="auto"/>
            <w:bottom w:val="none" w:sz="0" w:space="0" w:color="auto"/>
            <w:right w:val="none" w:sz="0" w:space="0" w:color="auto"/>
          </w:divBdr>
        </w:div>
        <w:div w:id="164324954">
          <w:marLeft w:val="480"/>
          <w:marRight w:val="0"/>
          <w:marTop w:val="0"/>
          <w:marBottom w:val="0"/>
          <w:divBdr>
            <w:top w:val="none" w:sz="0" w:space="0" w:color="auto"/>
            <w:left w:val="none" w:sz="0" w:space="0" w:color="auto"/>
            <w:bottom w:val="none" w:sz="0" w:space="0" w:color="auto"/>
            <w:right w:val="none" w:sz="0" w:space="0" w:color="auto"/>
          </w:divBdr>
        </w:div>
        <w:div w:id="61175733">
          <w:marLeft w:val="480"/>
          <w:marRight w:val="0"/>
          <w:marTop w:val="0"/>
          <w:marBottom w:val="0"/>
          <w:divBdr>
            <w:top w:val="none" w:sz="0" w:space="0" w:color="auto"/>
            <w:left w:val="none" w:sz="0" w:space="0" w:color="auto"/>
            <w:bottom w:val="none" w:sz="0" w:space="0" w:color="auto"/>
            <w:right w:val="none" w:sz="0" w:space="0" w:color="auto"/>
          </w:divBdr>
        </w:div>
        <w:div w:id="1898274843">
          <w:marLeft w:val="480"/>
          <w:marRight w:val="0"/>
          <w:marTop w:val="0"/>
          <w:marBottom w:val="0"/>
          <w:divBdr>
            <w:top w:val="none" w:sz="0" w:space="0" w:color="auto"/>
            <w:left w:val="none" w:sz="0" w:space="0" w:color="auto"/>
            <w:bottom w:val="none" w:sz="0" w:space="0" w:color="auto"/>
            <w:right w:val="none" w:sz="0" w:space="0" w:color="auto"/>
          </w:divBdr>
        </w:div>
        <w:div w:id="978068624">
          <w:marLeft w:val="480"/>
          <w:marRight w:val="0"/>
          <w:marTop w:val="0"/>
          <w:marBottom w:val="0"/>
          <w:divBdr>
            <w:top w:val="none" w:sz="0" w:space="0" w:color="auto"/>
            <w:left w:val="none" w:sz="0" w:space="0" w:color="auto"/>
            <w:bottom w:val="none" w:sz="0" w:space="0" w:color="auto"/>
            <w:right w:val="none" w:sz="0" w:space="0" w:color="auto"/>
          </w:divBdr>
        </w:div>
        <w:div w:id="1036350170">
          <w:marLeft w:val="480"/>
          <w:marRight w:val="0"/>
          <w:marTop w:val="0"/>
          <w:marBottom w:val="0"/>
          <w:divBdr>
            <w:top w:val="none" w:sz="0" w:space="0" w:color="auto"/>
            <w:left w:val="none" w:sz="0" w:space="0" w:color="auto"/>
            <w:bottom w:val="none" w:sz="0" w:space="0" w:color="auto"/>
            <w:right w:val="none" w:sz="0" w:space="0" w:color="auto"/>
          </w:divBdr>
        </w:div>
        <w:div w:id="110438369">
          <w:marLeft w:val="480"/>
          <w:marRight w:val="0"/>
          <w:marTop w:val="0"/>
          <w:marBottom w:val="0"/>
          <w:divBdr>
            <w:top w:val="none" w:sz="0" w:space="0" w:color="auto"/>
            <w:left w:val="none" w:sz="0" w:space="0" w:color="auto"/>
            <w:bottom w:val="none" w:sz="0" w:space="0" w:color="auto"/>
            <w:right w:val="none" w:sz="0" w:space="0" w:color="auto"/>
          </w:divBdr>
        </w:div>
        <w:div w:id="449977821">
          <w:marLeft w:val="480"/>
          <w:marRight w:val="0"/>
          <w:marTop w:val="0"/>
          <w:marBottom w:val="0"/>
          <w:divBdr>
            <w:top w:val="none" w:sz="0" w:space="0" w:color="auto"/>
            <w:left w:val="none" w:sz="0" w:space="0" w:color="auto"/>
            <w:bottom w:val="none" w:sz="0" w:space="0" w:color="auto"/>
            <w:right w:val="none" w:sz="0" w:space="0" w:color="auto"/>
          </w:divBdr>
        </w:div>
        <w:div w:id="424301002">
          <w:marLeft w:val="480"/>
          <w:marRight w:val="0"/>
          <w:marTop w:val="0"/>
          <w:marBottom w:val="0"/>
          <w:divBdr>
            <w:top w:val="none" w:sz="0" w:space="0" w:color="auto"/>
            <w:left w:val="none" w:sz="0" w:space="0" w:color="auto"/>
            <w:bottom w:val="none" w:sz="0" w:space="0" w:color="auto"/>
            <w:right w:val="none" w:sz="0" w:space="0" w:color="auto"/>
          </w:divBdr>
        </w:div>
        <w:div w:id="1381899738">
          <w:marLeft w:val="480"/>
          <w:marRight w:val="0"/>
          <w:marTop w:val="0"/>
          <w:marBottom w:val="0"/>
          <w:divBdr>
            <w:top w:val="none" w:sz="0" w:space="0" w:color="auto"/>
            <w:left w:val="none" w:sz="0" w:space="0" w:color="auto"/>
            <w:bottom w:val="none" w:sz="0" w:space="0" w:color="auto"/>
            <w:right w:val="none" w:sz="0" w:space="0" w:color="auto"/>
          </w:divBdr>
        </w:div>
        <w:div w:id="1134639589">
          <w:marLeft w:val="480"/>
          <w:marRight w:val="0"/>
          <w:marTop w:val="0"/>
          <w:marBottom w:val="0"/>
          <w:divBdr>
            <w:top w:val="none" w:sz="0" w:space="0" w:color="auto"/>
            <w:left w:val="none" w:sz="0" w:space="0" w:color="auto"/>
            <w:bottom w:val="none" w:sz="0" w:space="0" w:color="auto"/>
            <w:right w:val="none" w:sz="0" w:space="0" w:color="auto"/>
          </w:divBdr>
        </w:div>
        <w:div w:id="463305912">
          <w:marLeft w:val="480"/>
          <w:marRight w:val="0"/>
          <w:marTop w:val="0"/>
          <w:marBottom w:val="0"/>
          <w:divBdr>
            <w:top w:val="none" w:sz="0" w:space="0" w:color="auto"/>
            <w:left w:val="none" w:sz="0" w:space="0" w:color="auto"/>
            <w:bottom w:val="none" w:sz="0" w:space="0" w:color="auto"/>
            <w:right w:val="none" w:sz="0" w:space="0" w:color="auto"/>
          </w:divBdr>
        </w:div>
      </w:divsChild>
    </w:div>
    <w:div w:id="1155334744">
      <w:bodyDiv w:val="1"/>
      <w:marLeft w:val="0"/>
      <w:marRight w:val="0"/>
      <w:marTop w:val="0"/>
      <w:marBottom w:val="0"/>
      <w:divBdr>
        <w:top w:val="none" w:sz="0" w:space="0" w:color="auto"/>
        <w:left w:val="none" w:sz="0" w:space="0" w:color="auto"/>
        <w:bottom w:val="none" w:sz="0" w:space="0" w:color="auto"/>
        <w:right w:val="none" w:sz="0" w:space="0" w:color="auto"/>
      </w:divBdr>
      <w:divsChild>
        <w:div w:id="538011741">
          <w:marLeft w:val="480"/>
          <w:marRight w:val="0"/>
          <w:marTop w:val="0"/>
          <w:marBottom w:val="0"/>
          <w:divBdr>
            <w:top w:val="none" w:sz="0" w:space="0" w:color="auto"/>
            <w:left w:val="none" w:sz="0" w:space="0" w:color="auto"/>
            <w:bottom w:val="none" w:sz="0" w:space="0" w:color="auto"/>
            <w:right w:val="none" w:sz="0" w:space="0" w:color="auto"/>
          </w:divBdr>
        </w:div>
        <w:div w:id="1492332775">
          <w:marLeft w:val="480"/>
          <w:marRight w:val="0"/>
          <w:marTop w:val="0"/>
          <w:marBottom w:val="0"/>
          <w:divBdr>
            <w:top w:val="none" w:sz="0" w:space="0" w:color="auto"/>
            <w:left w:val="none" w:sz="0" w:space="0" w:color="auto"/>
            <w:bottom w:val="none" w:sz="0" w:space="0" w:color="auto"/>
            <w:right w:val="none" w:sz="0" w:space="0" w:color="auto"/>
          </w:divBdr>
        </w:div>
        <w:div w:id="597104117">
          <w:marLeft w:val="480"/>
          <w:marRight w:val="0"/>
          <w:marTop w:val="0"/>
          <w:marBottom w:val="0"/>
          <w:divBdr>
            <w:top w:val="none" w:sz="0" w:space="0" w:color="auto"/>
            <w:left w:val="none" w:sz="0" w:space="0" w:color="auto"/>
            <w:bottom w:val="none" w:sz="0" w:space="0" w:color="auto"/>
            <w:right w:val="none" w:sz="0" w:space="0" w:color="auto"/>
          </w:divBdr>
        </w:div>
        <w:div w:id="1435704991">
          <w:marLeft w:val="480"/>
          <w:marRight w:val="0"/>
          <w:marTop w:val="0"/>
          <w:marBottom w:val="0"/>
          <w:divBdr>
            <w:top w:val="none" w:sz="0" w:space="0" w:color="auto"/>
            <w:left w:val="none" w:sz="0" w:space="0" w:color="auto"/>
            <w:bottom w:val="none" w:sz="0" w:space="0" w:color="auto"/>
            <w:right w:val="none" w:sz="0" w:space="0" w:color="auto"/>
          </w:divBdr>
        </w:div>
        <w:div w:id="1247374527">
          <w:marLeft w:val="480"/>
          <w:marRight w:val="0"/>
          <w:marTop w:val="0"/>
          <w:marBottom w:val="0"/>
          <w:divBdr>
            <w:top w:val="none" w:sz="0" w:space="0" w:color="auto"/>
            <w:left w:val="none" w:sz="0" w:space="0" w:color="auto"/>
            <w:bottom w:val="none" w:sz="0" w:space="0" w:color="auto"/>
            <w:right w:val="none" w:sz="0" w:space="0" w:color="auto"/>
          </w:divBdr>
        </w:div>
        <w:div w:id="105468420">
          <w:marLeft w:val="480"/>
          <w:marRight w:val="0"/>
          <w:marTop w:val="0"/>
          <w:marBottom w:val="0"/>
          <w:divBdr>
            <w:top w:val="none" w:sz="0" w:space="0" w:color="auto"/>
            <w:left w:val="none" w:sz="0" w:space="0" w:color="auto"/>
            <w:bottom w:val="none" w:sz="0" w:space="0" w:color="auto"/>
            <w:right w:val="none" w:sz="0" w:space="0" w:color="auto"/>
          </w:divBdr>
        </w:div>
        <w:div w:id="2058165573">
          <w:marLeft w:val="480"/>
          <w:marRight w:val="0"/>
          <w:marTop w:val="0"/>
          <w:marBottom w:val="0"/>
          <w:divBdr>
            <w:top w:val="none" w:sz="0" w:space="0" w:color="auto"/>
            <w:left w:val="none" w:sz="0" w:space="0" w:color="auto"/>
            <w:bottom w:val="none" w:sz="0" w:space="0" w:color="auto"/>
            <w:right w:val="none" w:sz="0" w:space="0" w:color="auto"/>
          </w:divBdr>
        </w:div>
        <w:div w:id="2021854659">
          <w:marLeft w:val="480"/>
          <w:marRight w:val="0"/>
          <w:marTop w:val="0"/>
          <w:marBottom w:val="0"/>
          <w:divBdr>
            <w:top w:val="none" w:sz="0" w:space="0" w:color="auto"/>
            <w:left w:val="none" w:sz="0" w:space="0" w:color="auto"/>
            <w:bottom w:val="none" w:sz="0" w:space="0" w:color="auto"/>
            <w:right w:val="none" w:sz="0" w:space="0" w:color="auto"/>
          </w:divBdr>
        </w:div>
        <w:div w:id="75833174">
          <w:marLeft w:val="480"/>
          <w:marRight w:val="0"/>
          <w:marTop w:val="0"/>
          <w:marBottom w:val="0"/>
          <w:divBdr>
            <w:top w:val="none" w:sz="0" w:space="0" w:color="auto"/>
            <w:left w:val="none" w:sz="0" w:space="0" w:color="auto"/>
            <w:bottom w:val="none" w:sz="0" w:space="0" w:color="auto"/>
            <w:right w:val="none" w:sz="0" w:space="0" w:color="auto"/>
          </w:divBdr>
        </w:div>
        <w:div w:id="1026253435">
          <w:marLeft w:val="480"/>
          <w:marRight w:val="0"/>
          <w:marTop w:val="0"/>
          <w:marBottom w:val="0"/>
          <w:divBdr>
            <w:top w:val="none" w:sz="0" w:space="0" w:color="auto"/>
            <w:left w:val="none" w:sz="0" w:space="0" w:color="auto"/>
            <w:bottom w:val="none" w:sz="0" w:space="0" w:color="auto"/>
            <w:right w:val="none" w:sz="0" w:space="0" w:color="auto"/>
          </w:divBdr>
        </w:div>
        <w:div w:id="598147811">
          <w:marLeft w:val="480"/>
          <w:marRight w:val="0"/>
          <w:marTop w:val="0"/>
          <w:marBottom w:val="0"/>
          <w:divBdr>
            <w:top w:val="none" w:sz="0" w:space="0" w:color="auto"/>
            <w:left w:val="none" w:sz="0" w:space="0" w:color="auto"/>
            <w:bottom w:val="none" w:sz="0" w:space="0" w:color="auto"/>
            <w:right w:val="none" w:sz="0" w:space="0" w:color="auto"/>
          </w:divBdr>
        </w:div>
      </w:divsChild>
    </w:div>
    <w:div w:id="1155992669">
      <w:bodyDiv w:val="1"/>
      <w:marLeft w:val="0"/>
      <w:marRight w:val="0"/>
      <w:marTop w:val="0"/>
      <w:marBottom w:val="0"/>
      <w:divBdr>
        <w:top w:val="none" w:sz="0" w:space="0" w:color="auto"/>
        <w:left w:val="none" w:sz="0" w:space="0" w:color="auto"/>
        <w:bottom w:val="none" w:sz="0" w:space="0" w:color="auto"/>
        <w:right w:val="none" w:sz="0" w:space="0" w:color="auto"/>
      </w:divBdr>
      <w:divsChild>
        <w:div w:id="1957442239">
          <w:marLeft w:val="480"/>
          <w:marRight w:val="0"/>
          <w:marTop w:val="0"/>
          <w:marBottom w:val="0"/>
          <w:divBdr>
            <w:top w:val="none" w:sz="0" w:space="0" w:color="auto"/>
            <w:left w:val="none" w:sz="0" w:space="0" w:color="auto"/>
            <w:bottom w:val="none" w:sz="0" w:space="0" w:color="auto"/>
            <w:right w:val="none" w:sz="0" w:space="0" w:color="auto"/>
          </w:divBdr>
        </w:div>
        <w:div w:id="1826893686">
          <w:marLeft w:val="480"/>
          <w:marRight w:val="0"/>
          <w:marTop w:val="0"/>
          <w:marBottom w:val="0"/>
          <w:divBdr>
            <w:top w:val="none" w:sz="0" w:space="0" w:color="auto"/>
            <w:left w:val="none" w:sz="0" w:space="0" w:color="auto"/>
            <w:bottom w:val="none" w:sz="0" w:space="0" w:color="auto"/>
            <w:right w:val="none" w:sz="0" w:space="0" w:color="auto"/>
          </w:divBdr>
        </w:div>
        <w:div w:id="1564173594">
          <w:marLeft w:val="480"/>
          <w:marRight w:val="0"/>
          <w:marTop w:val="0"/>
          <w:marBottom w:val="0"/>
          <w:divBdr>
            <w:top w:val="none" w:sz="0" w:space="0" w:color="auto"/>
            <w:left w:val="none" w:sz="0" w:space="0" w:color="auto"/>
            <w:bottom w:val="none" w:sz="0" w:space="0" w:color="auto"/>
            <w:right w:val="none" w:sz="0" w:space="0" w:color="auto"/>
          </w:divBdr>
        </w:div>
        <w:div w:id="1255631024">
          <w:marLeft w:val="480"/>
          <w:marRight w:val="0"/>
          <w:marTop w:val="0"/>
          <w:marBottom w:val="0"/>
          <w:divBdr>
            <w:top w:val="none" w:sz="0" w:space="0" w:color="auto"/>
            <w:left w:val="none" w:sz="0" w:space="0" w:color="auto"/>
            <w:bottom w:val="none" w:sz="0" w:space="0" w:color="auto"/>
            <w:right w:val="none" w:sz="0" w:space="0" w:color="auto"/>
          </w:divBdr>
        </w:div>
        <w:div w:id="1630164268">
          <w:marLeft w:val="480"/>
          <w:marRight w:val="0"/>
          <w:marTop w:val="0"/>
          <w:marBottom w:val="0"/>
          <w:divBdr>
            <w:top w:val="none" w:sz="0" w:space="0" w:color="auto"/>
            <w:left w:val="none" w:sz="0" w:space="0" w:color="auto"/>
            <w:bottom w:val="none" w:sz="0" w:space="0" w:color="auto"/>
            <w:right w:val="none" w:sz="0" w:space="0" w:color="auto"/>
          </w:divBdr>
        </w:div>
        <w:div w:id="693725081">
          <w:marLeft w:val="480"/>
          <w:marRight w:val="0"/>
          <w:marTop w:val="0"/>
          <w:marBottom w:val="0"/>
          <w:divBdr>
            <w:top w:val="none" w:sz="0" w:space="0" w:color="auto"/>
            <w:left w:val="none" w:sz="0" w:space="0" w:color="auto"/>
            <w:bottom w:val="none" w:sz="0" w:space="0" w:color="auto"/>
            <w:right w:val="none" w:sz="0" w:space="0" w:color="auto"/>
          </w:divBdr>
        </w:div>
        <w:div w:id="1977248458">
          <w:marLeft w:val="480"/>
          <w:marRight w:val="0"/>
          <w:marTop w:val="0"/>
          <w:marBottom w:val="0"/>
          <w:divBdr>
            <w:top w:val="none" w:sz="0" w:space="0" w:color="auto"/>
            <w:left w:val="none" w:sz="0" w:space="0" w:color="auto"/>
            <w:bottom w:val="none" w:sz="0" w:space="0" w:color="auto"/>
            <w:right w:val="none" w:sz="0" w:space="0" w:color="auto"/>
          </w:divBdr>
        </w:div>
        <w:div w:id="2068645233">
          <w:marLeft w:val="480"/>
          <w:marRight w:val="0"/>
          <w:marTop w:val="0"/>
          <w:marBottom w:val="0"/>
          <w:divBdr>
            <w:top w:val="none" w:sz="0" w:space="0" w:color="auto"/>
            <w:left w:val="none" w:sz="0" w:space="0" w:color="auto"/>
            <w:bottom w:val="none" w:sz="0" w:space="0" w:color="auto"/>
            <w:right w:val="none" w:sz="0" w:space="0" w:color="auto"/>
          </w:divBdr>
        </w:div>
        <w:div w:id="1015889607">
          <w:marLeft w:val="480"/>
          <w:marRight w:val="0"/>
          <w:marTop w:val="0"/>
          <w:marBottom w:val="0"/>
          <w:divBdr>
            <w:top w:val="none" w:sz="0" w:space="0" w:color="auto"/>
            <w:left w:val="none" w:sz="0" w:space="0" w:color="auto"/>
            <w:bottom w:val="none" w:sz="0" w:space="0" w:color="auto"/>
            <w:right w:val="none" w:sz="0" w:space="0" w:color="auto"/>
          </w:divBdr>
        </w:div>
        <w:div w:id="1722751991">
          <w:marLeft w:val="480"/>
          <w:marRight w:val="0"/>
          <w:marTop w:val="0"/>
          <w:marBottom w:val="0"/>
          <w:divBdr>
            <w:top w:val="none" w:sz="0" w:space="0" w:color="auto"/>
            <w:left w:val="none" w:sz="0" w:space="0" w:color="auto"/>
            <w:bottom w:val="none" w:sz="0" w:space="0" w:color="auto"/>
            <w:right w:val="none" w:sz="0" w:space="0" w:color="auto"/>
          </w:divBdr>
        </w:div>
        <w:div w:id="1348825398">
          <w:marLeft w:val="480"/>
          <w:marRight w:val="0"/>
          <w:marTop w:val="0"/>
          <w:marBottom w:val="0"/>
          <w:divBdr>
            <w:top w:val="none" w:sz="0" w:space="0" w:color="auto"/>
            <w:left w:val="none" w:sz="0" w:space="0" w:color="auto"/>
            <w:bottom w:val="none" w:sz="0" w:space="0" w:color="auto"/>
            <w:right w:val="none" w:sz="0" w:space="0" w:color="auto"/>
          </w:divBdr>
        </w:div>
        <w:div w:id="1505628283">
          <w:marLeft w:val="480"/>
          <w:marRight w:val="0"/>
          <w:marTop w:val="0"/>
          <w:marBottom w:val="0"/>
          <w:divBdr>
            <w:top w:val="none" w:sz="0" w:space="0" w:color="auto"/>
            <w:left w:val="none" w:sz="0" w:space="0" w:color="auto"/>
            <w:bottom w:val="none" w:sz="0" w:space="0" w:color="auto"/>
            <w:right w:val="none" w:sz="0" w:space="0" w:color="auto"/>
          </w:divBdr>
        </w:div>
        <w:div w:id="1229725920">
          <w:marLeft w:val="480"/>
          <w:marRight w:val="0"/>
          <w:marTop w:val="0"/>
          <w:marBottom w:val="0"/>
          <w:divBdr>
            <w:top w:val="none" w:sz="0" w:space="0" w:color="auto"/>
            <w:left w:val="none" w:sz="0" w:space="0" w:color="auto"/>
            <w:bottom w:val="none" w:sz="0" w:space="0" w:color="auto"/>
            <w:right w:val="none" w:sz="0" w:space="0" w:color="auto"/>
          </w:divBdr>
        </w:div>
        <w:div w:id="1386224928">
          <w:marLeft w:val="480"/>
          <w:marRight w:val="0"/>
          <w:marTop w:val="0"/>
          <w:marBottom w:val="0"/>
          <w:divBdr>
            <w:top w:val="none" w:sz="0" w:space="0" w:color="auto"/>
            <w:left w:val="none" w:sz="0" w:space="0" w:color="auto"/>
            <w:bottom w:val="none" w:sz="0" w:space="0" w:color="auto"/>
            <w:right w:val="none" w:sz="0" w:space="0" w:color="auto"/>
          </w:divBdr>
        </w:div>
        <w:div w:id="1420636913">
          <w:marLeft w:val="480"/>
          <w:marRight w:val="0"/>
          <w:marTop w:val="0"/>
          <w:marBottom w:val="0"/>
          <w:divBdr>
            <w:top w:val="none" w:sz="0" w:space="0" w:color="auto"/>
            <w:left w:val="none" w:sz="0" w:space="0" w:color="auto"/>
            <w:bottom w:val="none" w:sz="0" w:space="0" w:color="auto"/>
            <w:right w:val="none" w:sz="0" w:space="0" w:color="auto"/>
          </w:divBdr>
        </w:div>
        <w:div w:id="1854297550">
          <w:marLeft w:val="480"/>
          <w:marRight w:val="0"/>
          <w:marTop w:val="0"/>
          <w:marBottom w:val="0"/>
          <w:divBdr>
            <w:top w:val="none" w:sz="0" w:space="0" w:color="auto"/>
            <w:left w:val="none" w:sz="0" w:space="0" w:color="auto"/>
            <w:bottom w:val="none" w:sz="0" w:space="0" w:color="auto"/>
            <w:right w:val="none" w:sz="0" w:space="0" w:color="auto"/>
          </w:divBdr>
        </w:div>
        <w:div w:id="1420059969">
          <w:marLeft w:val="480"/>
          <w:marRight w:val="0"/>
          <w:marTop w:val="0"/>
          <w:marBottom w:val="0"/>
          <w:divBdr>
            <w:top w:val="none" w:sz="0" w:space="0" w:color="auto"/>
            <w:left w:val="none" w:sz="0" w:space="0" w:color="auto"/>
            <w:bottom w:val="none" w:sz="0" w:space="0" w:color="auto"/>
            <w:right w:val="none" w:sz="0" w:space="0" w:color="auto"/>
          </w:divBdr>
        </w:div>
        <w:div w:id="131094581">
          <w:marLeft w:val="480"/>
          <w:marRight w:val="0"/>
          <w:marTop w:val="0"/>
          <w:marBottom w:val="0"/>
          <w:divBdr>
            <w:top w:val="none" w:sz="0" w:space="0" w:color="auto"/>
            <w:left w:val="none" w:sz="0" w:space="0" w:color="auto"/>
            <w:bottom w:val="none" w:sz="0" w:space="0" w:color="auto"/>
            <w:right w:val="none" w:sz="0" w:space="0" w:color="auto"/>
          </w:divBdr>
        </w:div>
        <w:div w:id="32311845">
          <w:marLeft w:val="480"/>
          <w:marRight w:val="0"/>
          <w:marTop w:val="0"/>
          <w:marBottom w:val="0"/>
          <w:divBdr>
            <w:top w:val="none" w:sz="0" w:space="0" w:color="auto"/>
            <w:left w:val="none" w:sz="0" w:space="0" w:color="auto"/>
            <w:bottom w:val="none" w:sz="0" w:space="0" w:color="auto"/>
            <w:right w:val="none" w:sz="0" w:space="0" w:color="auto"/>
          </w:divBdr>
        </w:div>
        <w:div w:id="807094888">
          <w:marLeft w:val="480"/>
          <w:marRight w:val="0"/>
          <w:marTop w:val="0"/>
          <w:marBottom w:val="0"/>
          <w:divBdr>
            <w:top w:val="none" w:sz="0" w:space="0" w:color="auto"/>
            <w:left w:val="none" w:sz="0" w:space="0" w:color="auto"/>
            <w:bottom w:val="none" w:sz="0" w:space="0" w:color="auto"/>
            <w:right w:val="none" w:sz="0" w:space="0" w:color="auto"/>
          </w:divBdr>
        </w:div>
        <w:div w:id="169416074">
          <w:marLeft w:val="480"/>
          <w:marRight w:val="0"/>
          <w:marTop w:val="0"/>
          <w:marBottom w:val="0"/>
          <w:divBdr>
            <w:top w:val="none" w:sz="0" w:space="0" w:color="auto"/>
            <w:left w:val="none" w:sz="0" w:space="0" w:color="auto"/>
            <w:bottom w:val="none" w:sz="0" w:space="0" w:color="auto"/>
            <w:right w:val="none" w:sz="0" w:space="0" w:color="auto"/>
          </w:divBdr>
        </w:div>
        <w:div w:id="1529175403">
          <w:marLeft w:val="480"/>
          <w:marRight w:val="0"/>
          <w:marTop w:val="0"/>
          <w:marBottom w:val="0"/>
          <w:divBdr>
            <w:top w:val="none" w:sz="0" w:space="0" w:color="auto"/>
            <w:left w:val="none" w:sz="0" w:space="0" w:color="auto"/>
            <w:bottom w:val="none" w:sz="0" w:space="0" w:color="auto"/>
            <w:right w:val="none" w:sz="0" w:space="0" w:color="auto"/>
          </w:divBdr>
        </w:div>
        <w:div w:id="97259575">
          <w:marLeft w:val="480"/>
          <w:marRight w:val="0"/>
          <w:marTop w:val="0"/>
          <w:marBottom w:val="0"/>
          <w:divBdr>
            <w:top w:val="none" w:sz="0" w:space="0" w:color="auto"/>
            <w:left w:val="none" w:sz="0" w:space="0" w:color="auto"/>
            <w:bottom w:val="none" w:sz="0" w:space="0" w:color="auto"/>
            <w:right w:val="none" w:sz="0" w:space="0" w:color="auto"/>
          </w:divBdr>
        </w:div>
        <w:div w:id="149371200">
          <w:marLeft w:val="480"/>
          <w:marRight w:val="0"/>
          <w:marTop w:val="0"/>
          <w:marBottom w:val="0"/>
          <w:divBdr>
            <w:top w:val="none" w:sz="0" w:space="0" w:color="auto"/>
            <w:left w:val="none" w:sz="0" w:space="0" w:color="auto"/>
            <w:bottom w:val="none" w:sz="0" w:space="0" w:color="auto"/>
            <w:right w:val="none" w:sz="0" w:space="0" w:color="auto"/>
          </w:divBdr>
        </w:div>
        <w:div w:id="1785733522">
          <w:marLeft w:val="480"/>
          <w:marRight w:val="0"/>
          <w:marTop w:val="0"/>
          <w:marBottom w:val="0"/>
          <w:divBdr>
            <w:top w:val="none" w:sz="0" w:space="0" w:color="auto"/>
            <w:left w:val="none" w:sz="0" w:space="0" w:color="auto"/>
            <w:bottom w:val="none" w:sz="0" w:space="0" w:color="auto"/>
            <w:right w:val="none" w:sz="0" w:space="0" w:color="auto"/>
          </w:divBdr>
        </w:div>
        <w:div w:id="1997220958">
          <w:marLeft w:val="480"/>
          <w:marRight w:val="0"/>
          <w:marTop w:val="0"/>
          <w:marBottom w:val="0"/>
          <w:divBdr>
            <w:top w:val="none" w:sz="0" w:space="0" w:color="auto"/>
            <w:left w:val="none" w:sz="0" w:space="0" w:color="auto"/>
            <w:bottom w:val="none" w:sz="0" w:space="0" w:color="auto"/>
            <w:right w:val="none" w:sz="0" w:space="0" w:color="auto"/>
          </w:divBdr>
        </w:div>
        <w:div w:id="507603146">
          <w:marLeft w:val="480"/>
          <w:marRight w:val="0"/>
          <w:marTop w:val="0"/>
          <w:marBottom w:val="0"/>
          <w:divBdr>
            <w:top w:val="none" w:sz="0" w:space="0" w:color="auto"/>
            <w:left w:val="none" w:sz="0" w:space="0" w:color="auto"/>
            <w:bottom w:val="none" w:sz="0" w:space="0" w:color="auto"/>
            <w:right w:val="none" w:sz="0" w:space="0" w:color="auto"/>
          </w:divBdr>
        </w:div>
        <w:div w:id="598371129">
          <w:marLeft w:val="480"/>
          <w:marRight w:val="0"/>
          <w:marTop w:val="0"/>
          <w:marBottom w:val="0"/>
          <w:divBdr>
            <w:top w:val="none" w:sz="0" w:space="0" w:color="auto"/>
            <w:left w:val="none" w:sz="0" w:space="0" w:color="auto"/>
            <w:bottom w:val="none" w:sz="0" w:space="0" w:color="auto"/>
            <w:right w:val="none" w:sz="0" w:space="0" w:color="auto"/>
          </w:divBdr>
        </w:div>
        <w:div w:id="8914186">
          <w:marLeft w:val="480"/>
          <w:marRight w:val="0"/>
          <w:marTop w:val="0"/>
          <w:marBottom w:val="0"/>
          <w:divBdr>
            <w:top w:val="none" w:sz="0" w:space="0" w:color="auto"/>
            <w:left w:val="none" w:sz="0" w:space="0" w:color="auto"/>
            <w:bottom w:val="none" w:sz="0" w:space="0" w:color="auto"/>
            <w:right w:val="none" w:sz="0" w:space="0" w:color="auto"/>
          </w:divBdr>
        </w:div>
        <w:div w:id="1648245275">
          <w:marLeft w:val="480"/>
          <w:marRight w:val="0"/>
          <w:marTop w:val="0"/>
          <w:marBottom w:val="0"/>
          <w:divBdr>
            <w:top w:val="none" w:sz="0" w:space="0" w:color="auto"/>
            <w:left w:val="none" w:sz="0" w:space="0" w:color="auto"/>
            <w:bottom w:val="none" w:sz="0" w:space="0" w:color="auto"/>
            <w:right w:val="none" w:sz="0" w:space="0" w:color="auto"/>
          </w:divBdr>
        </w:div>
        <w:div w:id="876741921">
          <w:marLeft w:val="480"/>
          <w:marRight w:val="0"/>
          <w:marTop w:val="0"/>
          <w:marBottom w:val="0"/>
          <w:divBdr>
            <w:top w:val="none" w:sz="0" w:space="0" w:color="auto"/>
            <w:left w:val="none" w:sz="0" w:space="0" w:color="auto"/>
            <w:bottom w:val="none" w:sz="0" w:space="0" w:color="auto"/>
            <w:right w:val="none" w:sz="0" w:space="0" w:color="auto"/>
          </w:divBdr>
        </w:div>
        <w:div w:id="1208372301">
          <w:marLeft w:val="480"/>
          <w:marRight w:val="0"/>
          <w:marTop w:val="0"/>
          <w:marBottom w:val="0"/>
          <w:divBdr>
            <w:top w:val="none" w:sz="0" w:space="0" w:color="auto"/>
            <w:left w:val="none" w:sz="0" w:space="0" w:color="auto"/>
            <w:bottom w:val="none" w:sz="0" w:space="0" w:color="auto"/>
            <w:right w:val="none" w:sz="0" w:space="0" w:color="auto"/>
          </w:divBdr>
        </w:div>
        <w:div w:id="846099006">
          <w:marLeft w:val="480"/>
          <w:marRight w:val="0"/>
          <w:marTop w:val="0"/>
          <w:marBottom w:val="0"/>
          <w:divBdr>
            <w:top w:val="none" w:sz="0" w:space="0" w:color="auto"/>
            <w:left w:val="none" w:sz="0" w:space="0" w:color="auto"/>
            <w:bottom w:val="none" w:sz="0" w:space="0" w:color="auto"/>
            <w:right w:val="none" w:sz="0" w:space="0" w:color="auto"/>
          </w:divBdr>
        </w:div>
        <w:div w:id="1554730914">
          <w:marLeft w:val="480"/>
          <w:marRight w:val="0"/>
          <w:marTop w:val="0"/>
          <w:marBottom w:val="0"/>
          <w:divBdr>
            <w:top w:val="none" w:sz="0" w:space="0" w:color="auto"/>
            <w:left w:val="none" w:sz="0" w:space="0" w:color="auto"/>
            <w:bottom w:val="none" w:sz="0" w:space="0" w:color="auto"/>
            <w:right w:val="none" w:sz="0" w:space="0" w:color="auto"/>
          </w:divBdr>
        </w:div>
        <w:div w:id="113334093">
          <w:marLeft w:val="480"/>
          <w:marRight w:val="0"/>
          <w:marTop w:val="0"/>
          <w:marBottom w:val="0"/>
          <w:divBdr>
            <w:top w:val="none" w:sz="0" w:space="0" w:color="auto"/>
            <w:left w:val="none" w:sz="0" w:space="0" w:color="auto"/>
            <w:bottom w:val="none" w:sz="0" w:space="0" w:color="auto"/>
            <w:right w:val="none" w:sz="0" w:space="0" w:color="auto"/>
          </w:divBdr>
        </w:div>
        <w:div w:id="917787002">
          <w:marLeft w:val="480"/>
          <w:marRight w:val="0"/>
          <w:marTop w:val="0"/>
          <w:marBottom w:val="0"/>
          <w:divBdr>
            <w:top w:val="none" w:sz="0" w:space="0" w:color="auto"/>
            <w:left w:val="none" w:sz="0" w:space="0" w:color="auto"/>
            <w:bottom w:val="none" w:sz="0" w:space="0" w:color="auto"/>
            <w:right w:val="none" w:sz="0" w:space="0" w:color="auto"/>
          </w:divBdr>
        </w:div>
        <w:div w:id="1551958934">
          <w:marLeft w:val="480"/>
          <w:marRight w:val="0"/>
          <w:marTop w:val="0"/>
          <w:marBottom w:val="0"/>
          <w:divBdr>
            <w:top w:val="none" w:sz="0" w:space="0" w:color="auto"/>
            <w:left w:val="none" w:sz="0" w:space="0" w:color="auto"/>
            <w:bottom w:val="none" w:sz="0" w:space="0" w:color="auto"/>
            <w:right w:val="none" w:sz="0" w:space="0" w:color="auto"/>
          </w:divBdr>
        </w:div>
        <w:div w:id="432944422">
          <w:marLeft w:val="480"/>
          <w:marRight w:val="0"/>
          <w:marTop w:val="0"/>
          <w:marBottom w:val="0"/>
          <w:divBdr>
            <w:top w:val="none" w:sz="0" w:space="0" w:color="auto"/>
            <w:left w:val="none" w:sz="0" w:space="0" w:color="auto"/>
            <w:bottom w:val="none" w:sz="0" w:space="0" w:color="auto"/>
            <w:right w:val="none" w:sz="0" w:space="0" w:color="auto"/>
          </w:divBdr>
        </w:div>
        <w:div w:id="146241528">
          <w:marLeft w:val="480"/>
          <w:marRight w:val="0"/>
          <w:marTop w:val="0"/>
          <w:marBottom w:val="0"/>
          <w:divBdr>
            <w:top w:val="none" w:sz="0" w:space="0" w:color="auto"/>
            <w:left w:val="none" w:sz="0" w:space="0" w:color="auto"/>
            <w:bottom w:val="none" w:sz="0" w:space="0" w:color="auto"/>
            <w:right w:val="none" w:sz="0" w:space="0" w:color="auto"/>
          </w:divBdr>
        </w:div>
        <w:div w:id="496725305">
          <w:marLeft w:val="480"/>
          <w:marRight w:val="0"/>
          <w:marTop w:val="0"/>
          <w:marBottom w:val="0"/>
          <w:divBdr>
            <w:top w:val="none" w:sz="0" w:space="0" w:color="auto"/>
            <w:left w:val="none" w:sz="0" w:space="0" w:color="auto"/>
            <w:bottom w:val="none" w:sz="0" w:space="0" w:color="auto"/>
            <w:right w:val="none" w:sz="0" w:space="0" w:color="auto"/>
          </w:divBdr>
        </w:div>
        <w:div w:id="1286086787">
          <w:marLeft w:val="480"/>
          <w:marRight w:val="0"/>
          <w:marTop w:val="0"/>
          <w:marBottom w:val="0"/>
          <w:divBdr>
            <w:top w:val="none" w:sz="0" w:space="0" w:color="auto"/>
            <w:left w:val="none" w:sz="0" w:space="0" w:color="auto"/>
            <w:bottom w:val="none" w:sz="0" w:space="0" w:color="auto"/>
            <w:right w:val="none" w:sz="0" w:space="0" w:color="auto"/>
          </w:divBdr>
        </w:div>
        <w:div w:id="1186362286">
          <w:marLeft w:val="480"/>
          <w:marRight w:val="0"/>
          <w:marTop w:val="0"/>
          <w:marBottom w:val="0"/>
          <w:divBdr>
            <w:top w:val="none" w:sz="0" w:space="0" w:color="auto"/>
            <w:left w:val="none" w:sz="0" w:space="0" w:color="auto"/>
            <w:bottom w:val="none" w:sz="0" w:space="0" w:color="auto"/>
            <w:right w:val="none" w:sz="0" w:space="0" w:color="auto"/>
          </w:divBdr>
        </w:div>
        <w:div w:id="355811917">
          <w:marLeft w:val="480"/>
          <w:marRight w:val="0"/>
          <w:marTop w:val="0"/>
          <w:marBottom w:val="0"/>
          <w:divBdr>
            <w:top w:val="none" w:sz="0" w:space="0" w:color="auto"/>
            <w:left w:val="none" w:sz="0" w:space="0" w:color="auto"/>
            <w:bottom w:val="none" w:sz="0" w:space="0" w:color="auto"/>
            <w:right w:val="none" w:sz="0" w:space="0" w:color="auto"/>
          </w:divBdr>
        </w:div>
        <w:div w:id="747964678">
          <w:marLeft w:val="480"/>
          <w:marRight w:val="0"/>
          <w:marTop w:val="0"/>
          <w:marBottom w:val="0"/>
          <w:divBdr>
            <w:top w:val="none" w:sz="0" w:space="0" w:color="auto"/>
            <w:left w:val="none" w:sz="0" w:space="0" w:color="auto"/>
            <w:bottom w:val="none" w:sz="0" w:space="0" w:color="auto"/>
            <w:right w:val="none" w:sz="0" w:space="0" w:color="auto"/>
          </w:divBdr>
        </w:div>
      </w:divsChild>
    </w:div>
    <w:div w:id="1156336363">
      <w:bodyDiv w:val="1"/>
      <w:marLeft w:val="0"/>
      <w:marRight w:val="0"/>
      <w:marTop w:val="0"/>
      <w:marBottom w:val="0"/>
      <w:divBdr>
        <w:top w:val="none" w:sz="0" w:space="0" w:color="auto"/>
        <w:left w:val="none" w:sz="0" w:space="0" w:color="auto"/>
        <w:bottom w:val="none" w:sz="0" w:space="0" w:color="auto"/>
        <w:right w:val="none" w:sz="0" w:space="0" w:color="auto"/>
      </w:divBdr>
      <w:divsChild>
        <w:div w:id="1304776390">
          <w:marLeft w:val="480"/>
          <w:marRight w:val="0"/>
          <w:marTop w:val="0"/>
          <w:marBottom w:val="0"/>
          <w:divBdr>
            <w:top w:val="none" w:sz="0" w:space="0" w:color="auto"/>
            <w:left w:val="none" w:sz="0" w:space="0" w:color="auto"/>
            <w:bottom w:val="none" w:sz="0" w:space="0" w:color="auto"/>
            <w:right w:val="none" w:sz="0" w:space="0" w:color="auto"/>
          </w:divBdr>
        </w:div>
        <w:div w:id="509030897">
          <w:marLeft w:val="480"/>
          <w:marRight w:val="0"/>
          <w:marTop w:val="0"/>
          <w:marBottom w:val="0"/>
          <w:divBdr>
            <w:top w:val="none" w:sz="0" w:space="0" w:color="auto"/>
            <w:left w:val="none" w:sz="0" w:space="0" w:color="auto"/>
            <w:bottom w:val="none" w:sz="0" w:space="0" w:color="auto"/>
            <w:right w:val="none" w:sz="0" w:space="0" w:color="auto"/>
          </w:divBdr>
        </w:div>
        <w:div w:id="1687975574">
          <w:marLeft w:val="480"/>
          <w:marRight w:val="0"/>
          <w:marTop w:val="0"/>
          <w:marBottom w:val="0"/>
          <w:divBdr>
            <w:top w:val="none" w:sz="0" w:space="0" w:color="auto"/>
            <w:left w:val="none" w:sz="0" w:space="0" w:color="auto"/>
            <w:bottom w:val="none" w:sz="0" w:space="0" w:color="auto"/>
            <w:right w:val="none" w:sz="0" w:space="0" w:color="auto"/>
          </w:divBdr>
        </w:div>
        <w:div w:id="1078749955">
          <w:marLeft w:val="480"/>
          <w:marRight w:val="0"/>
          <w:marTop w:val="0"/>
          <w:marBottom w:val="0"/>
          <w:divBdr>
            <w:top w:val="none" w:sz="0" w:space="0" w:color="auto"/>
            <w:left w:val="none" w:sz="0" w:space="0" w:color="auto"/>
            <w:bottom w:val="none" w:sz="0" w:space="0" w:color="auto"/>
            <w:right w:val="none" w:sz="0" w:space="0" w:color="auto"/>
          </w:divBdr>
        </w:div>
        <w:div w:id="1175847977">
          <w:marLeft w:val="480"/>
          <w:marRight w:val="0"/>
          <w:marTop w:val="0"/>
          <w:marBottom w:val="0"/>
          <w:divBdr>
            <w:top w:val="none" w:sz="0" w:space="0" w:color="auto"/>
            <w:left w:val="none" w:sz="0" w:space="0" w:color="auto"/>
            <w:bottom w:val="none" w:sz="0" w:space="0" w:color="auto"/>
            <w:right w:val="none" w:sz="0" w:space="0" w:color="auto"/>
          </w:divBdr>
        </w:div>
        <w:div w:id="1826506147">
          <w:marLeft w:val="480"/>
          <w:marRight w:val="0"/>
          <w:marTop w:val="0"/>
          <w:marBottom w:val="0"/>
          <w:divBdr>
            <w:top w:val="none" w:sz="0" w:space="0" w:color="auto"/>
            <w:left w:val="none" w:sz="0" w:space="0" w:color="auto"/>
            <w:bottom w:val="none" w:sz="0" w:space="0" w:color="auto"/>
            <w:right w:val="none" w:sz="0" w:space="0" w:color="auto"/>
          </w:divBdr>
        </w:div>
        <w:div w:id="1685135433">
          <w:marLeft w:val="480"/>
          <w:marRight w:val="0"/>
          <w:marTop w:val="0"/>
          <w:marBottom w:val="0"/>
          <w:divBdr>
            <w:top w:val="none" w:sz="0" w:space="0" w:color="auto"/>
            <w:left w:val="none" w:sz="0" w:space="0" w:color="auto"/>
            <w:bottom w:val="none" w:sz="0" w:space="0" w:color="auto"/>
            <w:right w:val="none" w:sz="0" w:space="0" w:color="auto"/>
          </w:divBdr>
        </w:div>
        <w:div w:id="1236624168">
          <w:marLeft w:val="480"/>
          <w:marRight w:val="0"/>
          <w:marTop w:val="0"/>
          <w:marBottom w:val="0"/>
          <w:divBdr>
            <w:top w:val="none" w:sz="0" w:space="0" w:color="auto"/>
            <w:left w:val="none" w:sz="0" w:space="0" w:color="auto"/>
            <w:bottom w:val="none" w:sz="0" w:space="0" w:color="auto"/>
            <w:right w:val="none" w:sz="0" w:space="0" w:color="auto"/>
          </w:divBdr>
        </w:div>
        <w:div w:id="1509976755">
          <w:marLeft w:val="480"/>
          <w:marRight w:val="0"/>
          <w:marTop w:val="0"/>
          <w:marBottom w:val="0"/>
          <w:divBdr>
            <w:top w:val="none" w:sz="0" w:space="0" w:color="auto"/>
            <w:left w:val="none" w:sz="0" w:space="0" w:color="auto"/>
            <w:bottom w:val="none" w:sz="0" w:space="0" w:color="auto"/>
            <w:right w:val="none" w:sz="0" w:space="0" w:color="auto"/>
          </w:divBdr>
        </w:div>
        <w:div w:id="321010838">
          <w:marLeft w:val="480"/>
          <w:marRight w:val="0"/>
          <w:marTop w:val="0"/>
          <w:marBottom w:val="0"/>
          <w:divBdr>
            <w:top w:val="none" w:sz="0" w:space="0" w:color="auto"/>
            <w:left w:val="none" w:sz="0" w:space="0" w:color="auto"/>
            <w:bottom w:val="none" w:sz="0" w:space="0" w:color="auto"/>
            <w:right w:val="none" w:sz="0" w:space="0" w:color="auto"/>
          </w:divBdr>
        </w:div>
        <w:div w:id="1041251443">
          <w:marLeft w:val="480"/>
          <w:marRight w:val="0"/>
          <w:marTop w:val="0"/>
          <w:marBottom w:val="0"/>
          <w:divBdr>
            <w:top w:val="none" w:sz="0" w:space="0" w:color="auto"/>
            <w:left w:val="none" w:sz="0" w:space="0" w:color="auto"/>
            <w:bottom w:val="none" w:sz="0" w:space="0" w:color="auto"/>
            <w:right w:val="none" w:sz="0" w:space="0" w:color="auto"/>
          </w:divBdr>
        </w:div>
        <w:div w:id="322467141">
          <w:marLeft w:val="480"/>
          <w:marRight w:val="0"/>
          <w:marTop w:val="0"/>
          <w:marBottom w:val="0"/>
          <w:divBdr>
            <w:top w:val="none" w:sz="0" w:space="0" w:color="auto"/>
            <w:left w:val="none" w:sz="0" w:space="0" w:color="auto"/>
            <w:bottom w:val="none" w:sz="0" w:space="0" w:color="auto"/>
            <w:right w:val="none" w:sz="0" w:space="0" w:color="auto"/>
          </w:divBdr>
        </w:div>
        <w:div w:id="2110617781">
          <w:marLeft w:val="480"/>
          <w:marRight w:val="0"/>
          <w:marTop w:val="0"/>
          <w:marBottom w:val="0"/>
          <w:divBdr>
            <w:top w:val="none" w:sz="0" w:space="0" w:color="auto"/>
            <w:left w:val="none" w:sz="0" w:space="0" w:color="auto"/>
            <w:bottom w:val="none" w:sz="0" w:space="0" w:color="auto"/>
            <w:right w:val="none" w:sz="0" w:space="0" w:color="auto"/>
          </w:divBdr>
        </w:div>
        <w:div w:id="1199776296">
          <w:marLeft w:val="480"/>
          <w:marRight w:val="0"/>
          <w:marTop w:val="0"/>
          <w:marBottom w:val="0"/>
          <w:divBdr>
            <w:top w:val="none" w:sz="0" w:space="0" w:color="auto"/>
            <w:left w:val="none" w:sz="0" w:space="0" w:color="auto"/>
            <w:bottom w:val="none" w:sz="0" w:space="0" w:color="auto"/>
            <w:right w:val="none" w:sz="0" w:space="0" w:color="auto"/>
          </w:divBdr>
        </w:div>
        <w:div w:id="1563636481">
          <w:marLeft w:val="480"/>
          <w:marRight w:val="0"/>
          <w:marTop w:val="0"/>
          <w:marBottom w:val="0"/>
          <w:divBdr>
            <w:top w:val="none" w:sz="0" w:space="0" w:color="auto"/>
            <w:left w:val="none" w:sz="0" w:space="0" w:color="auto"/>
            <w:bottom w:val="none" w:sz="0" w:space="0" w:color="auto"/>
            <w:right w:val="none" w:sz="0" w:space="0" w:color="auto"/>
          </w:divBdr>
        </w:div>
        <w:div w:id="1295672760">
          <w:marLeft w:val="480"/>
          <w:marRight w:val="0"/>
          <w:marTop w:val="0"/>
          <w:marBottom w:val="0"/>
          <w:divBdr>
            <w:top w:val="none" w:sz="0" w:space="0" w:color="auto"/>
            <w:left w:val="none" w:sz="0" w:space="0" w:color="auto"/>
            <w:bottom w:val="none" w:sz="0" w:space="0" w:color="auto"/>
            <w:right w:val="none" w:sz="0" w:space="0" w:color="auto"/>
          </w:divBdr>
        </w:div>
        <w:div w:id="1436289693">
          <w:marLeft w:val="480"/>
          <w:marRight w:val="0"/>
          <w:marTop w:val="0"/>
          <w:marBottom w:val="0"/>
          <w:divBdr>
            <w:top w:val="none" w:sz="0" w:space="0" w:color="auto"/>
            <w:left w:val="none" w:sz="0" w:space="0" w:color="auto"/>
            <w:bottom w:val="none" w:sz="0" w:space="0" w:color="auto"/>
            <w:right w:val="none" w:sz="0" w:space="0" w:color="auto"/>
          </w:divBdr>
        </w:div>
        <w:div w:id="963463175">
          <w:marLeft w:val="480"/>
          <w:marRight w:val="0"/>
          <w:marTop w:val="0"/>
          <w:marBottom w:val="0"/>
          <w:divBdr>
            <w:top w:val="none" w:sz="0" w:space="0" w:color="auto"/>
            <w:left w:val="none" w:sz="0" w:space="0" w:color="auto"/>
            <w:bottom w:val="none" w:sz="0" w:space="0" w:color="auto"/>
            <w:right w:val="none" w:sz="0" w:space="0" w:color="auto"/>
          </w:divBdr>
        </w:div>
        <w:div w:id="1519541482">
          <w:marLeft w:val="480"/>
          <w:marRight w:val="0"/>
          <w:marTop w:val="0"/>
          <w:marBottom w:val="0"/>
          <w:divBdr>
            <w:top w:val="none" w:sz="0" w:space="0" w:color="auto"/>
            <w:left w:val="none" w:sz="0" w:space="0" w:color="auto"/>
            <w:bottom w:val="none" w:sz="0" w:space="0" w:color="auto"/>
            <w:right w:val="none" w:sz="0" w:space="0" w:color="auto"/>
          </w:divBdr>
        </w:div>
        <w:div w:id="338822029">
          <w:marLeft w:val="480"/>
          <w:marRight w:val="0"/>
          <w:marTop w:val="0"/>
          <w:marBottom w:val="0"/>
          <w:divBdr>
            <w:top w:val="none" w:sz="0" w:space="0" w:color="auto"/>
            <w:left w:val="none" w:sz="0" w:space="0" w:color="auto"/>
            <w:bottom w:val="none" w:sz="0" w:space="0" w:color="auto"/>
            <w:right w:val="none" w:sz="0" w:space="0" w:color="auto"/>
          </w:divBdr>
        </w:div>
      </w:divsChild>
    </w:div>
    <w:div w:id="1160001746">
      <w:bodyDiv w:val="1"/>
      <w:marLeft w:val="0"/>
      <w:marRight w:val="0"/>
      <w:marTop w:val="0"/>
      <w:marBottom w:val="0"/>
      <w:divBdr>
        <w:top w:val="none" w:sz="0" w:space="0" w:color="auto"/>
        <w:left w:val="none" w:sz="0" w:space="0" w:color="auto"/>
        <w:bottom w:val="none" w:sz="0" w:space="0" w:color="auto"/>
        <w:right w:val="none" w:sz="0" w:space="0" w:color="auto"/>
      </w:divBdr>
      <w:divsChild>
        <w:div w:id="338627549">
          <w:marLeft w:val="480"/>
          <w:marRight w:val="0"/>
          <w:marTop w:val="0"/>
          <w:marBottom w:val="0"/>
          <w:divBdr>
            <w:top w:val="none" w:sz="0" w:space="0" w:color="auto"/>
            <w:left w:val="none" w:sz="0" w:space="0" w:color="auto"/>
            <w:bottom w:val="none" w:sz="0" w:space="0" w:color="auto"/>
            <w:right w:val="none" w:sz="0" w:space="0" w:color="auto"/>
          </w:divBdr>
        </w:div>
        <w:div w:id="1552114511">
          <w:marLeft w:val="480"/>
          <w:marRight w:val="0"/>
          <w:marTop w:val="0"/>
          <w:marBottom w:val="0"/>
          <w:divBdr>
            <w:top w:val="none" w:sz="0" w:space="0" w:color="auto"/>
            <w:left w:val="none" w:sz="0" w:space="0" w:color="auto"/>
            <w:bottom w:val="none" w:sz="0" w:space="0" w:color="auto"/>
            <w:right w:val="none" w:sz="0" w:space="0" w:color="auto"/>
          </w:divBdr>
        </w:div>
        <w:div w:id="1228111072">
          <w:marLeft w:val="480"/>
          <w:marRight w:val="0"/>
          <w:marTop w:val="0"/>
          <w:marBottom w:val="0"/>
          <w:divBdr>
            <w:top w:val="none" w:sz="0" w:space="0" w:color="auto"/>
            <w:left w:val="none" w:sz="0" w:space="0" w:color="auto"/>
            <w:bottom w:val="none" w:sz="0" w:space="0" w:color="auto"/>
            <w:right w:val="none" w:sz="0" w:space="0" w:color="auto"/>
          </w:divBdr>
        </w:div>
        <w:div w:id="48503551">
          <w:marLeft w:val="480"/>
          <w:marRight w:val="0"/>
          <w:marTop w:val="0"/>
          <w:marBottom w:val="0"/>
          <w:divBdr>
            <w:top w:val="none" w:sz="0" w:space="0" w:color="auto"/>
            <w:left w:val="none" w:sz="0" w:space="0" w:color="auto"/>
            <w:bottom w:val="none" w:sz="0" w:space="0" w:color="auto"/>
            <w:right w:val="none" w:sz="0" w:space="0" w:color="auto"/>
          </w:divBdr>
        </w:div>
        <w:div w:id="1194880235">
          <w:marLeft w:val="480"/>
          <w:marRight w:val="0"/>
          <w:marTop w:val="0"/>
          <w:marBottom w:val="0"/>
          <w:divBdr>
            <w:top w:val="none" w:sz="0" w:space="0" w:color="auto"/>
            <w:left w:val="none" w:sz="0" w:space="0" w:color="auto"/>
            <w:bottom w:val="none" w:sz="0" w:space="0" w:color="auto"/>
            <w:right w:val="none" w:sz="0" w:space="0" w:color="auto"/>
          </w:divBdr>
        </w:div>
        <w:div w:id="270161424">
          <w:marLeft w:val="480"/>
          <w:marRight w:val="0"/>
          <w:marTop w:val="0"/>
          <w:marBottom w:val="0"/>
          <w:divBdr>
            <w:top w:val="none" w:sz="0" w:space="0" w:color="auto"/>
            <w:left w:val="none" w:sz="0" w:space="0" w:color="auto"/>
            <w:bottom w:val="none" w:sz="0" w:space="0" w:color="auto"/>
            <w:right w:val="none" w:sz="0" w:space="0" w:color="auto"/>
          </w:divBdr>
        </w:div>
        <w:div w:id="1665939806">
          <w:marLeft w:val="480"/>
          <w:marRight w:val="0"/>
          <w:marTop w:val="0"/>
          <w:marBottom w:val="0"/>
          <w:divBdr>
            <w:top w:val="none" w:sz="0" w:space="0" w:color="auto"/>
            <w:left w:val="none" w:sz="0" w:space="0" w:color="auto"/>
            <w:bottom w:val="none" w:sz="0" w:space="0" w:color="auto"/>
            <w:right w:val="none" w:sz="0" w:space="0" w:color="auto"/>
          </w:divBdr>
        </w:div>
        <w:div w:id="1736050368">
          <w:marLeft w:val="480"/>
          <w:marRight w:val="0"/>
          <w:marTop w:val="0"/>
          <w:marBottom w:val="0"/>
          <w:divBdr>
            <w:top w:val="none" w:sz="0" w:space="0" w:color="auto"/>
            <w:left w:val="none" w:sz="0" w:space="0" w:color="auto"/>
            <w:bottom w:val="none" w:sz="0" w:space="0" w:color="auto"/>
            <w:right w:val="none" w:sz="0" w:space="0" w:color="auto"/>
          </w:divBdr>
        </w:div>
        <w:div w:id="1972323628">
          <w:marLeft w:val="480"/>
          <w:marRight w:val="0"/>
          <w:marTop w:val="0"/>
          <w:marBottom w:val="0"/>
          <w:divBdr>
            <w:top w:val="none" w:sz="0" w:space="0" w:color="auto"/>
            <w:left w:val="none" w:sz="0" w:space="0" w:color="auto"/>
            <w:bottom w:val="none" w:sz="0" w:space="0" w:color="auto"/>
            <w:right w:val="none" w:sz="0" w:space="0" w:color="auto"/>
          </w:divBdr>
        </w:div>
        <w:div w:id="2016378727">
          <w:marLeft w:val="480"/>
          <w:marRight w:val="0"/>
          <w:marTop w:val="0"/>
          <w:marBottom w:val="0"/>
          <w:divBdr>
            <w:top w:val="none" w:sz="0" w:space="0" w:color="auto"/>
            <w:left w:val="none" w:sz="0" w:space="0" w:color="auto"/>
            <w:bottom w:val="none" w:sz="0" w:space="0" w:color="auto"/>
            <w:right w:val="none" w:sz="0" w:space="0" w:color="auto"/>
          </w:divBdr>
        </w:div>
        <w:div w:id="131484914">
          <w:marLeft w:val="480"/>
          <w:marRight w:val="0"/>
          <w:marTop w:val="0"/>
          <w:marBottom w:val="0"/>
          <w:divBdr>
            <w:top w:val="none" w:sz="0" w:space="0" w:color="auto"/>
            <w:left w:val="none" w:sz="0" w:space="0" w:color="auto"/>
            <w:bottom w:val="none" w:sz="0" w:space="0" w:color="auto"/>
            <w:right w:val="none" w:sz="0" w:space="0" w:color="auto"/>
          </w:divBdr>
        </w:div>
        <w:div w:id="1886941654">
          <w:marLeft w:val="480"/>
          <w:marRight w:val="0"/>
          <w:marTop w:val="0"/>
          <w:marBottom w:val="0"/>
          <w:divBdr>
            <w:top w:val="none" w:sz="0" w:space="0" w:color="auto"/>
            <w:left w:val="none" w:sz="0" w:space="0" w:color="auto"/>
            <w:bottom w:val="none" w:sz="0" w:space="0" w:color="auto"/>
            <w:right w:val="none" w:sz="0" w:space="0" w:color="auto"/>
          </w:divBdr>
        </w:div>
        <w:div w:id="1907445913">
          <w:marLeft w:val="480"/>
          <w:marRight w:val="0"/>
          <w:marTop w:val="0"/>
          <w:marBottom w:val="0"/>
          <w:divBdr>
            <w:top w:val="none" w:sz="0" w:space="0" w:color="auto"/>
            <w:left w:val="none" w:sz="0" w:space="0" w:color="auto"/>
            <w:bottom w:val="none" w:sz="0" w:space="0" w:color="auto"/>
            <w:right w:val="none" w:sz="0" w:space="0" w:color="auto"/>
          </w:divBdr>
        </w:div>
        <w:div w:id="949043433">
          <w:marLeft w:val="480"/>
          <w:marRight w:val="0"/>
          <w:marTop w:val="0"/>
          <w:marBottom w:val="0"/>
          <w:divBdr>
            <w:top w:val="none" w:sz="0" w:space="0" w:color="auto"/>
            <w:left w:val="none" w:sz="0" w:space="0" w:color="auto"/>
            <w:bottom w:val="none" w:sz="0" w:space="0" w:color="auto"/>
            <w:right w:val="none" w:sz="0" w:space="0" w:color="auto"/>
          </w:divBdr>
        </w:div>
        <w:div w:id="651176450">
          <w:marLeft w:val="480"/>
          <w:marRight w:val="0"/>
          <w:marTop w:val="0"/>
          <w:marBottom w:val="0"/>
          <w:divBdr>
            <w:top w:val="none" w:sz="0" w:space="0" w:color="auto"/>
            <w:left w:val="none" w:sz="0" w:space="0" w:color="auto"/>
            <w:bottom w:val="none" w:sz="0" w:space="0" w:color="auto"/>
            <w:right w:val="none" w:sz="0" w:space="0" w:color="auto"/>
          </w:divBdr>
        </w:div>
        <w:div w:id="1904095170">
          <w:marLeft w:val="480"/>
          <w:marRight w:val="0"/>
          <w:marTop w:val="0"/>
          <w:marBottom w:val="0"/>
          <w:divBdr>
            <w:top w:val="none" w:sz="0" w:space="0" w:color="auto"/>
            <w:left w:val="none" w:sz="0" w:space="0" w:color="auto"/>
            <w:bottom w:val="none" w:sz="0" w:space="0" w:color="auto"/>
            <w:right w:val="none" w:sz="0" w:space="0" w:color="auto"/>
          </w:divBdr>
        </w:div>
        <w:div w:id="743643994">
          <w:marLeft w:val="480"/>
          <w:marRight w:val="0"/>
          <w:marTop w:val="0"/>
          <w:marBottom w:val="0"/>
          <w:divBdr>
            <w:top w:val="none" w:sz="0" w:space="0" w:color="auto"/>
            <w:left w:val="none" w:sz="0" w:space="0" w:color="auto"/>
            <w:bottom w:val="none" w:sz="0" w:space="0" w:color="auto"/>
            <w:right w:val="none" w:sz="0" w:space="0" w:color="auto"/>
          </w:divBdr>
        </w:div>
        <w:div w:id="1186674527">
          <w:marLeft w:val="480"/>
          <w:marRight w:val="0"/>
          <w:marTop w:val="0"/>
          <w:marBottom w:val="0"/>
          <w:divBdr>
            <w:top w:val="none" w:sz="0" w:space="0" w:color="auto"/>
            <w:left w:val="none" w:sz="0" w:space="0" w:color="auto"/>
            <w:bottom w:val="none" w:sz="0" w:space="0" w:color="auto"/>
            <w:right w:val="none" w:sz="0" w:space="0" w:color="auto"/>
          </w:divBdr>
        </w:div>
      </w:divsChild>
    </w:div>
    <w:div w:id="1167483305">
      <w:bodyDiv w:val="1"/>
      <w:marLeft w:val="0"/>
      <w:marRight w:val="0"/>
      <w:marTop w:val="0"/>
      <w:marBottom w:val="0"/>
      <w:divBdr>
        <w:top w:val="none" w:sz="0" w:space="0" w:color="auto"/>
        <w:left w:val="none" w:sz="0" w:space="0" w:color="auto"/>
        <w:bottom w:val="none" w:sz="0" w:space="0" w:color="auto"/>
        <w:right w:val="none" w:sz="0" w:space="0" w:color="auto"/>
      </w:divBdr>
      <w:divsChild>
        <w:div w:id="2077509866">
          <w:marLeft w:val="480"/>
          <w:marRight w:val="0"/>
          <w:marTop w:val="0"/>
          <w:marBottom w:val="0"/>
          <w:divBdr>
            <w:top w:val="none" w:sz="0" w:space="0" w:color="auto"/>
            <w:left w:val="none" w:sz="0" w:space="0" w:color="auto"/>
            <w:bottom w:val="none" w:sz="0" w:space="0" w:color="auto"/>
            <w:right w:val="none" w:sz="0" w:space="0" w:color="auto"/>
          </w:divBdr>
        </w:div>
        <w:div w:id="1363483058">
          <w:marLeft w:val="480"/>
          <w:marRight w:val="0"/>
          <w:marTop w:val="0"/>
          <w:marBottom w:val="0"/>
          <w:divBdr>
            <w:top w:val="none" w:sz="0" w:space="0" w:color="auto"/>
            <w:left w:val="none" w:sz="0" w:space="0" w:color="auto"/>
            <w:bottom w:val="none" w:sz="0" w:space="0" w:color="auto"/>
            <w:right w:val="none" w:sz="0" w:space="0" w:color="auto"/>
          </w:divBdr>
        </w:div>
        <w:div w:id="1810895701">
          <w:marLeft w:val="480"/>
          <w:marRight w:val="0"/>
          <w:marTop w:val="0"/>
          <w:marBottom w:val="0"/>
          <w:divBdr>
            <w:top w:val="none" w:sz="0" w:space="0" w:color="auto"/>
            <w:left w:val="none" w:sz="0" w:space="0" w:color="auto"/>
            <w:bottom w:val="none" w:sz="0" w:space="0" w:color="auto"/>
            <w:right w:val="none" w:sz="0" w:space="0" w:color="auto"/>
          </w:divBdr>
        </w:div>
        <w:div w:id="2127121120">
          <w:marLeft w:val="480"/>
          <w:marRight w:val="0"/>
          <w:marTop w:val="0"/>
          <w:marBottom w:val="0"/>
          <w:divBdr>
            <w:top w:val="none" w:sz="0" w:space="0" w:color="auto"/>
            <w:left w:val="none" w:sz="0" w:space="0" w:color="auto"/>
            <w:bottom w:val="none" w:sz="0" w:space="0" w:color="auto"/>
            <w:right w:val="none" w:sz="0" w:space="0" w:color="auto"/>
          </w:divBdr>
        </w:div>
        <w:div w:id="100610009">
          <w:marLeft w:val="480"/>
          <w:marRight w:val="0"/>
          <w:marTop w:val="0"/>
          <w:marBottom w:val="0"/>
          <w:divBdr>
            <w:top w:val="none" w:sz="0" w:space="0" w:color="auto"/>
            <w:left w:val="none" w:sz="0" w:space="0" w:color="auto"/>
            <w:bottom w:val="none" w:sz="0" w:space="0" w:color="auto"/>
            <w:right w:val="none" w:sz="0" w:space="0" w:color="auto"/>
          </w:divBdr>
        </w:div>
        <w:div w:id="794325469">
          <w:marLeft w:val="480"/>
          <w:marRight w:val="0"/>
          <w:marTop w:val="0"/>
          <w:marBottom w:val="0"/>
          <w:divBdr>
            <w:top w:val="none" w:sz="0" w:space="0" w:color="auto"/>
            <w:left w:val="none" w:sz="0" w:space="0" w:color="auto"/>
            <w:bottom w:val="none" w:sz="0" w:space="0" w:color="auto"/>
            <w:right w:val="none" w:sz="0" w:space="0" w:color="auto"/>
          </w:divBdr>
        </w:div>
        <w:div w:id="1754662536">
          <w:marLeft w:val="480"/>
          <w:marRight w:val="0"/>
          <w:marTop w:val="0"/>
          <w:marBottom w:val="0"/>
          <w:divBdr>
            <w:top w:val="none" w:sz="0" w:space="0" w:color="auto"/>
            <w:left w:val="none" w:sz="0" w:space="0" w:color="auto"/>
            <w:bottom w:val="none" w:sz="0" w:space="0" w:color="auto"/>
            <w:right w:val="none" w:sz="0" w:space="0" w:color="auto"/>
          </w:divBdr>
        </w:div>
        <w:div w:id="2012222163">
          <w:marLeft w:val="480"/>
          <w:marRight w:val="0"/>
          <w:marTop w:val="0"/>
          <w:marBottom w:val="0"/>
          <w:divBdr>
            <w:top w:val="none" w:sz="0" w:space="0" w:color="auto"/>
            <w:left w:val="none" w:sz="0" w:space="0" w:color="auto"/>
            <w:bottom w:val="none" w:sz="0" w:space="0" w:color="auto"/>
            <w:right w:val="none" w:sz="0" w:space="0" w:color="auto"/>
          </w:divBdr>
        </w:div>
        <w:div w:id="683746464">
          <w:marLeft w:val="480"/>
          <w:marRight w:val="0"/>
          <w:marTop w:val="0"/>
          <w:marBottom w:val="0"/>
          <w:divBdr>
            <w:top w:val="none" w:sz="0" w:space="0" w:color="auto"/>
            <w:left w:val="none" w:sz="0" w:space="0" w:color="auto"/>
            <w:bottom w:val="none" w:sz="0" w:space="0" w:color="auto"/>
            <w:right w:val="none" w:sz="0" w:space="0" w:color="auto"/>
          </w:divBdr>
        </w:div>
        <w:div w:id="464740731">
          <w:marLeft w:val="480"/>
          <w:marRight w:val="0"/>
          <w:marTop w:val="0"/>
          <w:marBottom w:val="0"/>
          <w:divBdr>
            <w:top w:val="none" w:sz="0" w:space="0" w:color="auto"/>
            <w:left w:val="none" w:sz="0" w:space="0" w:color="auto"/>
            <w:bottom w:val="none" w:sz="0" w:space="0" w:color="auto"/>
            <w:right w:val="none" w:sz="0" w:space="0" w:color="auto"/>
          </w:divBdr>
        </w:div>
        <w:div w:id="668489143">
          <w:marLeft w:val="480"/>
          <w:marRight w:val="0"/>
          <w:marTop w:val="0"/>
          <w:marBottom w:val="0"/>
          <w:divBdr>
            <w:top w:val="none" w:sz="0" w:space="0" w:color="auto"/>
            <w:left w:val="none" w:sz="0" w:space="0" w:color="auto"/>
            <w:bottom w:val="none" w:sz="0" w:space="0" w:color="auto"/>
            <w:right w:val="none" w:sz="0" w:space="0" w:color="auto"/>
          </w:divBdr>
        </w:div>
      </w:divsChild>
    </w:div>
    <w:div w:id="1167863064">
      <w:bodyDiv w:val="1"/>
      <w:marLeft w:val="0"/>
      <w:marRight w:val="0"/>
      <w:marTop w:val="0"/>
      <w:marBottom w:val="0"/>
      <w:divBdr>
        <w:top w:val="none" w:sz="0" w:space="0" w:color="auto"/>
        <w:left w:val="none" w:sz="0" w:space="0" w:color="auto"/>
        <w:bottom w:val="none" w:sz="0" w:space="0" w:color="auto"/>
        <w:right w:val="none" w:sz="0" w:space="0" w:color="auto"/>
      </w:divBdr>
    </w:div>
    <w:div w:id="1170218684">
      <w:bodyDiv w:val="1"/>
      <w:marLeft w:val="0"/>
      <w:marRight w:val="0"/>
      <w:marTop w:val="0"/>
      <w:marBottom w:val="0"/>
      <w:divBdr>
        <w:top w:val="none" w:sz="0" w:space="0" w:color="auto"/>
        <w:left w:val="none" w:sz="0" w:space="0" w:color="auto"/>
        <w:bottom w:val="none" w:sz="0" w:space="0" w:color="auto"/>
        <w:right w:val="none" w:sz="0" w:space="0" w:color="auto"/>
      </w:divBdr>
    </w:div>
    <w:div w:id="1170481365">
      <w:bodyDiv w:val="1"/>
      <w:marLeft w:val="0"/>
      <w:marRight w:val="0"/>
      <w:marTop w:val="0"/>
      <w:marBottom w:val="0"/>
      <w:divBdr>
        <w:top w:val="none" w:sz="0" w:space="0" w:color="auto"/>
        <w:left w:val="none" w:sz="0" w:space="0" w:color="auto"/>
        <w:bottom w:val="none" w:sz="0" w:space="0" w:color="auto"/>
        <w:right w:val="none" w:sz="0" w:space="0" w:color="auto"/>
      </w:divBdr>
      <w:divsChild>
        <w:div w:id="847406152">
          <w:marLeft w:val="480"/>
          <w:marRight w:val="0"/>
          <w:marTop w:val="0"/>
          <w:marBottom w:val="0"/>
          <w:divBdr>
            <w:top w:val="none" w:sz="0" w:space="0" w:color="auto"/>
            <w:left w:val="none" w:sz="0" w:space="0" w:color="auto"/>
            <w:bottom w:val="none" w:sz="0" w:space="0" w:color="auto"/>
            <w:right w:val="none" w:sz="0" w:space="0" w:color="auto"/>
          </w:divBdr>
        </w:div>
        <w:div w:id="1211648870">
          <w:marLeft w:val="480"/>
          <w:marRight w:val="0"/>
          <w:marTop w:val="0"/>
          <w:marBottom w:val="0"/>
          <w:divBdr>
            <w:top w:val="none" w:sz="0" w:space="0" w:color="auto"/>
            <w:left w:val="none" w:sz="0" w:space="0" w:color="auto"/>
            <w:bottom w:val="none" w:sz="0" w:space="0" w:color="auto"/>
            <w:right w:val="none" w:sz="0" w:space="0" w:color="auto"/>
          </w:divBdr>
        </w:div>
        <w:div w:id="664867598">
          <w:marLeft w:val="480"/>
          <w:marRight w:val="0"/>
          <w:marTop w:val="0"/>
          <w:marBottom w:val="0"/>
          <w:divBdr>
            <w:top w:val="none" w:sz="0" w:space="0" w:color="auto"/>
            <w:left w:val="none" w:sz="0" w:space="0" w:color="auto"/>
            <w:bottom w:val="none" w:sz="0" w:space="0" w:color="auto"/>
            <w:right w:val="none" w:sz="0" w:space="0" w:color="auto"/>
          </w:divBdr>
        </w:div>
        <w:div w:id="315303354">
          <w:marLeft w:val="480"/>
          <w:marRight w:val="0"/>
          <w:marTop w:val="0"/>
          <w:marBottom w:val="0"/>
          <w:divBdr>
            <w:top w:val="none" w:sz="0" w:space="0" w:color="auto"/>
            <w:left w:val="none" w:sz="0" w:space="0" w:color="auto"/>
            <w:bottom w:val="none" w:sz="0" w:space="0" w:color="auto"/>
            <w:right w:val="none" w:sz="0" w:space="0" w:color="auto"/>
          </w:divBdr>
        </w:div>
        <w:div w:id="1819806195">
          <w:marLeft w:val="480"/>
          <w:marRight w:val="0"/>
          <w:marTop w:val="0"/>
          <w:marBottom w:val="0"/>
          <w:divBdr>
            <w:top w:val="none" w:sz="0" w:space="0" w:color="auto"/>
            <w:left w:val="none" w:sz="0" w:space="0" w:color="auto"/>
            <w:bottom w:val="none" w:sz="0" w:space="0" w:color="auto"/>
            <w:right w:val="none" w:sz="0" w:space="0" w:color="auto"/>
          </w:divBdr>
        </w:div>
        <w:div w:id="1220366565">
          <w:marLeft w:val="480"/>
          <w:marRight w:val="0"/>
          <w:marTop w:val="0"/>
          <w:marBottom w:val="0"/>
          <w:divBdr>
            <w:top w:val="none" w:sz="0" w:space="0" w:color="auto"/>
            <w:left w:val="none" w:sz="0" w:space="0" w:color="auto"/>
            <w:bottom w:val="none" w:sz="0" w:space="0" w:color="auto"/>
            <w:right w:val="none" w:sz="0" w:space="0" w:color="auto"/>
          </w:divBdr>
        </w:div>
        <w:div w:id="213783590">
          <w:marLeft w:val="480"/>
          <w:marRight w:val="0"/>
          <w:marTop w:val="0"/>
          <w:marBottom w:val="0"/>
          <w:divBdr>
            <w:top w:val="none" w:sz="0" w:space="0" w:color="auto"/>
            <w:left w:val="none" w:sz="0" w:space="0" w:color="auto"/>
            <w:bottom w:val="none" w:sz="0" w:space="0" w:color="auto"/>
            <w:right w:val="none" w:sz="0" w:space="0" w:color="auto"/>
          </w:divBdr>
        </w:div>
        <w:div w:id="370106285">
          <w:marLeft w:val="480"/>
          <w:marRight w:val="0"/>
          <w:marTop w:val="0"/>
          <w:marBottom w:val="0"/>
          <w:divBdr>
            <w:top w:val="none" w:sz="0" w:space="0" w:color="auto"/>
            <w:left w:val="none" w:sz="0" w:space="0" w:color="auto"/>
            <w:bottom w:val="none" w:sz="0" w:space="0" w:color="auto"/>
            <w:right w:val="none" w:sz="0" w:space="0" w:color="auto"/>
          </w:divBdr>
        </w:div>
        <w:div w:id="31153268">
          <w:marLeft w:val="480"/>
          <w:marRight w:val="0"/>
          <w:marTop w:val="0"/>
          <w:marBottom w:val="0"/>
          <w:divBdr>
            <w:top w:val="none" w:sz="0" w:space="0" w:color="auto"/>
            <w:left w:val="none" w:sz="0" w:space="0" w:color="auto"/>
            <w:bottom w:val="none" w:sz="0" w:space="0" w:color="auto"/>
            <w:right w:val="none" w:sz="0" w:space="0" w:color="auto"/>
          </w:divBdr>
        </w:div>
        <w:div w:id="64105916">
          <w:marLeft w:val="480"/>
          <w:marRight w:val="0"/>
          <w:marTop w:val="0"/>
          <w:marBottom w:val="0"/>
          <w:divBdr>
            <w:top w:val="none" w:sz="0" w:space="0" w:color="auto"/>
            <w:left w:val="none" w:sz="0" w:space="0" w:color="auto"/>
            <w:bottom w:val="none" w:sz="0" w:space="0" w:color="auto"/>
            <w:right w:val="none" w:sz="0" w:space="0" w:color="auto"/>
          </w:divBdr>
        </w:div>
        <w:div w:id="182288223">
          <w:marLeft w:val="480"/>
          <w:marRight w:val="0"/>
          <w:marTop w:val="0"/>
          <w:marBottom w:val="0"/>
          <w:divBdr>
            <w:top w:val="none" w:sz="0" w:space="0" w:color="auto"/>
            <w:left w:val="none" w:sz="0" w:space="0" w:color="auto"/>
            <w:bottom w:val="none" w:sz="0" w:space="0" w:color="auto"/>
            <w:right w:val="none" w:sz="0" w:space="0" w:color="auto"/>
          </w:divBdr>
        </w:div>
        <w:div w:id="449861994">
          <w:marLeft w:val="480"/>
          <w:marRight w:val="0"/>
          <w:marTop w:val="0"/>
          <w:marBottom w:val="0"/>
          <w:divBdr>
            <w:top w:val="none" w:sz="0" w:space="0" w:color="auto"/>
            <w:left w:val="none" w:sz="0" w:space="0" w:color="auto"/>
            <w:bottom w:val="none" w:sz="0" w:space="0" w:color="auto"/>
            <w:right w:val="none" w:sz="0" w:space="0" w:color="auto"/>
          </w:divBdr>
        </w:div>
        <w:div w:id="1349910840">
          <w:marLeft w:val="480"/>
          <w:marRight w:val="0"/>
          <w:marTop w:val="0"/>
          <w:marBottom w:val="0"/>
          <w:divBdr>
            <w:top w:val="none" w:sz="0" w:space="0" w:color="auto"/>
            <w:left w:val="none" w:sz="0" w:space="0" w:color="auto"/>
            <w:bottom w:val="none" w:sz="0" w:space="0" w:color="auto"/>
            <w:right w:val="none" w:sz="0" w:space="0" w:color="auto"/>
          </w:divBdr>
        </w:div>
        <w:div w:id="1440175975">
          <w:marLeft w:val="480"/>
          <w:marRight w:val="0"/>
          <w:marTop w:val="0"/>
          <w:marBottom w:val="0"/>
          <w:divBdr>
            <w:top w:val="none" w:sz="0" w:space="0" w:color="auto"/>
            <w:left w:val="none" w:sz="0" w:space="0" w:color="auto"/>
            <w:bottom w:val="none" w:sz="0" w:space="0" w:color="auto"/>
            <w:right w:val="none" w:sz="0" w:space="0" w:color="auto"/>
          </w:divBdr>
        </w:div>
        <w:div w:id="707295724">
          <w:marLeft w:val="480"/>
          <w:marRight w:val="0"/>
          <w:marTop w:val="0"/>
          <w:marBottom w:val="0"/>
          <w:divBdr>
            <w:top w:val="none" w:sz="0" w:space="0" w:color="auto"/>
            <w:left w:val="none" w:sz="0" w:space="0" w:color="auto"/>
            <w:bottom w:val="none" w:sz="0" w:space="0" w:color="auto"/>
            <w:right w:val="none" w:sz="0" w:space="0" w:color="auto"/>
          </w:divBdr>
        </w:div>
        <w:div w:id="50547360">
          <w:marLeft w:val="480"/>
          <w:marRight w:val="0"/>
          <w:marTop w:val="0"/>
          <w:marBottom w:val="0"/>
          <w:divBdr>
            <w:top w:val="none" w:sz="0" w:space="0" w:color="auto"/>
            <w:left w:val="none" w:sz="0" w:space="0" w:color="auto"/>
            <w:bottom w:val="none" w:sz="0" w:space="0" w:color="auto"/>
            <w:right w:val="none" w:sz="0" w:space="0" w:color="auto"/>
          </w:divBdr>
        </w:div>
        <w:div w:id="2075426122">
          <w:marLeft w:val="480"/>
          <w:marRight w:val="0"/>
          <w:marTop w:val="0"/>
          <w:marBottom w:val="0"/>
          <w:divBdr>
            <w:top w:val="none" w:sz="0" w:space="0" w:color="auto"/>
            <w:left w:val="none" w:sz="0" w:space="0" w:color="auto"/>
            <w:bottom w:val="none" w:sz="0" w:space="0" w:color="auto"/>
            <w:right w:val="none" w:sz="0" w:space="0" w:color="auto"/>
          </w:divBdr>
        </w:div>
        <w:div w:id="481847549">
          <w:marLeft w:val="480"/>
          <w:marRight w:val="0"/>
          <w:marTop w:val="0"/>
          <w:marBottom w:val="0"/>
          <w:divBdr>
            <w:top w:val="none" w:sz="0" w:space="0" w:color="auto"/>
            <w:left w:val="none" w:sz="0" w:space="0" w:color="auto"/>
            <w:bottom w:val="none" w:sz="0" w:space="0" w:color="auto"/>
            <w:right w:val="none" w:sz="0" w:space="0" w:color="auto"/>
          </w:divBdr>
        </w:div>
        <w:div w:id="1390349690">
          <w:marLeft w:val="480"/>
          <w:marRight w:val="0"/>
          <w:marTop w:val="0"/>
          <w:marBottom w:val="0"/>
          <w:divBdr>
            <w:top w:val="none" w:sz="0" w:space="0" w:color="auto"/>
            <w:left w:val="none" w:sz="0" w:space="0" w:color="auto"/>
            <w:bottom w:val="none" w:sz="0" w:space="0" w:color="auto"/>
            <w:right w:val="none" w:sz="0" w:space="0" w:color="auto"/>
          </w:divBdr>
        </w:div>
        <w:div w:id="182477718">
          <w:marLeft w:val="480"/>
          <w:marRight w:val="0"/>
          <w:marTop w:val="0"/>
          <w:marBottom w:val="0"/>
          <w:divBdr>
            <w:top w:val="none" w:sz="0" w:space="0" w:color="auto"/>
            <w:left w:val="none" w:sz="0" w:space="0" w:color="auto"/>
            <w:bottom w:val="none" w:sz="0" w:space="0" w:color="auto"/>
            <w:right w:val="none" w:sz="0" w:space="0" w:color="auto"/>
          </w:divBdr>
        </w:div>
        <w:div w:id="383482672">
          <w:marLeft w:val="480"/>
          <w:marRight w:val="0"/>
          <w:marTop w:val="0"/>
          <w:marBottom w:val="0"/>
          <w:divBdr>
            <w:top w:val="none" w:sz="0" w:space="0" w:color="auto"/>
            <w:left w:val="none" w:sz="0" w:space="0" w:color="auto"/>
            <w:bottom w:val="none" w:sz="0" w:space="0" w:color="auto"/>
            <w:right w:val="none" w:sz="0" w:space="0" w:color="auto"/>
          </w:divBdr>
        </w:div>
        <w:div w:id="480540490">
          <w:marLeft w:val="480"/>
          <w:marRight w:val="0"/>
          <w:marTop w:val="0"/>
          <w:marBottom w:val="0"/>
          <w:divBdr>
            <w:top w:val="none" w:sz="0" w:space="0" w:color="auto"/>
            <w:left w:val="none" w:sz="0" w:space="0" w:color="auto"/>
            <w:bottom w:val="none" w:sz="0" w:space="0" w:color="auto"/>
            <w:right w:val="none" w:sz="0" w:space="0" w:color="auto"/>
          </w:divBdr>
        </w:div>
        <w:div w:id="1940942669">
          <w:marLeft w:val="480"/>
          <w:marRight w:val="0"/>
          <w:marTop w:val="0"/>
          <w:marBottom w:val="0"/>
          <w:divBdr>
            <w:top w:val="none" w:sz="0" w:space="0" w:color="auto"/>
            <w:left w:val="none" w:sz="0" w:space="0" w:color="auto"/>
            <w:bottom w:val="none" w:sz="0" w:space="0" w:color="auto"/>
            <w:right w:val="none" w:sz="0" w:space="0" w:color="auto"/>
          </w:divBdr>
        </w:div>
        <w:div w:id="158272839">
          <w:marLeft w:val="480"/>
          <w:marRight w:val="0"/>
          <w:marTop w:val="0"/>
          <w:marBottom w:val="0"/>
          <w:divBdr>
            <w:top w:val="none" w:sz="0" w:space="0" w:color="auto"/>
            <w:left w:val="none" w:sz="0" w:space="0" w:color="auto"/>
            <w:bottom w:val="none" w:sz="0" w:space="0" w:color="auto"/>
            <w:right w:val="none" w:sz="0" w:space="0" w:color="auto"/>
          </w:divBdr>
        </w:div>
        <w:div w:id="1921482094">
          <w:marLeft w:val="480"/>
          <w:marRight w:val="0"/>
          <w:marTop w:val="0"/>
          <w:marBottom w:val="0"/>
          <w:divBdr>
            <w:top w:val="none" w:sz="0" w:space="0" w:color="auto"/>
            <w:left w:val="none" w:sz="0" w:space="0" w:color="auto"/>
            <w:bottom w:val="none" w:sz="0" w:space="0" w:color="auto"/>
            <w:right w:val="none" w:sz="0" w:space="0" w:color="auto"/>
          </w:divBdr>
        </w:div>
        <w:div w:id="359208890">
          <w:marLeft w:val="480"/>
          <w:marRight w:val="0"/>
          <w:marTop w:val="0"/>
          <w:marBottom w:val="0"/>
          <w:divBdr>
            <w:top w:val="none" w:sz="0" w:space="0" w:color="auto"/>
            <w:left w:val="none" w:sz="0" w:space="0" w:color="auto"/>
            <w:bottom w:val="none" w:sz="0" w:space="0" w:color="auto"/>
            <w:right w:val="none" w:sz="0" w:space="0" w:color="auto"/>
          </w:divBdr>
        </w:div>
        <w:div w:id="1077481375">
          <w:marLeft w:val="480"/>
          <w:marRight w:val="0"/>
          <w:marTop w:val="0"/>
          <w:marBottom w:val="0"/>
          <w:divBdr>
            <w:top w:val="none" w:sz="0" w:space="0" w:color="auto"/>
            <w:left w:val="none" w:sz="0" w:space="0" w:color="auto"/>
            <w:bottom w:val="none" w:sz="0" w:space="0" w:color="auto"/>
            <w:right w:val="none" w:sz="0" w:space="0" w:color="auto"/>
          </w:divBdr>
        </w:div>
        <w:div w:id="1709646103">
          <w:marLeft w:val="480"/>
          <w:marRight w:val="0"/>
          <w:marTop w:val="0"/>
          <w:marBottom w:val="0"/>
          <w:divBdr>
            <w:top w:val="none" w:sz="0" w:space="0" w:color="auto"/>
            <w:left w:val="none" w:sz="0" w:space="0" w:color="auto"/>
            <w:bottom w:val="none" w:sz="0" w:space="0" w:color="auto"/>
            <w:right w:val="none" w:sz="0" w:space="0" w:color="auto"/>
          </w:divBdr>
        </w:div>
        <w:div w:id="265164566">
          <w:marLeft w:val="480"/>
          <w:marRight w:val="0"/>
          <w:marTop w:val="0"/>
          <w:marBottom w:val="0"/>
          <w:divBdr>
            <w:top w:val="none" w:sz="0" w:space="0" w:color="auto"/>
            <w:left w:val="none" w:sz="0" w:space="0" w:color="auto"/>
            <w:bottom w:val="none" w:sz="0" w:space="0" w:color="auto"/>
            <w:right w:val="none" w:sz="0" w:space="0" w:color="auto"/>
          </w:divBdr>
        </w:div>
        <w:div w:id="634218802">
          <w:marLeft w:val="480"/>
          <w:marRight w:val="0"/>
          <w:marTop w:val="0"/>
          <w:marBottom w:val="0"/>
          <w:divBdr>
            <w:top w:val="none" w:sz="0" w:space="0" w:color="auto"/>
            <w:left w:val="none" w:sz="0" w:space="0" w:color="auto"/>
            <w:bottom w:val="none" w:sz="0" w:space="0" w:color="auto"/>
            <w:right w:val="none" w:sz="0" w:space="0" w:color="auto"/>
          </w:divBdr>
        </w:div>
        <w:div w:id="1387484840">
          <w:marLeft w:val="480"/>
          <w:marRight w:val="0"/>
          <w:marTop w:val="0"/>
          <w:marBottom w:val="0"/>
          <w:divBdr>
            <w:top w:val="none" w:sz="0" w:space="0" w:color="auto"/>
            <w:left w:val="none" w:sz="0" w:space="0" w:color="auto"/>
            <w:bottom w:val="none" w:sz="0" w:space="0" w:color="auto"/>
            <w:right w:val="none" w:sz="0" w:space="0" w:color="auto"/>
          </w:divBdr>
        </w:div>
        <w:div w:id="419067598">
          <w:marLeft w:val="480"/>
          <w:marRight w:val="0"/>
          <w:marTop w:val="0"/>
          <w:marBottom w:val="0"/>
          <w:divBdr>
            <w:top w:val="none" w:sz="0" w:space="0" w:color="auto"/>
            <w:left w:val="none" w:sz="0" w:space="0" w:color="auto"/>
            <w:bottom w:val="none" w:sz="0" w:space="0" w:color="auto"/>
            <w:right w:val="none" w:sz="0" w:space="0" w:color="auto"/>
          </w:divBdr>
        </w:div>
        <w:div w:id="1523938826">
          <w:marLeft w:val="480"/>
          <w:marRight w:val="0"/>
          <w:marTop w:val="0"/>
          <w:marBottom w:val="0"/>
          <w:divBdr>
            <w:top w:val="none" w:sz="0" w:space="0" w:color="auto"/>
            <w:left w:val="none" w:sz="0" w:space="0" w:color="auto"/>
            <w:bottom w:val="none" w:sz="0" w:space="0" w:color="auto"/>
            <w:right w:val="none" w:sz="0" w:space="0" w:color="auto"/>
          </w:divBdr>
        </w:div>
        <w:div w:id="80299976">
          <w:marLeft w:val="480"/>
          <w:marRight w:val="0"/>
          <w:marTop w:val="0"/>
          <w:marBottom w:val="0"/>
          <w:divBdr>
            <w:top w:val="none" w:sz="0" w:space="0" w:color="auto"/>
            <w:left w:val="none" w:sz="0" w:space="0" w:color="auto"/>
            <w:bottom w:val="none" w:sz="0" w:space="0" w:color="auto"/>
            <w:right w:val="none" w:sz="0" w:space="0" w:color="auto"/>
          </w:divBdr>
        </w:div>
        <w:div w:id="1555510474">
          <w:marLeft w:val="480"/>
          <w:marRight w:val="0"/>
          <w:marTop w:val="0"/>
          <w:marBottom w:val="0"/>
          <w:divBdr>
            <w:top w:val="none" w:sz="0" w:space="0" w:color="auto"/>
            <w:left w:val="none" w:sz="0" w:space="0" w:color="auto"/>
            <w:bottom w:val="none" w:sz="0" w:space="0" w:color="auto"/>
            <w:right w:val="none" w:sz="0" w:space="0" w:color="auto"/>
          </w:divBdr>
        </w:div>
        <w:div w:id="1186332767">
          <w:marLeft w:val="480"/>
          <w:marRight w:val="0"/>
          <w:marTop w:val="0"/>
          <w:marBottom w:val="0"/>
          <w:divBdr>
            <w:top w:val="none" w:sz="0" w:space="0" w:color="auto"/>
            <w:left w:val="none" w:sz="0" w:space="0" w:color="auto"/>
            <w:bottom w:val="none" w:sz="0" w:space="0" w:color="auto"/>
            <w:right w:val="none" w:sz="0" w:space="0" w:color="auto"/>
          </w:divBdr>
        </w:div>
        <w:div w:id="837692460">
          <w:marLeft w:val="480"/>
          <w:marRight w:val="0"/>
          <w:marTop w:val="0"/>
          <w:marBottom w:val="0"/>
          <w:divBdr>
            <w:top w:val="none" w:sz="0" w:space="0" w:color="auto"/>
            <w:left w:val="none" w:sz="0" w:space="0" w:color="auto"/>
            <w:bottom w:val="none" w:sz="0" w:space="0" w:color="auto"/>
            <w:right w:val="none" w:sz="0" w:space="0" w:color="auto"/>
          </w:divBdr>
        </w:div>
        <w:div w:id="996494187">
          <w:marLeft w:val="480"/>
          <w:marRight w:val="0"/>
          <w:marTop w:val="0"/>
          <w:marBottom w:val="0"/>
          <w:divBdr>
            <w:top w:val="none" w:sz="0" w:space="0" w:color="auto"/>
            <w:left w:val="none" w:sz="0" w:space="0" w:color="auto"/>
            <w:bottom w:val="none" w:sz="0" w:space="0" w:color="auto"/>
            <w:right w:val="none" w:sz="0" w:space="0" w:color="auto"/>
          </w:divBdr>
        </w:div>
        <w:div w:id="2018969048">
          <w:marLeft w:val="480"/>
          <w:marRight w:val="0"/>
          <w:marTop w:val="0"/>
          <w:marBottom w:val="0"/>
          <w:divBdr>
            <w:top w:val="none" w:sz="0" w:space="0" w:color="auto"/>
            <w:left w:val="none" w:sz="0" w:space="0" w:color="auto"/>
            <w:bottom w:val="none" w:sz="0" w:space="0" w:color="auto"/>
            <w:right w:val="none" w:sz="0" w:space="0" w:color="auto"/>
          </w:divBdr>
        </w:div>
        <w:div w:id="1129740614">
          <w:marLeft w:val="480"/>
          <w:marRight w:val="0"/>
          <w:marTop w:val="0"/>
          <w:marBottom w:val="0"/>
          <w:divBdr>
            <w:top w:val="none" w:sz="0" w:space="0" w:color="auto"/>
            <w:left w:val="none" w:sz="0" w:space="0" w:color="auto"/>
            <w:bottom w:val="none" w:sz="0" w:space="0" w:color="auto"/>
            <w:right w:val="none" w:sz="0" w:space="0" w:color="auto"/>
          </w:divBdr>
        </w:div>
        <w:div w:id="772818280">
          <w:marLeft w:val="480"/>
          <w:marRight w:val="0"/>
          <w:marTop w:val="0"/>
          <w:marBottom w:val="0"/>
          <w:divBdr>
            <w:top w:val="none" w:sz="0" w:space="0" w:color="auto"/>
            <w:left w:val="none" w:sz="0" w:space="0" w:color="auto"/>
            <w:bottom w:val="none" w:sz="0" w:space="0" w:color="auto"/>
            <w:right w:val="none" w:sz="0" w:space="0" w:color="auto"/>
          </w:divBdr>
        </w:div>
        <w:div w:id="1060635391">
          <w:marLeft w:val="480"/>
          <w:marRight w:val="0"/>
          <w:marTop w:val="0"/>
          <w:marBottom w:val="0"/>
          <w:divBdr>
            <w:top w:val="none" w:sz="0" w:space="0" w:color="auto"/>
            <w:left w:val="none" w:sz="0" w:space="0" w:color="auto"/>
            <w:bottom w:val="none" w:sz="0" w:space="0" w:color="auto"/>
            <w:right w:val="none" w:sz="0" w:space="0" w:color="auto"/>
          </w:divBdr>
        </w:div>
        <w:div w:id="1997295086">
          <w:marLeft w:val="480"/>
          <w:marRight w:val="0"/>
          <w:marTop w:val="0"/>
          <w:marBottom w:val="0"/>
          <w:divBdr>
            <w:top w:val="none" w:sz="0" w:space="0" w:color="auto"/>
            <w:left w:val="none" w:sz="0" w:space="0" w:color="auto"/>
            <w:bottom w:val="none" w:sz="0" w:space="0" w:color="auto"/>
            <w:right w:val="none" w:sz="0" w:space="0" w:color="auto"/>
          </w:divBdr>
        </w:div>
      </w:divsChild>
    </w:div>
    <w:div w:id="1179612760">
      <w:bodyDiv w:val="1"/>
      <w:marLeft w:val="0"/>
      <w:marRight w:val="0"/>
      <w:marTop w:val="0"/>
      <w:marBottom w:val="0"/>
      <w:divBdr>
        <w:top w:val="none" w:sz="0" w:space="0" w:color="auto"/>
        <w:left w:val="none" w:sz="0" w:space="0" w:color="auto"/>
        <w:bottom w:val="none" w:sz="0" w:space="0" w:color="auto"/>
        <w:right w:val="none" w:sz="0" w:space="0" w:color="auto"/>
      </w:divBdr>
    </w:div>
    <w:div w:id="1186679064">
      <w:bodyDiv w:val="1"/>
      <w:marLeft w:val="0"/>
      <w:marRight w:val="0"/>
      <w:marTop w:val="0"/>
      <w:marBottom w:val="0"/>
      <w:divBdr>
        <w:top w:val="none" w:sz="0" w:space="0" w:color="auto"/>
        <w:left w:val="none" w:sz="0" w:space="0" w:color="auto"/>
        <w:bottom w:val="none" w:sz="0" w:space="0" w:color="auto"/>
        <w:right w:val="none" w:sz="0" w:space="0" w:color="auto"/>
      </w:divBdr>
      <w:divsChild>
        <w:div w:id="215431541">
          <w:marLeft w:val="480"/>
          <w:marRight w:val="0"/>
          <w:marTop w:val="0"/>
          <w:marBottom w:val="0"/>
          <w:divBdr>
            <w:top w:val="none" w:sz="0" w:space="0" w:color="auto"/>
            <w:left w:val="none" w:sz="0" w:space="0" w:color="auto"/>
            <w:bottom w:val="none" w:sz="0" w:space="0" w:color="auto"/>
            <w:right w:val="none" w:sz="0" w:space="0" w:color="auto"/>
          </w:divBdr>
        </w:div>
        <w:div w:id="1696729523">
          <w:marLeft w:val="480"/>
          <w:marRight w:val="0"/>
          <w:marTop w:val="0"/>
          <w:marBottom w:val="0"/>
          <w:divBdr>
            <w:top w:val="none" w:sz="0" w:space="0" w:color="auto"/>
            <w:left w:val="none" w:sz="0" w:space="0" w:color="auto"/>
            <w:bottom w:val="none" w:sz="0" w:space="0" w:color="auto"/>
            <w:right w:val="none" w:sz="0" w:space="0" w:color="auto"/>
          </w:divBdr>
        </w:div>
        <w:div w:id="683164995">
          <w:marLeft w:val="480"/>
          <w:marRight w:val="0"/>
          <w:marTop w:val="0"/>
          <w:marBottom w:val="0"/>
          <w:divBdr>
            <w:top w:val="none" w:sz="0" w:space="0" w:color="auto"/>
            <w:left w:val="none" w:sz="0" w:space="0" w:color="auto"/>
            <w:bottom w:val="none" w:sz="0" w:space="0" w:color="auto"/>
            <w:right w:val="none" w:sz="0" w:space="0" w:color="auto"/>
          </w:divBdr>
        </w:div>
        <w:div w:id="1241335054">
          <w:marLeft w:val="480"/>
          <w:marRight w:val="0"/>
          <w:marTop w:val="0"/>
          <w:marBottom w:val="0"/>
          <w:divBdr>
            <w:top w:val="none" w:sz="0" w:space="0" w:color="auto"/>
            <w:left w:val="none" w:sz="0" w:space="0" w:color="auto"/>
            <w:bottom w:val="none" w:sz="0" w:space="0" w:color="auto"/>
            <w:right w:val="none" w:sz="0" w:space="0" w:color="auto"/>
          </w:divBdr>
        </w:div>
        <w:div w:id="925458859">
          <w:marLeft w:val="480"/>
          <w:marRight w:val="0"/>
          <w:marTop w:val="0"/>
          <w:marBottom w:val="0"/>
          <w:divBdr>
            <w:top w:val="none" w:sz="0" w:space="0" w:color="auto"/>
            <w:left w:val="none" w:sz="0" w:space="0" w:color="auto"/>
            <w:bottom w:val="none" w:sz="0" w:space="0" w:color="auto"/>
            <w:right w:val="none" w:sz="0" w:space="0" w:color="auto"/>
          </w:divBdr>
        </w:div>
        <w:div w:id="17900228">
          <w:marLeft w:val="480"/>
          <w:marRight w:val="0"/>
          <w:marTop w:val="0"/>
          <w:marBottom w:val="0"/>
          <w:divBdr>
            <w:top w:val="none" w:sz="0" w:space="0" w:color="auto"/>
            <w:left w:val="none" w:sz="0" w:space="0" w:color="auto"/>
            <w:bottom w:val="none" w:sz="0" w:space="0" w:color="auto"/>
            <w:right w:val="none" w:sz="0" w:space="0" w:color="auto"/>
          </w:divBdr>
        </w:div>
      </w:divsChild>
    </w:div>
    <w:div w:id="1186749599">
      <w:bodyDiv w:val="1"/>
      <w:marLeft w:val="0"/>
      <w:marRight w:val="0"/>
      <w:marTop w:val="0"/>
      <w:marBottom w:val="0"/>
      <w:divBdr>
        <w:top w:val="none" w:sz="0" w:space="0" w:color="auto"/>
        <w:left w:val="none" w:sz="0" w:space="0" w:color="auto"/>
        <w:bottom w:val="none" w:sz="0" w:space="0" w:color="auto"/>
        <w:right w:val="none" w:sz="0" w:space="0" w:color="auto"/>
      </w:divBdr>
    </w:div>
    <w:div w:id="1191183923">
      <w:bodyDiv w:val="1"/>
      <w:marLeft w:val="0"/>
      <w:marRight w:val="0"/>
      <w:marTop w:val="0"/>
      <w:marBottom w:val="0"/>
      <w:divBdr>
        <w:top w:val="none" w:sz="0" w:space="0" w:color="auto"/>
        <w:left w:val="none" w:sz="0" w:space="0" w:color="auto"/>
        <w:bottom w:val="none" w:sz="0" w:space="0" w:color="auto"/>
        <w:right w:val="none" w:sz="0" w:space="0" w:color="auto"/>
      </w:divBdr>
      <w:divsChild>
        <w:div w:id="306011004">
          <w:marLeft w:val="480"/>
          <w:marRight w:val="0"/>
          <w:marTop w:val="0"/>
          <w:marBottom w:val="0"/>
          <w:divBdr>
            <w:top w:val="none" w:sz="0" w:space="0" w:color="auto"/>
            <w:left w:val="none" w:sz="0" w:space="0" w:color="auto"/>
            <w:bottom w:val="none" w:sz="0" w:space="0" w:color="auto"/>
            <w:right w:val="none" w:sz="0" w:space="0" w:color="auto"/>
          </w:divBdr>
        </w:div>
        <w:div w:id="150101912">
          <w:marLeft w:val="480"/>
          <w:marRight w:val="0"/>
          <w:marTop w:val="0"/>
          <w:marBottom w:val="0"/>
          <w:divBdr>
            <w:top w:val="none" w:sz="0" w:space="0" w:color="auto"/>
            <w:left w:val="none" w:sz="0" w:space="0" w:color="auto"/>
            <w:bottom w:val="none" w:sz="0" w:space="0" w:color="auto"/>
            <w:right w:val="none" w:sz="0" w:space="0" w:color="auto"/>
          </w:divBdr>
        </w:div>
        <w:div w:id="2138985503">
          <w:marLeft w:val="480"/>
          <w:marRight w:val="0"/>
          <w:marTop w:val="0"/>
          <w:marBottom w:val="0"/>
          <w:divBdr>
            <w:top w:val="none" w:sz="0" w:space="0" w:color="auto"/>
            <w:left w:val="none" w:sz="0" w:space="0" w:color="auto"/>
            <w:bottom w:val="none" w:sz="0" w:space="0" w:color="auto"/>
            <w:right w:val="none" w:sz="0" w:space="0" w:color="auto"/>
          </w:divBdr>
        </w:div>
        <w:div w:id="1152409383">
          <w:marLeft w:val="480"/>
          <w:marRight w:val="0"/>
          <w:marTop w:val="0"/>
          <w:marBottom w:val="0"/>
          <w:divBdr>
            <w:top w:val="none" w:sz="0" w:space="0" w:color="auto"/>
            <w:left w:val="none" w:sz="0" w:space="0" w:color="auto"/>
            <w:bottom w:val="none" w:sz="0" w:space="0" w:color="auto"/>
            <w:right w:val="none" w:sz="0" w:space="0" w:color="auto"/>
          </w:divBdr>
        </w:div>
        <w:div w:id="1598905010">
          <w:marLeft w:val="480"/>
          <w:marRight w:val="0"/>
          <w:marTop w:val="0"/>
          <w:marBottom w:val="0"/>
          <w:divBdr>
            <w:top w:val="none" w:sz="0" w:space="0" w:color="auto"/>
            <w:left w:val="none" w:sz="0" w:space="0" w:color="auto"/>
            <w:bottom w:val="none" w:sz="0" w:space="0" w:color="auto"/>
            <w:right w:val="none" w:sz="0" w:space="0" w:color="auto"/>
          </w:divBdr>
        </w:div>
        <w:div w:id="1826554315">
          <w:marLeft w:val="480"/>
          <w:marRight w:val="0"/>
          <w:marTop w:val="0"/>
          <w:marBottom w:val="0"/>
          <w:divBdr>
            <w:top w:val="none" w:sz="0" w:space="0" w:color="auto"/>
            <w:left w:val="none" w:sz="0" w:space="0" w:color="auto"/>
            <w:bottom w:val="none" w:sz="0" w:space="0" w:color="auto"/>
            <w:right w:val="none" w:sz="0" w:space="0" w:color="auto"/>
          </w:divBdr>
        </w:div>
        <w:div w:id="222719050">
          <w:marLeft w:val="480"/>
          <w:marRight w:val="0"/>
          <w:marTop w:val="0"/>
          <w:marBottom w:val="0"/>
          <w:divBdr>
            <w:top w:val="none" w:sz="0" w:space="0" w:color="auto"/>
            <w:left w:val="none" w:sz="0" w:space="0" w:color="auto"/>
            <w:bottom w:val="none" w:sz="0" w:space="0" w:color="auto"/>
            <w:right w:val="none" w:sz="0" w:space="0" w:color="auto"/>
          </w:divBdr>
        </w:div>
        <w:div w:id="314186003">
          <w:marLeft w:val="480"/>
          <w:marRight w:val="0"/>
          <w:marTop w:val="0"/>
          <w:marBottom w:val="0"/>
          <w:divBdr>
            <w:top w:val="none" w:sz="0" w:space="0" w:color="auto"/>
            <w:left w:val="none" w:sz="0" w:space="0" w:color="auto"/>
            <w:bottom w:val="none" w:sz="0" w:space="0" w:color="auto"/>
            <w:right w:val="none" w:sz="0" w:space="0" w:color="auto"/>
          </w:divBdr>
        </w:div>
        <w:div w:id="2029720178">
          <w:marLeft w:val="480"/>
          <w:marRight w:val="0"/>
          <w:marTop w:val="0"/>
          <w:marBottom w:val="0"/>
          <w:divBdr>
            <w:top w:val="none" w:sz="0" w:space="0" w:color="auto"/>
            <w:left w:val="none" w:sz="0" w:space="0" w:color="auto"/>
            <w:bottom w:val="none" w:sz="0" w:space="0" w:color="auto"/>
            <w:right w:val="none" w:sz="0" w:space="0" w:color="auto"/>
          </w:divBdr>
        </w:div>
        <w:div w:id="1286081777">
          <w:marLeft w:val="480"/>
          <w:marRight w:val="0"/>
          <w:marTop w:val="0"/>
          <w:marBottom w:val="0"/>
          <w:divBdr>
            <w:top w:val="none" w:sz="0" w:space="0" w:color="auto"/>
            <w:left w:val="none" w:sz="0" w:space="0" w:color="auto"/>
            <w:bottom w:val="none" w:sz="0" w:space="0" w:color="auto"/>
            <w:right w:val="none" w:sz="0" w:space="0" w:color="auto"/>
          </w:divBdr>
        </w:div>
        <w:div w:id="1823040058">
          <w:marLeft w:val="480"/>
          <w:marRight w:val="0"/>
          <w:marTop w:val="0"/>
          <w:marBottom w:val="0"/>
          <w:divBdr>
            <w:top w:val="none" w:sz="0" w:space="0" w:color="auto"/>
            <w:left w:val="none" w:sz="0" w:space="0" w:color="auto"/>
            <w:bottom w:val="none" w:sz="0" w:space="0" w:color="auto"/>
            <w:right w:val="none" w:sz="0" w:space="0" w:color="auto"/>
          </w:divBdr>
        </w:div>
        <w:div w:id="578488491">
          <w:marLeft w:val="480"/>
          <w:marRight w:val="0"/>
          <w:marTop w:val="0"/>
          <w:marBottom w:val="0"/>
          <w:divBdr>
            <w:top w:val="none" w:sz="0" w:space="0" w:color="auto"/>
            <w:left w:val="none" w:sz="0" w:space="0" w:color="auto"/>
            <w:bottom w:val="none" w:sz="0" w:space="0" w:color="auto"/>
            <w:right w:val="none" w:sz="0" w:space="0" w:color="auto"/>
          </w:divBdr>
        </w:div>
        <w:div w:id="841359840">
          <w:marLeft w:val="480"/>
          <w:marRight w:val="0"/>
          <w:marTop w:val="0"/>
          <w:marBottom w:val="0"/>
          <w:divBdr>
            <w:top w:val="none" w:sz="0" w:space="0" w:color="auto"/>
            <w:left w:val="none" w:sz="0" w:space="0" w:color="auto"/>
            <w:bottom w:val="none" w:sz="0" w:space="0" w:color="auto"/>
            <w:right w:val="none" w:sz="0" w:space="0" w:color="auto"/>
          </w:divBdr>
        </w:div>
        <w:div w:id="1011418509">
          <w:marLeft w:val="480"/>
          <w:marRight w:val="0"/>
          <w:marTop w:val="0"/>
          <w:marBottom w:val="0"/>
          <w:divBdr>
            <w:top w:val="none" w:sz="0" w:space="0" w:color="auto"/>
            <w:left w:val="none" w:sz="0" w:space="0" w:color="auto"/>
            <w:bottom w:val="none" w:sz="0" w:space="0" w:color="auto"/>
            <w:right w:val="none" w:sz="0" w:space="0" w:color="auto"/>
          </w:divBdr>
        </w:div>
        <w:div w:id="2009868498">
          <w:marLeft w:val="480"/>
          <w:marRight w:val="0"/>
          <w:marTop w:val="0"/>
          <w:marBottom w:val="0"/>
          <w:divBdr>
            <w:top w:val="none" w:sz="0" w:space="0" w:color="auto"/>
            <w:left w:val="none" w:sz="0" w:space="0" w:color="auto"/>
            <w:bottom w:val="none" w:sz="0" w:space="0" w:color="auto"/>
            <w:right w:val="none" w:sz="0" w:space="0" w:color="auto"/>
          </w:divBdr>
        </w:div>
        <w:div w:id="1703247567">
          <w:marLeft w:val="480"/>
          <w:marRight w:val="0"/>
          <w:marTop w:val="0"/>
          <w:marBottom w:val="0"/>
          <w:divBdr>
            <w:top w:val="none" w:sz="0" w:space="0" w:color="auto"/>
            <w:left w:val="none" w:sz="0" w:space="0" w:color="auto"/>
            <w:bottom w:val="none" w:sz="0" w:space="0" w:color="auto"/>
            <w:right w:val="none" w:sz="0" w:space="0" w:color="auto"/>
          </w:divBdr>
        </w:div>
        <w:div w:id="830633273">
          <w:marLeft w:val="480"/>
          <w:marRight w:val="0"/>
          <w:marTop w:val="0"/>
          <w:marBottom w:val="0"/>
          <w:divBdr>
            <w:top w:val="none" w:sz="0" w:space="0" w:color="auto"/>
            <w:left w:val="none" w:sz="0" w:space="0" w:color="auto"/>
            <w:bottom w:val="none" w:sz="0" w:space="0" w:color="auto"/>
            <w:right w:val="none" w:sz="0" w:space="0" w:color="auto"/>
          </w:divBdr>
        </w:div>
        <w:div w:id="576717702">
          <w:marLeft w:val="480"/>
          <w:marRight w:val="0"/>
          <w:marTop w:val="0"/>
          <w:marBottom w:val="0"/>
          <w:divBdr>
            <w:top w:val="none" w:sz="0" w:space="0" w:color="auto"/>
            <w:left w:val="none" w:sz="0" w:space="0" w:color="auto"/>
            <w:bottom w:val="none" w:sz="0" w:space="0" w:color="auto"/>
            <w:right w:val="none" w:sz="0" w:space="0" w:color="auto"/>
          </w:divBdr>
        </w:div>
        <w:div w:id="205140634">
          <w:marLeft w:val="480"/>
          <w:marRight w:val="0"/>
          <w:marTop w:val="0"/>
          <w:marBottom w:val="0"/>
          <w:divBdr>
            <w:top w:val="none" w:sz="0" w:space="0" w:color="auto"/>
            <w:left w:val="none" w:sz="0" w:space="0" w:color="auto"/>
            <w:bottom w:val="none" w:sz="0" w:space="0" w:color="auto"/>
            <w:right w:val="none" w:sz="0" w:space="0" w:color="auto"/>
          </w:divBdr>
        </w:div>
      </w:divsChild>
    </w:div>
    <w:div w:id="1195802351">
      <w:bodyDiv w:val="1"/>
      <w:marLeft w:val="0"/>
      <w:marRight w:val="0"/>
      <w:marTop w:val="0"/>
      <w:marBottom w:val="0"/>
      <w:divBdr>
        <w:top w:val="none" w:sz="0" w:space="0" w:color="auto"/>
        <w:left w:val="none" w:sz="0" w:space="0" w:color="auto"/>
        <w:bottom w:val="none" w:sz="0" w:space="0" w:color="auto"/>
        <w:right w:val="none" w:sz="0" w:space="0" w:color="auto"/>
      </w:divBdr>
    </w:div>
    <w:div w:id="1201824606">
      <w:bodyDiv w:val="1"/>
      <w:marLeft w:val="0"/>
      <w:marRight w:val="0"/>
      <w:marTop w:val="0"/>
      <w:marBottom w:val="0"/>
      <w:divBdr>
        <w:top w:val="none" w:sz="0" w:space="0" w:color="auto"/>
        <w:left w:val="none" w:sz="0" w:space="0" w:color="auto"/>
        <w:bottom w:val="none" w:sz="0" w:space="0" w:color="auto"/>
        <w:right w:val="none" w:sz="0" w:space="0" w:color="auto"/>
      </w:divBdr>
    </w:div>
    <w:div w:id="1204908903">
      <w:bodyDiv w:val="1"/>
      <w:marLeft w:val="0"/>
      <w:marRight w:val="0"/>
      <w:marTop w:val="0"/>
      <w:marBottom w:val="0"/>
      <w:divBdr>
        <w:top w:val="none" w:sz="0" w:space="0" w:color="auto"/>
        <w:left w:val="none" w:sz="0" w:space="0" w:color="auto"/>
        <w:bottom w:val="none" w:sz="0" w:space="0" w:color="auto"/>
        <w:right w:val="none" w:sz="0" w:space="0" w:color="auto"/>
      </w:divBdr>
    </w:div>
    <w:div w:id="1208102794">
      <w:bodyDiv w:val="1"/>
      <w:marLeft w:val="0"/>
      <w:marRight w:val="0"/>
      <w:marTop w:val="0"/>
      <w:marBottom w:val="0"/>
      <w:divBdr>
        <w:top w:val="none" w:sz="0" w:space="0" w:color="auto"/>
        <w:left w:val="none" w:sz="0" w:space="0" w:color="auto"/>
        <w:bottom w:val="none" w:sz="0" w:space="0" w:color="auto"/>
        <w:right w:val="none" w:sz="0" w:space="0" w:color="auto"/>
      </w:divBdr>
      <w:divsChild>
        <w:div w:id="153649008">
          <w:marLeft w:val="480"/>
          <w:marRight w:val="0"/>
          <w:marTop w:val="0"/>
          <w:marBottom w:val="0"/>
          <w:divBdr>
            <w:top w:val="none" w:sz="0" w:space="0" w:color="auto"/>
            <w:left w:val="none" w:sz="0" w:space="0" w:color="auto"/>
            <w:bottom w:val="none" w:sz="0" w:space="0" w:color="auto"/>
            <w:right w:val="none" w:sz="0" w:space="0" w:color="auto"/>
          </w:divBdr>
        </w:div>
        <w:div w:id="381101087">
          <w:marLeft w:val="480"/>
          <w:marRight w:val="0"/>
          <w:marTop w:val="0"/>
          <w:marBottom w:val="0"/>
          <w:divBdr>
            <w:top w:val="none" w:sz="0" w:space="0" w:color="auto"/>
            <w:left w:val="none" w:sz="0" w:space="0" w:color="auto"/>
            <w:bottom w:val="none" w:sz="0" w:space="0" w:color="auto"/>
            <w:right w:val="none" w:sz="0" w:space="0" w:color="auto"/>
          </w:divBdr>
        </w:div>
        <w:div w:id="1279869594">
          <w:marLeft w:val="480"/>
          <w:marRight w:val="0"/>
          <w:marTop w:val="0"/>
          <w:marBottom w:val="0"/>
          <w:divBdr>
            <w:top w:val="none" w:sz="0" w:space="0" w:color="auto"/>
            <w:left w:val="none" w:sz="0" w:space="0" w:color="auto"/>
            <w:bottom w:val="none" w:sz="0" w:space="0" w:color="auto"/>
            <w:right w:val="none" w:sz="0" w:space="0" w:color="auto"/>
          </w:divBdr>
        </w:div>
        <w:div w:id="650521356">
          <w:marLeft w:val="480"/>
          <w:marRight w:val="0"/>
          <w:marTop w:val="0"/>
          <w:marBottom w:val="0"/>
          <w:divBdr>
            <w:top w:val="none" w:sz="0" w:space="0" w:color="auto"/>
            <w:left w:val="none" w:sz="0" w:space="0" w:color="auto"/>
            <w:bottom w:val="none" w:sz="0" w:space="0" w:color="auto"/>
            <w:right w:val="none" w:sz="0" w:space="0" w:color="auto"/>
          </w:divBdr>
        </w:div>
        <w:div w:id="163133586">
          <w:marLeft w:val="480"/>
          <w:marRight w:val="0"/>
          <w:marTop w:val="0"/>
          <w:marBottom w:val="0"/>
          <w:divBdr>
            <w:top w:val="none" w:sz="0" w:space="0" w:color="auto"/>
            <w:left w:val="none" w:sz="0" w:space="0" w:color="auto"/>
            <w:bottom w:val="none" w:sz="0" w:space="0" w:color="auto"/>
            <w:right w:val="none" w:sz="0" w:space="0" w:color="auto"/>
          </w:divBdr>
        </w:div>
      </w:divsChild>
    </w:div>
    <w:div w:id="1212183857">
      <w:bodyDiv w:val="1"/>
      <w:marLeft w:val="0"/>
      <w:marRight w:val="0"/>
      <w:marTop w:val="0"/>
      <w:marBottom w:val="0"/>
      <w:divBdr>
        <w:top w:val="none" w:sz="0" w:space="0" w:color="auto"/>
        <w:left w:val="none" w:sz="0" w:space="0" w:color="auto"/>
        <w:bottom w:val="none" w:sz="0" w:space="0" w:color="auto"/>
        <w:right w:val="none" w:sz="0" w:space="0" w:color="auto"/>
      </w:divBdr>
    </w:div>
    <w:div w:id="1214000052">
      <w:bodyDiv w:val="1"/>
      <w:marLeft w:val="0"/>
      <w:marRight w:val="0"/>
      <w:marTop w:val="0"/>
      <w:marBottom w:val="0"/>
      <w:divBdr>
        <w:top w:val="none" w:sz="0" w:space="0" w:color="auto"/>
        <w:left w:val="none" w:sz="0" w:space="0" w:color="auto"/>
        <w:bottom w:val="none" w:sz="0" w:space="0" w:color="auto"/>
        <w:right w:val="none" w:sz="0" w:space="0" w:color="auto"/>
      </w:divBdr>
    </w:div>
    <w:div w:id="1218392471">
      <w:bodyDiv w:val="1"/>
      <w:marLeft w:val="0"/>
      <w:marRight w:val="0"/>
      <w:marTop w:val="0"/>
      <w:marBottom w:val="0"/>
      <w:divBdr>
        <w:top w:val="none" w:sz="0" w:space="0" w:color="auto"/>
        <w:left w:val="none" w:sz="0" w:space="0" w:color="auto"/>
        <w:bottom w:val="none" w:sz="0" w:space="0" w:color="auto"/>
        <w:right w:val="none" w:sz="0" w:space="0" w:color="auto"/>
      </w:divBdr>
    </w:div>
    <w:div w:id="1219123064">
      <w:bodyDiv w:val="1"/>
      <w:marLeft w:val="0"/>
      <w:marRight w:val="0"/>
      <w:marTop w:val="0"/>
      <w:marBottom w:val="0"/>
      <w:divBdr>
        <w:top w:val="none" w:sz="0" w:space="0" w:color="auto"/>
        <w:left w:val="none" w:sz="0" w:space="0" w:color="auto"/>
        <w:bottom w:val="none" w:sz="0" w:space="0" w:color="auto"/>
        <w:right w:val="none" w:sz="0" w:space="0" w:color="auto"/>
      </w:divBdr>
      <w:divsChild>
        <w:div w:id="1170146541">
          <w:marLeft w:val="480"/>
          <w:marRight w:val="0"/>
          <w:marTop w:val="0"/>
          <w:marBottom w:val="0"/>
          <w:divBdr>
            <w:top w:val="none" w:sz="0" w:space="0" w:color="auto"/>
            <w:left w:val="none" w:sz="0" w:space="0" w:color="auto"/>
            <w:bottom w:val="none" w:sz="0" w:space="0" w:color="auto"/>
            <w:right w:val="none" w:sz="0" w:space="0" w:color="auto"/>
          </w:divBdr>
        </w:div>
        <w:div w:id="2013410298">
          <w:marLeft w:val="480"/>
          <w:marRight w:val="0"/>
          <w:marTop w:val="0"/>
          <w:marBottom w:val="0"/>
          <w:divBdr>
            <w:top w:val="none" w:sz="0" w:space="0" w:color="auto"/>
            <w:left w:val="none" w:sz="0" w:space="0" w:color="auto"/>
            <w:bottom w:val="none" w:sz="0" w:space="0" w:color="auto"/>
            <w:right w:val="none" w:sz="0" w:space="0" w:color="auto"/>
          </w:divBdr>
        </w:div>
        <w:div w:id="484707583">
          <w:marLeft w:val="480"/>
          <w:marRight w:val="0"/>
          <w:marTop w:val="0"/>
          <w:marBottom w:val="0"/>
          <w:divBdr>
            <w:top w:val="none" w:sz="0" w:space="0" w:color="auto"/>
            <w:left w:val="none" w:sz="0" w:space="0" w:color="auto"/>
            <w:bottom w:val="none" w:sz="0" w:space="0" w:color="auto"/>
            <w:right w:val="none" w:sz="0" w:space="0" w:color="auto"/>
          </w:divBdr>
        </w:div>
        <w:div w:id="505049891">
          <w:marLeft w:val="480"/>
          <w:marRight w:val="0"/>
          <w:marTop w:val="0"/>
          <w:marBottom w:val="0"/>
          <w:divBdr>
            <w:top w:val="none" w:sz="0" w:space="0" w:color="auto"/>
            <w:left w:val="none" w:sz="0" w:space="0" w:color="auto"/>
            <w:bottom w:val="none" w:sz="0" w:space="0" w:color="auto"/>
            <w:right w:val="none" w:sz="0" w:space="0" w:color="auto"/>
          </w:divBdr>
        </w:div>
        <w:div w:id="1042285451">
          <w:marLeft w:val="480"/>
          <w:marRight w:val="0"/>
          <w:marTop w:val="0"/>
          <w:marBottom w:val="0"/>
          <w:divBdr>
            <w:top w:val="none" w:sz="0" w:space="0" w:color="auto"/>
            <w:left w:val="none" w:sz="0" w:space="0" w:color="auto"/>
            <w:bottom w:val="none" w:sz="0" w:space="0" w:color="auto"/>
            <w:right w:val="none" w:sz="0" w:space="0" w:color="auto"/>
          </w:divBdr>
        </w:div>
        <w:div w:id="2098669753">
          <w:marLeft w:val="480"/>
          <w:marRight w:val="0"/>
          <w:marTop w:val="0"/>
          <w:marBottom w:val="0"/>
          <w:divBdr>
            <w:top w:val="none" w:sz="0" w:space="0" w:color="auto"/>
            <w:left w:val="none" w:sz="0" w:space="0" w:color="auto"/>
            <w:bottom w:val="none" w:sz="0" w:space="0" w:color="auto"/>
            <w:right w:val="none" w:sz="0" w:space="0" w:color="auto"/>
          </w:divBdr>
        </w:div>
        <w:div w:id="1456872729">
          <w:marLeft w:val="480"/>
          <w:marRight w:val="0"/>
          <w:marTop w:val="0"/>
          <w:marBottom w:val="0"/>
          <w:divBdr>
            <w:top w:val="none" w:sz="0" w:space="0" w:color="auto"/>
            <w:left w:val="none" w:sz="0" w:space="0" w:color="auto"/>
            <w:bottom w:val="none" w:sz="0" w:space="0" w:color="auto"/>
            <w:right w:val="none" w:sz="0" w:space="0" w:color="auto"/>
          </w:divBdr>
        </w:div>
        <w:div w:id="1361395900">
          <w:marLeft w:val="480"/>
          <w:marRight w:val="0"/>
          <w:marTop w:val="0"/>
          <w:marBottom w:val="0"/>
          <w:divBdr>
            <w:top w:val="none" w:sz="0" w:space="0" w:color="auto"/>
            <w:left w:val="none" w:sz="0" w:space="0" w:color="auto"/>
            <w:bottom w:val="none" w:sz="0" w:space="0" w:color="auto"/>
            <w:right w:val="none" w:sz="0" w:space="0" w:color="auto"/>
          </w:divBdr>
        </w:div>
        <w:div w:id="146291270">
          <w:marLeft w:val="480"/>
          <w:marRight w:val="0"/>
          <w:marTop w:val="0"/>
          <w:marBottom w:val="0"/>
          <w:divBdr>
            <w:top w:val="none" w:sz="0" w:space="0" w:color="auto"/>
            <w:left w:val="none" w:sz="0" w:space="0" w:color="auto"/>
            <w:bottom w:val="none" w:sz="0" w:space="0" w:color="auto"/>
            <w:right w:val="none" w:sz="0" w:space="0" w:color="auto"/>
          </w:divBdr>
        </w:div>
        <w:div w:id="810365697">
          <w:marLeft w:val="480"/>
          <w:marRight w:val="0"/>
          <w:marTop w:val="0"/>
          <w:marBottom w:val="0"/>
          <w:divBdr>
            <w:top w:val="none" w:sz="0" w:space="0" w:color="auto"/>
            <w:left w:val="none" w:sz="0" w:space="0" w:color="auto"/>
            <w:bottom w:val="none" w:sz="0" w:space="0" w:color="auto"/>
            <w:right w:val="none" w:sz="0" w:space="0" w:color="auto"/>
          </w:divBdr>
        </w:div>
        <w:div w:id="1395666075">
          <w:marLeft w:val="480"/>
          <w:marRight w:val="0"/>
          <w:marTop w:val="0"/>
          <w:marBottom w:val="0"/>
          <w:divBdr>
            <w:top w:val="none" w:sz="0" w:space="0" w:color="auto"/>
            <w:left w:val="none" w:sz="0" w:space="0" w:color="auto"/>
            <w:bottom w:val="none" w:sz="0" w:space="0" w:color="auto"/>
            <w:right w:val="none" w:sz="0" w:space="0" w:color="auto"/>
          </w:divBdr>
        </w:div>
        <w:div w:id="1524586238">
          <w:marLeft w:val="480"/>
          <w:marRight w:val="0"/>
          <w:marTop w:val="0"/>
          <w:marBottom w:val="0"/>
          <w:divBdr>
            <w:top w:val="none" w:sz="0" w:space="0" w:color="auto"/>
            <w:left w:val="none" w:sz="0" w:space="0" w:color="auto"/>
            <w:bottom w:val="none" w:sz="0" w:space="0" w:color="auto"/>
            <w:right w:val="none" w:sz="0" w:space="0" w:color="auto"/>
          </w:divBdr>
        </w:div>
        <w:div w:id="52437005">
          <w:marLeft w:val="480"/>
          <w:marRight w:val="0"/>
          <w:marTop w:val="0"/>
          <w:marBottom w:val="0"/>
          <w:divBdr>
            <w:top w:val="none" w:sz="0" w:space="0" w:color="auto"/>
            <w:left w:val="none" w:sz="0" w:space="0" w:color="auto"/>
            <w:bottom w:val="none" w:sz="0" w:space="0" w:color="auto"/>
            <w:right w:val="none" w:sz="0" w:space="0" w:color="auto"/>
          </w:divBdr>
        </w:div>
        <w:div w:id="682512750">
          <w:marLeft w:val="480"/>
          <w:marRight w:val="0"/>
          <w:marTop w:val="0"/>
          <w:marBottom w:val="0"/>
          <w:divBdr>
            <w:top w:val="none" w:sz="0" w:space="0" w:color="auto"/>
            <w:left w:val="none" w:sz="0" w:space="0" w:color="auto"/>
            <w:bottom w:val="none" w:sz="0" w:space="0" w:color="auto"/>
            <w:right w:val="none" w:sz="0" w:space="0" w:color="auto"/>
          </w:divBdr>
        </w:div>
        <w:div w:id="21173053">
          <w:marLeft w:val="480"/>
          <w:marRight w:val="0"/>
          <w:marTop w:val="0"/>
          <w:marBottom w:val="0"/>
          <w:divBdr>
            <w:top w:val="none" w:sz="0" w:space="0" w:color="auto"/>
            <w:left w:val="none" w:sz="0" w:space="0" w:color="auto"/>
            <w:bottom w:val="none" w:sz="0" w:space="0" w:color="auto"/>
            <w:right w:val="none" w:sz="0" w:space="0" w:color="auto"/>
          </w:divBdr>
        </w:div>
        <w:div w:id="371154853">
          <w:marLeft w:val="480"/>
          <w:marRight w:val="0"/>
          <w:marTop w:val="0"/>
          <w:marBottom w:val="0"/>
          <w:divBdr>
            <w:top w:val="none" w:sz="0" w:space="0" w:color="auto"/>
            <w:left w:val="none" w:sz="0" w:space="0" w:color="auto"/>
            <w:bottom w:val="none" w:sz="0" w:space="0" w:color="auto"/>
            <w:right w:val="none" w:sz="0" w:space="0" w:color="auto"/>
          </w:divBdr>
        </w:div>
        <w:div w:id="1416970526">
          <w:marLeft w:val="480"/>
          <w:marRight w:val="0"/>
          <w:marTop w:val="0"/>
          <w:marBottom w:val="0"/>
          <w:divBdr>
            <w:top w:val="none" w:sz="0" w:space="0" w:color="auto"/>
            <w:left w:val="none" w:sz="0" w:space="0" w:color="auto"/>
            <w:bottom w:val="none" w:sz="0" w:space="0" w:color="auto"/>
            <w:right w:val="none" w:sz="0" w:space="0" w:color="auto"/>
          </w:divBdr>
        </w:div>
        <w:div w:id="713311977">
          <w:marLeft w:val="480"/>
          <w:marRight w:val="0"/>
          <w:marTop w:val="0"/>
          <w:marBottom w:val="0"/>
          <w:divBdr>
            <w:top w:val="none" w:sz="0" w:space="0" w:color="auto"/>
            <w:left w:val="none" w:sz="0" w:space="0" w:color="auto"/>
            <w:bottom w:val="none" w:sz="0" w:space="0" w:color="auto"/>
            <w:right w:val="none" w:sz="0" w:space="0" w:color="auto"/>
          </w:divBdr>
        </w:div>
        <w:div w:id="1735422274">
          <w:marLeft w:val="480"/>
          <w:marRight w:val="0"/>
          <w:marTop w:val="0"/>
          <w:marBottom w:val="0"/>
          <w:divBdr>
            <w:top w:val="none" w:sz="0" w:space="0" w:color="auto"/>
            <w:left w:val="none" w:sz="0" w:space="0" w:color="auto"/>
            <w:bottom w:val="none" w:sz="0" w:space="0" w:color="auto"/>
            <w:right w:val="none" w:sz="0" w:space="0" w:color="auto"/>
          </w:divBdr>
        </w:div>
        <w:div w:id="673533743">
          <w:marLeft w:val="480"/>
          <w:marRight w:val="0"/>
          <w:marTop w:val="0"/>
          <w:marBottom w:val="0"/>
          <w:divBdr>
            <w:top w:val="none" w:sz="0" w:space="0" w:color="auto"/>
            <w:left w:val="none" w:sz="0" w:space="0" w:color="auto"/>
            <w:bottom w:val="none" w:sz="0" w:space="0" w:color="auto"/>
            <w:right w:val="none" w:sz="0" w:space="0" w:color="auto"/>
          </w:divBdr>
        </w:div>
        <w:div w:id="1288047561">
          <w:marLeft w:val="480"/>
          <w:marRight w:val="0"/>
          <w:marTop w:val="0"/>
          <w:marBottom w:val="0"/>
          <w:divBdr>
            <w:top w:val="none" w:sz="0" w:space="0" w:color="auto"/>
            <w:left w:val="none" w:sz="0" w:space="0" w:color="auto"/>
            <w:bottom w:val="none" w:sz="0" w:space="0" w:color="auto"/>
            <w:right w:val="none" w:sz="0" w:space="0" w:color="auto"/>
          </w:divBdr>
        </w:div>
        <w:div w:id="796067959">
          <w:marLeft w:val="480"/>
          <w:marRight w:val="0"/>
          <w:marTop w:val="0"/>
          <w:marBottom w:val="0"/>
          <w:divBdr>
            <w:top w:val="none" w:sz="0" w:space="0" w:color="auto"/>
            <w:left w:val="none" w:sz="0" w:space="0" w:color="auto"/>
            <w:bottom w:val="none" w:sz="0" w:space="0" w:color="auto"/>
            <w:right w:val="none" w:sz="0" w:space="0" w:color="auto"/>
          </w:divBdr>
        </w:div>
        <w:div w:id="1150288090">
          <w:marLeft w:val="480"/>
          <w:marRight w:val="0"/>
          <w:marTop w:val="0"/>
          <w:marBottom w:val="0"/>
          <w:divBdr>
            <w:top w:val="none" w:sz="0" w:space="0" w:color="auto"/>
            <w:left w:val="none" w:sz="0" w:space="0" w:color="auto"/>
            <w:bottom w:val="none" w:sz="0" w:space="0" w:color="auto"/>
            <w:right w:val="none" w:sz="0" w:space="0" w:color="auto"/>
          </w:divBdr>
        </w:div>
        <w:div w:id="1169176104">
          <w:marLeft w:val="480"/>
          <w:marRight w:val="0"/>
          <w:marTop w:val="0"/>
          <w:marBottom w:val="0"/>
          <w:divBdr>
            <w:top w:val="none" w:sz="0" w:space="0" w:color="auto"/>
            <w:left w:val="none" w:sz="0" w:space="0" w:color="auto"/>
            <w:bottom w:val="none" w:sz="0" w:space="0" w:color="auto"/>
            <w:right w:val="none" w:sz="0" w:space="0" w:color="auto"/>
          </w:divBdr>
        </w:div>
        <w:div w:id="1034190486">
          <w:marLeft w:val="480"/>
          <w:marRight w:val="0"/>
          <w:marTop w:val="0"/>
          <w:marBottom w:val="0"/>
          <w:divBdr>
            <w:top w:val="none" w:sz="0" w:space="0" w:color="auto"/>
            <w:left w:val="none" w:sz="0" w:space="0" w:color="auto"/>
            <w:bottom w:val="none" w:sz="0" w:space="0" w:color="auto"/>
            <w:right w:val="none" w:sz="0" w:space="0" w:color="auto"/>
          </w:divBdr>
        </w:div>
        <w:div w:id="1594626038">
          <w:marLeft w:val="480"/>
          <w:marRight w:val="0"/>
          <w:marTop w:val="0"/>
          <w:marBottom w:val="0"/>
          <w:divBdr>
            <w:top w:val="none" w:sz="0" w:space="0" w:color="auto"/>
            <w:left w:val="none" w:sz="0" w:space="0" w:color="auto"/>
            <w:bottom w:val="none" w:sz="0" w:space="0" w:color="auto"/>
            <w:right w:val="none" w:sz="0" w:space="0" w:color="auto"/>
          </w:divBdr>
        </w:div>
        <w:div w:id="1612861909">
          <w:marLeft w:val="480"/>
          <w:marRight w:val="0"/>
          <w:marTop w:val="0"/>
          <w:marBottom w:val="0"/>
          <w:divBdr>
            <w:top w:val="none" w:sz="0" w:space="0" w:color="auto"/>
            <w:left w:val="none" w:sz="0" w:space="0" w:color="auto"/>
            <w:bottom w:val="none" w:sz="0" w:space="0" w:color="auto"/>
            <w:right w:val="none" w:sz="0" w:space="0" w:color="auto"/>
          </w:divBdr>
        </w:div>
        <w:div w:id="1203802">
          <w:marLeft w:val="480"/>
          <w:marRight w:val="0"/>
          <w:marTop w:val="0"/>
          <w:marBottom w:val="0"/>
          <w:divBdr>
            <w:top w:val="none" w:sz="0" w:space="0" w:color="auto"/>
            <w:left w:val="none" w:sz="0" w:space="0" w:color="auto"/>
            <w:bottom w:val="none" w:sz="0" w:space="0" w:color="auto"/>
            <w:right w:val="none" w:sz="0" w:space="0" w:color="auto"/>
          </w:divBdr>
        </w:div>
        <w:div w:id="1301610825">
          <w:marLeft w:val="480"/>
          <w:marRight w:val="0"/>
          <w:marTop w:val="0"/>
          <w:marBottom w:val="0"/>
          <w:divBdr>
            <w:top w:val="none" w:sz="0" w:space="0" w:color="auto"/>
            <w:left w:val="none" w:sz="0" w:space="0" w:color="auto"/>
            <w:bottom w:val="none" w:sz="0" w:space="0" w:color="auto"/>
            <w:right w:val="none" w:sz="0" w:space="0" w:color="auto"/>
          </w:divBdr>
        </w:div>
        <w:div w:id="1739286188">
          <w:marLeft w:val="480"/>
          <w:marRight w:val="0"/>
          <w:marTop w:val="0"/>
          <w:marBottom w:val="0"/>
          <w:divBdr>
            <w:top w:val="none" w:sz="0" w:space="0" w:color="auto"/>
            <w:left w:val="none" w:sz="0" w:space="0" w:color="auto"/>
            <w:bottom w:val="none" w:sz="0" w:space="0" w:color="auto"/>
            <w:right w:val="none" w:sz="0" w:space="0" w:color="auto"/>
          </w:divBdr>
        </w:div>
        <w:div w:id="1897474162">
          <w:marLeft w:val="480"/>
          <w:marRight w:val="0"/>
          <w:marTop w:val="0"/>
          <w:marBottom w:val="0"/>
          <w:divBdr>
            <w:top w:val="none" w:sz="0" w:space="0" w:color="auto"/>
            <w:left w:val="none" w:sz="0" w:space="0" w:color="auto"/>
            <w:bottom w:val="none" w:sz="0" w:space="0" w:color="auto"/>
            <w:right w:val="none" w:sz="0" w:space="0" w:color="auto"/>
          </w:divBdr>
        </w:div>
        <w:div w:id="642465730">
          <w:marLeft w:val="480"/>
          <w:marRight w:val="0"/>
          <w:marTop w:val="0"/>
          <w:marBottom w:val="0"/>
          <w:divBdr>
            <w:top w:val="none" w:sz="0" w:space="0" w:color="auto"/>
            <w:left w:val="none" w:sz="0" w:space="0" w:color="auto"/>
            <w:bottom w:val="none" w:sz="0" w:space="0" w:color="auto"/>
            <w:right w:val="none" w:sz="0" w:space="0" w:color="auto"/>
          </w:divBdr>
        </w:div>
        <w:div w:id="147017979">
          <w:marLeft w:val="480"/>
          <w:marRight w:val="0"/>
          <w:marTop w:val="0"/>
          <w:marBottom w:val="0"/>
          <w:divBdr>
            <w:top w:val="none" w:sz="0" w:space="0" w:color="auto"/>
            <w:left w:val="none" w:sz="0" w:space="0" w:color="auto"/>
            <w:bottom w:val="none" w:sz="0" w:space="0" w:color="auto"/>
            <w:right w:val="none" w:sz="0" w:space="0" w:color="auto"/>
          </w:divBdr>
        </w:div>
        <w:div w:id="1014111698">
          <w:marLeft w:val="480"/>
          <w:marRight w:val="0"/>
          <w:marTop w:val="0"/>
          <w:marBottom w:val="0"/>
          <w:divBdr>
            <w:top w:val="none" w:sz="0" w:space="0" w:color="auto"/>
            <w:left w:val="none" w:sz="0" w:space="0" w:color="auto"/>
            <w:bottom w:val="none" w:sz="0" w:space="0" w:color="auto"/>
            <w:right w:val="none" w:sz="0" w:space="0" w:color="auto"/>
          </w:divBdr>
        </w:div>
        <w:div w:id="260534527">
          <w:marLeft w:val="480"/>
          <w:marRight w:val="0"/>
          <w:marTop w:val="0"/>
          <w:marBottom w:val="0"/>
          <w:divBdr>
            <w:top w:val="none" w:sz="0" w:space="0" w:color="auto"/>
            <w:left w:val="none" w:sz="0" w:space="0" w:color="auto"/>
            <w:bottom w:val="none" w:sz="0" w:space="0" w:color="auto"/>
            <w:right w:val="none" w:sz="0" w:space="0" w:color="auto"/>
          </w:divBdr>
        </w:div>
        <w:div w:id="242110074">
          <w:marLeft w:val="480"/>
          <w:marRight w:val="0"/>
          <w:marTop w:val="0"/>
          <w:marBottom w:val="0"/>
          <w:divBdr>
            <w:top w:val="none" w:sz="0" w:space="0" w:color="auto"/>
            <w:left w:val="none" w:sz="0" w:space="0" w:color="auto"/>
            <w:bottom w:val="none" w:sz="0" w:space="0" w:color="auto"/>
            <w:right w:val="none" w:sz="0" w:space="0" w:color="auto"/>
          </w:divBdr>
        </w:div>
        <w:div w:id="905142229">
          <w:marLeft w:val="480"/>
          <w:marRight w:val="0"/>
          <w:marTop w:val="0"/>
          <w:marBottom w:val="0"/>
          <w:divBdr>
            <w:top w:val="none" w:sz="0" w:space="0" w:color="auto"/>
            <w:left w:val="none" w:sz="0" w:space="0" w:color="auto"/>
            <w:bottom w:val="none" w:sz="0" w:space="0" w:color="auto"/>
            <w:right w:val="none" w:sz="0" w:space="0" w:color="auto"/>
          </w:divBdr>
        </w:div>
        <w:div w:id="520050951">
          <w:marLeft w:val="480"/>
          <w:marRight w:val="0"/>
          <w:marTop w:val="0"/>
          <w:marBottom w:val="0"/>
          <w:divBdr>
            <w:top w:val="none" w:sz="0" w:space="0" w:color="auto"/>
            <w:left w:val="none" w:sz="0" w:space="0" w:color="auto"/>
            <w:bottom w:val="none" w:sz="0" w:space="0" w:color="auto"/>
            <w:right w:val="none" w:sz="0" w:space="0" w:color="auto"/>
          </w:divBdr>
        </w:div>
        <w:div w:id="1940796497">
          <w:marLeft w:val="480"/>
          <w:marRight w:val="0"/>
          <w:marTop w:val="0"/>
          <w:marBottom w:val="0"/>
          <w:divBdr>
            <w:top w:val="none" w:sz="0" w:space="0" w:color="auto"/>
            <w:left w:val="none" w:sz="0" w:space="0" w:color="auto"/>
            <w:bottom w:val="none" w:sz="0" w:space="0" w:color="auto"/>
            <w:right w:val="none" w:sz="0" w:space="0" w:color="auto"/>
          </w:divBdr>
        </w:div>
        <w:div w:id="657079521">
          <w:marLeft w:val="480"/>
          <w:marRight w:val="0"/>
          <w:marTop w:val="0"/>
          <w:marBottom w:val="0"/>
          <w:divBdr>
            <w:top w:val="none" w:sz="0" w:space="0" w:color="auto"/>
            <w:left w:val="none" w:sz="0" w:space="0" w:color="auto"/>
            <w:bottom w:val="none" w:sz="0" w:space="0" w:color="auto"/>
            <w:right w:val="none" w:sz="0" w:space="0" w:color="auto"/>
          </w:divBdr>
        </w:div>
        <w:div w:id="328825043">
          <w:marLeft w:val="480"/>
          <w:marRight w:val="0"/>
          <w:marTop w:val="0"/>
          <w:marBottom w:val="0"/>
          <w:divBdr>
            <w:top w:val="none" w:sz="0" w:space="0" w:color="auto"/>
            <w:left w:val="none" w:sz="0" w:space="0" w:color="auto"/>
            <w:bottom w:val="none" w:sz="0" w:space="0" w:color="auto"/>
            <w:right w:val="none" w:sz="0" w:space="0" w:color="auto"/>
          </w:divBdr>
        </w:div>
        <w:div w:id="1483892845">
          <w:marLeft w:val="480"/>
          <w:marRight w:val="0"/>
          <w:marTop w:val="0"/>
          <w:marBottom w:val="0"/>
          <w:divBdr>
            <w:top w:val="none" w:sz="0" w:space="0" w:color="auto"/>
            <w:left w:val="none" w:sz="0" w:space="0" w:color="auto"/>
            <w:bottom w:val="none" w:sz="0" w:space="0" w:color="auto"/>
            <w:right w:val="none" w:sz="0" w:space="0" w:color="auto"/>
          </w:divBdr>
        </w:div>
      </w:divsChild>
    </w:div>
    <w:div w:id="1223059620">
      <w:bodyDiv w:val="1"/>
      <w:marLeft w:val="0"/>
      <w:marRight w:val="0"/>
      <w:marTop w:val="0"/>
      <w:marBottom w:val="0"/>
      <w:divBdr>
        <w:top w:val="none" w:sz="0" w:space="0" w:color="auto"/>
        <w:left w:val="none" w:sz="0" w:space="0" w:color="auto"/>
        <w:bottom w:val="none" w:sz="0" w:space="0" w:color="auto"/>
        <w:right w:val="none" w:sz="0" w:space="0" w:color="auto"/>
      </w:divBdr>
      <w:divsChild>
        <w:div w:id="568465323">
          <w:marLeft w:val="480"/>
          <w:marRight w:val="0"/>
          <w:marTop w:val="0"/>
          <w:marBottom w:val="0"/>
          <w:divBdr>
            <w:top w:val="none" w:sz="0" w:space="0" w:color="auto"/>
            <w:left w:val="none" w:sz="0" w:space="0" w:color="auto"/>
            <w:bottom w:val="none" w:sz="0" w:space="0" w:color="auto"/>
            <w:right w:val="none" w:sz="0" w:space="0" w:color="auto"/>
          </w:divBdr>
        </w:div>
        <w:div w:id="20133312">
          <w:marLeft w:val="480"/>
          <w:marRight w:val="0"/>
          <w:marTop w:val="0"/>
          <w:marBottom w:val="0"/>
          <w:divBdr>
            <w:top w:val="none" w:sz="0" w:space="0" w:color="auto"/>
            <w:left w:val="none" w:sz="0" w:space="0" w:color="auto"/>
            <w:bottom w:val="none" w:sz="0" w:space="0" w:color="auto"/>
            <w:right w:val="none" w:sz="0" w:space="0" w:color="auto"/>
          </w:divBdr>
        </w:div>
        <w:div w:id="1982416472">
          <w:marLeft w:val="480"/>
          <w:marRight w:val="0"/>
          <w:marTop w:val="0"/>
          <w:marBottom w:val="0"/>
          <w:divBdr>
            <w:top w:val="none" w:sz="0" w:space="0" w:color="auto"/>
            <w:left w:val="none" w:sz="0" w:space="0" w:color="auto"/>
            <w:bottom w:val="none" w:sz="0" w:space="0" w:color="auto"/>
            <w:right w:val="none" w:sz="0" w:space="0" w:color="auto"/>
          </w:divBdr>
        </w:div>
        <w:div w:id="1373069084">
          <w:marLeft w:val="480"/>
          <w:marRight w:val="0"/>
          <w:marTop w:val="0"/>
          <w:marBottom w:val="0"/>
          <w:divBdr>
            <w:top w:val="none" w:sz="0" w:space="0" w:color="auto"/>
            <w:left w:val="none" w:sz="0" w:space="0" w:color="auto"/>
            <w:bottom w:val="none" w:sz="0" w:space="0" w:color="auto"/>
            <w:right w:val="none" w:sz="0" w:space="0" w:color="auto"/>
          </w:divBdr>
        </w:div>
        <w:div w:id="443430590">
          <w:marLeft w:val="480"/>
          <w:marRight w:val="0"/>
          <w:marTop w:val="0"/>
          <w:marBottom w:val="0"/>
          <w:divBdr>
            <w:top w:val="none" w:sz="0" w:space="0" w:color="auto"/>
            <w:left w:val="none" w:sz="0" w:space="0" w:color="auto"/>
            <w:bottom w:val="none" w:sz="0" w:space="0" w:color="auto"/>
            <w:right w:val="none" w:sz="0" w:space="0" w:color="auto"/>
          </w:divBdr>
        </w:div>
        <w:div w:id="549539022">
          <w:marLeft w:val="480"/>
          <w:marRight w:val="0"/>
          <w:marTop w:val="0"/>
          <w:marBottom w:val="0"/>
          <w:divBdr>
            <w:top w:val="none" w:sz="0" w:space="0" w:color="auto"/>
            <w:left w:val="none" w:sz="0" w:space="0" w:color="auto"/>
            <w:bottom w:val="none" w:sz="0" w:space="0" w:color="auto"/>
            <w:right w:val="none" w:sz="0" w:space="0" w:color="auto"/>
          </w:divBdr>
        </w:div>
        <w:div w:id="1121001388">
          <w:marLeft w:val="480"/>
          <w:marRight w:val="0"/>
          <w:marTop w:val="0"/>
          <w:marBottom w:val="0"/>
          <w:divBdr>
            <w:top w:val="none" w:sz="0" w:space="0" w:color="auto"/>
            <w:left w:val="none" w:sz="0" w:space="0" w:color="auto"/>
            <w:bottom w:val="none" w:sz="0" w:space="0" w:color="auto"/>
            <w:right w:val="none" w:sz="0" w:space="0" w:color="auto"/>
          </w:divBdr>
        </w:div>
        <w:div w:id="1997145202">
          <w:marLeft w:val="480"/>
          <w:marRight w:val="0"/>
          <w:marTop w:val="0"/>
          <w:marBottom w:val="0"/>
          <w:divBdr>
            <w:top w:val="none" w:sz="0" w:space="0" w:color="auto"/>
            <w:left w:val="none" w:sz="0" w:space="0" w:color="auto"/>
            <w:bottom w:val="none" w:sz="0" w:space="0" w:color="auto"/>
            <w:right w:val="none" w:sz="0" w:space="0" w:color="auto"/>
          </w:divBdr>
        </w:div>
        <w:div w:id="1127358093">
          <w:marLeft w:val="480"/>
          <w:marRight w:val="0"/>
          <w:marTop w:val="0"/>
          <w:marBottom w:val="0"/>
          <w:divBdr>
            <w:top w:val="none" w:sz="0" w:space="0" w:color="auto"/>
            <w:left w:val="none" w:sz="0" w:space="0" w:color="auto"/>
            <w:bottom w:val="none" w:sz="0" w:space="0" w:color="auto"/>
            <w:right w:val="none" w:sz="0" w:space="0" w:color="auto"/>
          </w:divBdr>
        </w:div>
        <w:div w:id="1434977652">
          <w:marLeft w:val="480"/>
          <w:marRight w:val="0"/>
          <w:marTop w:val="0"/>
          <w:marBottom w:val="0"/>
          <w:divBdr>
            <w:top w:val="none" w:sz="0" w:space="0" w:color="auto"/>
            <w:left w:val="none" w:sz="0" w:space="0" w:color="auto"/>
            <w:bottom w:val="none" w:sz="0" w:space="0" w:color="auto"/>
            <w:right w:val="none" w:sz="0" w:space="0" w:color="auto"/>
          </w:divBdr>
        </w:div>
        <w:div w:id="869221060">
          <w:marLeft w:val="480"/>
          <w:marRight w:val="0"/>
          <w:marTop w:val="0"/>
          <w:marBottom w:val="0"/>
          <w:divBdr>
            <w:top w:val="none" w:sz="0" w:space="0" w:color="auto"/>
            <w:left w:val="none" w:sz="0" w:space="0" w:color="auto"/>
            <w:bottom w:val="none" w:sz="0" w:space="0" w:color="auto"/>
            <w:right w:val="none" w:sz="0" w:space="0" w:color="auto"/>
          </w:divBdr>
        </w:div>
        <w:div w:id="1526286480">
          <w:marLeft w:val="480"/>
          <w:marRight w:val="0"/>
          <w:marTop w:val="0"/>
          <w:marBottom w:val="0"/>
          <w:divBdr>
            <w:top w:val="none" w:sz="0" w:space="0" w:color="auto"/>
            <w:left w:val="none" w:sz="0" w:space="0" w:color="auto"/>
            <w:bottom w:val="none" w:sz="0" w:space="0" w:color="auto"/>
            <w:right w:val="none" w:sz="0" w:space="0" w:color="auto"/>
          </w:divBdr>
        </w:div>
        <w:div w:id="595287779">
          <w:marLeft w:val="480"/>
          <w:marRight w:val="0"/>
          <w:marTop w:val="0"/>
          <w:marBottom w:val="0"/>
          <w:divBdr>
            <w:top w:val="none" w:sz="0" w:space="0" w:color="auto"/>
            <w:left w:val="none" w:sz="0" w:space="0" w:color="auto"/>
            <w:bottom w:val="none" w:sz="0" w:space="0" w:color="auto"/>
            <w:right w:val="none" w:sz="0" w:space="0" w:color="auto"/>
          </w:divBdr>
        </w:div>
        <w:div w:id="299268892">
          <w:marLeft w:val="480"/>
          <w:marRight w:val="0"/>
          <w:marTop w:val="0"/>
          <w:marBottom w:val="0"/>
          <w:divBdr>
            <w:top w:val="none" w:sz="0" w:space="0" w:color="auto"/>
            <w:left w:val="none" w:sz="0" w:space="0" w:color="auto"/>
            <w:bottom w:val="none" w:sz="0" w:space="0" w:color="auto"/>
            <w:right w:val="none" w:sz="0" w:space="0" w:color="auto"/>
          </w:divBdr>
        </w:div>
        <w:div w:id="342586412">
          <w:marLeft w:val="480"/>
          <w:marRight w:val="0"/>
          <w:marTop w:val="0"/>
          <w:marBottom w:val="0"/>
          <w:divBdr>
            <w:top w:val="none" w:sz="0" w:space="0" w:color="auto"/>
            <w:left w:val="none" w:sz="0" w:space="0" w:color="auto"/>
            <w:bottom w:val="none" w:sz="0" w:space="0" w:color="auto"/>
            <w:right w:val="none" w:sz="0" w:space="0" w:color="auto"/>
          </w:divBdr>
        </w:div>
        <w:div w:id="1955482634">
          <w:marLeft w:val="480"/>
          <w:marRight w:val="0"/>
          <w:marTop w:val="0"/>
          <w:marBottom w:val="0"/>
          <w:divBdr>
            <w:top w:val="none" w:sz="0" w:space="0" w:color="auto"/>
            <w:left w:val="none" w:sz="0" w:space="0" w:color="auto"/>
            <w:bottom w:val="none" w:sz="0" w:space="0" w:color="auto"/>
            <w:right w:val="none" w:sz="0" w:space="0" w:color="auto"/>
          </w:divBdr>
        </w:div>
        <w:div w:id="287856292">
          <w:marLeft w:val="480"/>
          <w:marRight w:val="0"/>
          <w:marTop w:val="0"/>
          <w:marBottom w:val="0"/>
          <w:divBdr>
            <w:top w:val="none" w:sz="0" w:space="0" w:color="auto"/>
            <w:left w:val="none" w:sz="0" w:space="0" w:color="auto"/>
            <w:bottom w:val="none" w:sz="0" w:space="0" w:color="auto"/>
            <w:right w:val="none" w:sz="0" w:space="0" w:color="auto"/>
          </w:divBdr>
        </w:div>
        <w:div w:id="284822308">
          <w:marLeft w:val="480"/>
          <w:marRight w:val="0"/>
          <w:marTop w:val="0"/>
          <w:marBottom w:val="0"/>
          <w:divBdr>
            <w:top w:val="none" w:sz="0" w:space="0" w:color="auto"/>
            <w:left w:val="none" w:sz="0" w:space="0" w:color="auto"/>
            <w:bottom w:val="none" w:sz="0" w:space="0" w:color="auto"/>
            <w:right w:val="none" w:sz="0" w:space="0" w:color="auto"/>
          </w:divBdr>
        </w:div>
        <w:div w:id="310717000">
          <w:marLeft w:val="480"/>
          <w:marRight w:val="0"/>
          <w:marTop w:val="0"/>
          <w:marBottom w:val="0"/>
          <w:divBdr>
            <w:top w:val="none" w:sz="0" w:space="0" w:color="auto"/>
            <w:left w:val="none" w:sz="0" w:space="0" w:color="auto"/>
            <w:bottom w:val="none" w:sz="0" w:space="0" w:color="auto"/>
            <w:right w:val="none" w:sz="0" w:space="0" w:color="auto"/>
          </w:divBdr>
        </w:div>
      </w:divsChild>
    </w:div>
    <w:div w:id="1228422934">
      <w:bodyDiv w:val="1"/>
      <w:marLeft w:val="0"/>
      <w:marRight w:val="0"/>
      <w:marTop w:val="0"/>
      <w:marBottom w:val="0"/>
      <w:divBdr>
        <w:top w:val="none" w:sz="0" w:space="0" w:color="auto"/>
        <w:left w:val="none" w:sz="0" w:space="0" w:color="auto"/>
        <w:bottom w:val="none" w:sz="0" w:space="0" w:color="auto"/>
        <w:right w:val="none" w:sz="0" w:space="0" w:color="auto"/>
      </w:divBdr>
      <w:divsChild>
        <w:div w:id="1586186187">
          <w:marLeft w:val="480"/>
          <w:marRight w:val="0"/>
          <w:marTop w:val="0"/>
          <w:marBottom w:val="0"/>
          <w:divBdr>
            <w:top w:val="none" w:sz="0" w:space="0" w:color="auto"/>
            <w:left w:val="none" w:sz="0" w:space="0" w:color="auto"/>
            <w:bottom w:val="none" w:sz="0" w:space="0" w:color="auto"/>
            <w:right w:val="none" w:sz="0" w:space="0" w:color="auto"/>
          </w:divBdr>
        </w:div>
        <w:div w:id="1620448754">
          <w:marLeft w:val="480"/>
          <w:marRight w:val="0"/>
          <w:marTop w:val="0"/>
          <w:marBottom w:val="0"/>
          <w:divBdr>
            <w:top w:val="none" w:sz="0" w:space="0" w:color="auto"/>
            <w:left w:val="none" w:sz="0" w:space="0" w:color="auto"/>
            <w:bottom w:val="none" w:sz="0" w:space="0" w:color="auto"/>
            <w:right w:val="none" w:sz="0" w:space="0" w:color="auto"/>
          </w:divBdr>
        </w:div>
        <w:div w:id="23097283">
          <w:marLeft w:val="480"/>
          <w:marRight w:val="0"/>
          <w:marTop w:val="0"/>
          <w:marBottom w:val="0"/>
          <w:divBdr>
            <w:top w:val="none" w:sz="0" w:space="0" w:color="auto"/>
            <w:left w:val="none" w:sz="0" w:space="0" w:color="auto"/>
            <w:bottom w:val="none" w:sz="0" w:space="0" w:color="auto"/>
            <w:right w:val="none" w:sz="0" w:space="0" w:color="auto"/>
          </w:divBdr>
        </w:div>
        <w:div w:id="1193759838">
          <w:marLeft w:val="480"/>
          <w:marRight w:val="0"/>
          <w:marTop w:val="0"/>
          <w:marBottom w:val="0"/>
          <w:divBdr>
            <w:top w:val="none" w:sz="0" w:space="0" w:color="auto"/>
            <w:left w:val="none" w:sz="0" w:space="0" w:color="auto"/>
            <w:bottom w:val="none" w:sz="0" w:space="0" w:color="auto"/>
            <w:right w:val="none" w:sz="0" w:space="0" w:color="auto"/>
          </w:divBdr>
        </w:div>
        <w:div w:id="677853839">
          <w:marLeft w:val="480"/>
          <w:marRight w:val="0"/>
          <w:marTop w:val="0"/>
          <w:marBottom w:val="0"/>
          <w:divBdr>
            <w:top w:val="none" w:sz="0" w:space="0" w:color="auto"/>
            <w:left w:val="none" w:sz="0" w:space="0" w:color="auto"/>
            <w:bottom w:val="none" w:sz="0" w:space="0" w:color="auto"/>
            <w:right w:val="none" w:sz="0" w:space="0" w:color="auto"/>
          </w:divBdr>
        </w:div>
        <w:div w:id="481850024">
          <w:marLeft w:val="480"/>
          <w:marRight w:val="0"/>
          <w:marTop w:val="0"/>
          <w:marBottom w:val="0"/>
          <w:divBdr>
            <w:top w:val="none" w:sz="0" w:space="0" w:color="auto"/>
            <w:left w:val="none" w:sz="0" w:space="0" w:color="auto"/>
            <w:bottom w:val="none" w:sz="0" w:space="0" w:color="auto"/>
            <w:right w:val="none" w:sz="0" w:space="0" w:color="auto"/>
          </w:divBdr>
        </w:div>
        <w:div w:id="1281570565">
          <w:marLeft w:val="480"/>
          <w:marRight w:val="0"/>
          <w:marTop w:val="0"/>
          <w:marBottom w:val="0"/>
          <w:divBdr>
            <w:top w:val="none" w:sz="0" w:space="0" w:color="auto"/>
            <w:left w:val="none" w:sz="0" w:space="0" w:color="auto"/>
            <w:bottom w:val="none" w:sz="0" w:space="0" w:color="auto"/>
            <w:right w:val="none" w:sz="0" w:space="0" w:color="auto"/>
          </w:divBdr>
        </w:div>
        <w:div w:id="1598633802">
          <w:marLeft w:val="480"/>
          <w:marRight w:val="0"/>
          <w:marTop w:val="0"/>
          <w:marBottom w:val="0"/>
          <w:divBdr>
            <w:top w:val="none" w:sz="0" w:space="0" w:color="auto"/>
            <w:left w:val="none" w:sz="0" w:space="0" w:color="auto"/>
            <w:bottom w:val="none" w:sz="0" w:space="0" w:color="auto"/>
            <w:right w:val="none" w:sz="0" w:space="0" w:color="auto"/>
          </w:divBdr>
        </w:div>
        <w:div w:id="452139451">
          <w:marLeft w:val="480"/>
          <w:marRight w:val="0"/>
          <w:marTop w:val="0"/>
          <w:marBottom w:val="0"/>
          <w:divBdr>
            <w:top w:val="none" w:sz="0" w:space="0" w:color="auto"/>
            <w:left w:val="none" w:sz="0" w:space="0" w:color="auto"/>
            <w:bottom w:val="none" w:sz="0" w:space="0" w:color="auto"/>
            <w:right w:val="none" w:sz="0" w:space="0" w:color="auto"/>
          </w:divBdr>
        </w:div>
        <w:div w:id="534079211">
          <w:marLeft w:val="480"/>
          <w:marRight w:val="0"/>
          <w:marTop w:val="0"/>
          <w:marBottom w:val="0"/>
          <w:divBdr>
            <w:top w:val="none" w:sz="0" w:space="0" w:color="auto"/>
            <w:left w:val="none" w:sz="0" w:space="0" w:color="auto"/>
            <w:bottom w:val="none" w:sz="0" w:space="0" w:color="auto"/>
            <w:right w:val="none" w:sz="0" w:space="0" w:color="auto"/>
          </w:divBdr>
        </w:div>
        <w:div w:id="1637367005">
          <w:marLeft w:val="480"/>
          <w:marRight w:val="0"/>
          <w:marTop w:val="0"/>
          <w:marBottom w:val="0"/>
          <w:divBdr>
            <w:top w:val="none" w:sz="0" w:space="0" w:color="auto"/>
            <w:left w:val="none" w:sz="0" w:space="0" w:color="auto"/>
            <w:bottom w:val="none" w:sz="0" w:space="0" w:color="auto"/>
            <w:right w:val="none" w:sz="0" w:space="0" w:color="auto"/>
          </w:divBdr>
        </w:div>
        <w:div w:id="2145461377">
          <w:marLeft w:val="480"/>
          <w:marRight w:val="0"/>
          <w:marTop w:val="0"/>
          <w:marBottom w:val="0"/>
          <w:divBdr>
            <w:top w:val="none" w:sz="0" w:space="0" w:color="auto"/>
            <w:left w:val="none" w:sz="0" w:space="0" w:color="auto"/>
            <w:bottom w:val="none" w:sz="0" w:space="0" w:color="auto"/>
            <w:right w:val="none" w:sz="0" w:space="0" w:color="auto"/>
          </w:divBdr>
        </w:div>
        <w:div w:id="2117560705">
          <w:marLeft w:val="480"/>
          <w:marRight w:val="0"/>
          <w:marTop w:val="0"/>
          <w:marBottom w:val="0"/>
          <w:divBdr>
            <w:top w:val="none" w:sz="0" w:space="0" w:color="auto"/>
            <w:left w:val="none" w:sz="0" w:space="0" w:color="auto"/>
            <w:bottom w:val="none" w:sz="0" w:space="0" w:color="auto"/>
            <w:right w:val="none" w:sz="0" w:space="0" w:color="auto"/>
          </w:divBdr>
        </w:div>
        <w:div w:id="504975952">
          <w:marLeft w:val="480"/>
          <w:marRight w:val="0"/>
          <w:marTop w:val="0"/>
          <w:marBottom w:val="0"/>
          <w:divBdr>
            <w:top w:val="none" w:sz="0" w:space="0" w:color="auto"/>
            <w:left w:val="none" w:sz="0" w:space="0" w:color="auto"/>
            <w:bottom w:val="none" w:sz="0" w:space="0" w:color="auto"/>
            <w:right w:val="none" w:sz="0" w:space="0" w:color="auto"/>
          </w:divBdr>
        </w:div>
        <w:div w:id="1954896030">
          <w:marLeft w:val="480"/>
          <w:marRight w:val="0"/>
          <w:marTop w:val="0"/>
          <w:marBottom w:val="0"/>
          <w:divBdr>
            <w:top w:val="none" w:sz="0" w:space="0" w:color="auto"/>
            <w:left w:val="none" w:sz="0" w:space="0" w:color="auto"/>
            <w:bottom w:val="none" w:sz="0" w:space="0" w:color="auto"/>
            <w:right w:val="none" w:sz="0" w:space="0" w:color="auto"/>
          </w:divBdr>
        </w:div>
        <w:div w:id="1098677232">
          <w:marLeft w:val="480"/>
          <w:marRight w:val="0"/>
          <w:marTop w:val="0"/>
          <w:marBottom w:val="0"/>
          <w:divBdr>
            <w:top w:val="none" w:sz="0" w:space="0" w:color="auto"/>
            <w:left w:val="none" w:sz="0" w:space="0" w:color="auto"/>
            <w:bottom w:val="none" w:sz="0" w:space="0" w:color="auto"/>
            <w:right w:val="none" w:sz="0" w:space="0" w:color="auto"/>
          </w:divBdr>
        </w:div>
        <w:div w:id="1169633425">
          <w:marLeft w:val="480"/>
          <w:marRight w:val="0"/>
          <w:marTop w:val="0"/>
          <w:marBottom w:val="0"/>
          <w:divBdr>
            <w:top w:val="none" w:sz="0" w:space="0" w:color="auto"/>
            <w:left w:val="none" w:sz="0" w:space="0" w:color="auto"/>
            <w:bottom w:val="none" w:sz="0" w:space="0" w:color="auto"/>
            <w:right w:val="none" w:sz="0" w:space="0" w:color="auto"/>
          </w:divBdr>
        </w:div>
        <w:div w:id="1357121583">
          <w:marLeft w:val="480"/>
          <w:marRight w:val="0"/>
          <w:marTop w:val="0"/>
          <w:marBottom w:val="0"/>
          <w:divBdr>
            <w:top w:val="none" w:sz="0" w:space="0" w:color="auto"/>
            <w:left w:val="none" w:sz="0" w:space="0" w:color="auto"/>
            <w:bottom w:val="none" w:sz="0" w:space="0" w:color="auto"/>
            <w:right w:val="none" w:sz="0" w:space="0" w:color="auto"/>
          </w:divBdr>
        </w:div>
        <w:div w:id="1953244172">
          <w:marLeft w:val="480"/>
          <w:marRight w:val="0"/>
          <w:marTop w:val="0"/>
          <w:marBottom w:val="0"/>
          <w:divBdr>
            <w:top w:val="none" w:sz="0" w:space="0" w:color="auto"/>
            <w:left w:val="none" w:sz="0" w:space="0" w:color="auto"/>
            <w:bottom w:val="none" w:sz="0" w:space="0" w:color="auto"/>
            <w:right w:val="none" w:sz="0" w:space="0" w:color="auto"/>
          </w:divBdr>
        </w:div>
        <w:div w:id="1985623965">
          <w:marLeft w:val="480"/>
          <w:marRight w:val="0"/>
          <w:marTop w:val="0"/>
          <w:marBottom w:val="0"/>
          <w:divBdr>
            <w:top w:val="none" w:sz="0" w:space="0" w:color="auto"/>
            <w:left w:val="none" w:sz="0" w:space="0" w:color="auto"/>
            <w:bottom w:val="none" w:sz="0" w:space="0" w:color="auto"/>
            <w:right w:val="none" w:sz="0" w:space="0" w:color="auto"/>
          </w:divBdr>
        </w:div>
        <w:div w:id="528760516">
          <w:marLeft w:val="480"/>
          <w:marRight w:val="0"/>
          <w:marTop w:val="0"/>
          <w:marBottom w:val="0"/>
          <w:divBdr>
            <w:top w:val="none" w:sz="0" w:space="0" w:color="auto"/>
            <w:left w:val="none" w:sz="0" w:space="0" w:color="auto"/>
            <w:bottom w:val="none" w:sz="0" w:space="0" w:color="auto"/>
            <w:right w:val="none" w:sz="0" w:space="0" w:color="auto"/>
          </w:divBdr>
        </w:div>
        <w:div w:id="2106489994">
          <w:marLeft w:val="480"/>
          <w:marRight w:val="0"/>
          <w:marTop w:val="0"/>
          <w:marBottom w:val="0"/>
          <w:divBdr>
            <w:top w:val="none" w:sz="0" w:space="0" w:color="auto"/>
            <w:left w:val="none" w:sz="0" w:space="0" w:color="auto"/>
            <w:bottom w:val="none" w:sz="0" w:space="0" w:color="auto"/>
            <w:right w:val="none" w:sz="0" w:space="0" w:color="auto"/>
          </w:divBdr>
        </w:div>
        <w:div w:id="1960262985">
          <w:marLeft w:val="480"/>
          <w:marRight w:val="0"/>
          <w:marTop w:val="0"/>
          <w:marBottom w:val="0"/>
          <w:divBdr>
            <w:top w:val="none" w:sz="0" w:space="0" w:color="auto"/>
            <w:left w:val="none" w:sz="0" w:space="0" w:color="auto"/>
            <w:bottom w:val="none" w:sz="0" w:space="0" w:color="auto"/>
            <w:right w:val="none" w:sz="0" w:space="0" w:color="auto"/>
          </w:divBdr>
        </w:div>
        <w:div w:id="555047009">
          <w:marLeft w:val="480"/>
          <w:marRight w:val="0"/>
          <w:marTop w:val="0"/>
          <w:marBottom w:val="0"/>
          <w:divBdr>
            <w:top w:val="none" w:sz="0" w:space="0" w:color="auto"/>
            <w:left w:val="none" w:sz="0" w:space="0" w:color="auto"/>
            <w:bottom w:val="none" w:sz="0" w:space="0" w:color="auto"/>
            <w:right w:val="none" w:sz="0" w:space="0" w:color="auto"/>
          </w:divBdr>
        </w:div>
        <w:div w:id="411704610">
          <w:marLeft w:val="480"/>
          <w:marRight w:val="0"/>
          <w:marTop w:val="0"/>
          <w:marBottom w:val="0"/>
          <w:divBdr>
            <w:top w:val="none" w:sz="0" w:space="0" w:color="auto"/>
            <w:left w:val="none" w:sz="0" w:space="0" w:color="auto"/>
            <w:bottom w:val="none" w:sz="0" w:space="0" w:color="auto"/>
            <w:right w:val="none" w:sz="0" w:space="0" w:color="auto"/>
          </w:divBdr>
        </w:div>
        <w:div w:id="730809533">
          <w:marLeft w:val="480"/>
          <w:marRight w:val="0"/>
          <w:marTop w:val="0"/>
          <w:marBottom w:val="0"/>
          <w:divBdr>
            <w:top w:val="none" w:sz="0" w:space="0" w:color="auto"/>
            <w:left w:val="none" w:sz="0" w:space="0" w:color="auto"/>
            <w:bottom w:val="none" w:sz="0" w:space="0" w:color="auto"/>
            <w:right w:val="none" w:sz="0" w:space="0" w:color="auto"/>
          </w:divBdr>
        </w:div>
        <w:div w:id="444422244">
          <w:marLeft w:val="480"/>
          <w:marRight w:val="0"/>
          <w:marTop w:val="0"/>
          <w:marBottom w:val="0"/>
          <w:divBdr>
            <w:top w:val="none" w:sz="0" w:space="0" w:color="auto"/>
            <w:left w:val="none" w:sz="0" w:space="0" w:color="auto"/>
            <w:bottom w:val="none" w:sz="0" w:space="0" w:color="auto"/>
            <w:right w:val="none" w:sz="0" w:space="0" w:color="auto"/>
          </w:divBdr>
        </w:div>
        <w:div w:id="265425950">
          <w:marLeft w:val="480"/>
          <w:marRight w:val="0"/>
          <w:marTop w:val="0"/>
          <w:marBottom w:val="0"/>
          <w:divBdr>
            <w:top w:val="none" w:sz="0" w:space="0" w:color="auto"/>
            <w:left w:val="none" w:sz="0" w:space="0" w:color="auto"/>
            <w:bottom w:val="none" w:sz="0" w:space="0" w:color="auto"/>
            <w:right w:val="none" w:sz="0" w:space="0" w:color="auto"/>
          </w:divBdr>
        </w:div>
        <w:div w:id="1225797569">
          <w:marLeft w:val="480"/>
          <w:marRight w:val="0"/>
          <w:marTop w:val="0"/>
          <w:marBottom w:val="0"/>
          <w:divBdr>
            <w:top w:val="none" w:sz="0" w:space="0" w:color="auto"/>
            <w:left w:val="none" w:sz="0" w:space="0" w:color="auto"/>
            <w:bottom w:val="none" w:sz="0" w:space="0" w:color="auto"/>
            <w:right w:val="none" w:sz="0" w:space="0" w:color="auto"/>
          </w:divBdr>
        </w:div>
        <w:div w:id="358556646">
          <w:marLeft w:val="480"/>
          <w:marRight w:val="0"/>
          <w:marTop w:val="0"/>
          <w:marBottom w:val="0"/>
          <w:divBdr>
            <w:top w:val="none" w:sz="0" w:space="0" w:color="auto"/>
            <w:left w:val="none" w:sz="0" w:space="0" w:color="auto"/>
            <w:bottom w:val="none" w:sz="0" w:space="0" w:color="auto"/>
            <w:right w:val="none" w:sz="0" w:space="0" w:color="auto"/>
          </w:divBdr>
        </w:div>
        <w:div w:id="886991167">
          <w:marLeft w:val="480"/>
          <w:marRight w:val="0"/>
          <w:marTop w:val="0"/>
          <w:marBottom w:val="0"/>
          <w:divBdr>
            <w:top w:val="none" w:sz="0" w:space="0" w:color="auto"/>
            <w:left w:val="none" w:sz="0" w:space="0" w:color="auto"/>
            <w:bottom w:val="none" w:sz="0" w:space="0" w:color="auto"/>
            <w:right w:val="none" w:sz="0" w:space="0" w:color="auto"/>
          </w:divBdr>
        </w:div>
        <w:div w:id="809903431">
          <w:marLeft w:val="480"/>
          <w:marRight w:val="0"/>
          <w:marTop w:val="0"/>
          <w:marBottom w:val="0"/>
          <w:divBdr>
            <w:top w:val="none" w:sz="0" w:space="0" w:color="auto"/>
            <w:left w:val="none" w:sz="0" w:space="0" w:color="auto"/>
            <w:bottom w:val="none" w:sz="0" w:space="0" w:color="auto"/>
            <w:right w:val="none" w:sz="0" w:space="0" w:color="auto"/>
          </w:divBdr>
        </w:div>
        <w:div w:id="954797894">
          <w:marLeft w:val="480"/>
          <w:marRight w:val="0"/>
          <w:marTop w:val="0"/>
          <w:marBottom w:val="0"/>
          <w:divBdr>
            <w:top w:val="none" w:sz="0" w:space="0" w:color="auto"/>
            <w:left w:val="none" w:sz="0" w:space="0" w:color="auto"/>
            <w:bottom w:val="none" w:sz="0" w:space="0" w:color="auto"/>
            <w:right w:val="none" w:sz="0" w:space="0" w:color="auto"/>
          </w:divBdr>
        </w:div>
        <w:div w:id="2080789560">
          <w:marLeft w:val="480"/>
          <w:marRight w:val="0"/>
          <w:marTop w:val="0"/>
          <w:marBottom w:val="0"/>
          <w:divBdr>
            <w:top w:val="none" w:sz="0" w:space="0" w:color="auto"/>
            <w:left w:val="none" w:sz="0" w:space="0" w:color="auto"/>
            <w:bottom w:val="none" w:sz="0" w:space="0" w:color="auto"/>
            <w:right w:val="none" w:sz="0" w:space="0" w:color="auto"/>
          </w:divBdr>
        </w:div>
        <w:div w:id="174419838">
          <w:marLeft w:val="480"/>
          <w:marRight w:val="0"/>
          <w:marTop w:val="0"/>
          <w:marBottom w:val="0"/>
          <w:divBdr>
            <w:top w:val="none" w:sz="0" w:space="0" w:color="auto"/>
            <w:left w:val="none" w:sz="0" w:space="0" w:color="auto"/>
            <w:bottom w:val="none" w:sz="0" w:space="0" w:color="auto"/>
            <w:right w:val="none" w:sz="0" w:space="0" w:color="auto"/>
          </w:divBdr>
        </w:div>
        <w:div w:id="1609921459">
          <w:marLeft w:val="480"/>
          <w:marRight w:val="0"/>
          <w:marTop w:val="0"/>
          <w:marBottom w:val="0"/>
          <w:divBdr>
            <w:top w:val="none" w:sz="0" w:space="0" w:color="auto"/>
            <w:left w:val="none" w:sz="0" w:space="0" w:color="auto"/>
            <w:bottom w:val="none" w:sz="0" w:space="0" w:color="auto"/>
            <w:right w:val="none" w:sz="0" w:space="0" w:color="auto"/>
          </w:divBdr>
        </w:div>
        <w:div w:id="970132012">
          <w:marLeft w:val="480"/>
          <w:marRight w:val="0"/>
          <w:marTop w:val="0"/>
          <w:marBottom w:val="0"/>
          <w:divBdr>
            <w:top w:val="none" w:sz="0" w:space="0" w:color="auto"/>
            <w:left w:val="none" w:sz="0" w:space="0" w:color="auto"/>
            <w:bottom w:val="none" w:sz="0" w:space="0" w:color="auto"/>
            <w:right w:val="none" w:sz="0" w:space="0" w:color="auto"/>
          </w:divBdr>
        </w:div>
        <w:div w:id="1212771487">
          <w:marLeft w:val="480"/>
          <w:marRight w:val="0"/>
          <w:marTop w:val="0"/>
          <w:marBottom w:val="0"/>
          <w:divBdr>
            <w:top w:val="none" w:sz="0" w:space="0" w:color="auto"/>
            <w:left w:val="none" w:sz="0" w:space="0" w:color="auto"/>
            <w:bottom w:val="none" w:sz="0" w:space="0" w:color="auto"/>
            <w:right w:val="none" w:sz="0" w:space="0" w:color="auto"/>
          </w:divBdr>
        </w:div>
        <w:div w:id="1245801476">
          <w:marLeft w:val="480"/>
          <w:marRight w:val="0"/>
          <w:marTop w:val="0"/>
          <w:marBottom w:val="0"/>
          <w:divBdr>
            <w:top w:val="none" w:sz="0" w:space="0" w:color="auto"/>
            <w:left w:val="none" w:sz="0" w:space="0" w:color="auto"/>
            <w:bottom w:val="none" w:sz="0" w:space="0" w:color="auto"/>
            <w:right w:val="none" w:sz="0" w:space="0" w:color="auto"/>
          </w:divBdr>
        </w:div>
        <w:div w:id="210574622">
          <w:marLeft w:val="480"/>
          <w:marRight w:val="0"/>
          <w:marTop w:val="0"/>
          <w:marBottom w:val="0"/>
          <w:divBdr>
            <w:top w:val="none" w:sz="0" w:space="0" w:color="auto"/>
            <w:left w:val="none" w:sz="0" w:space="0" w:color="auto"/>
            <w:bottom w:val="none" w:sz="0" w:space="0" w:color="auto"/>
            <w:right w:val="none" w:sz="0" w:space="0" w:color="auto"/>
          </w:divBdr>
        </w:div>
        <w:div w:id="183598945">
          <w:marLeft w:val="480"/>
          <w:marRight w:val="0"/>
          <w:marTop w:val="0"/>
          <w:marBottom w:val="0"/>
          <w:divBdr>
            <w:top w:val="none" w:sz="0" w:space="0" w:color="auto"/>
            <w:left w:val="none" w:sz="0" w:space="0" w:color="auto"/>
            <w:bottom w:val="none" w:sz="0" w:space="0" w:color="auto"/>
            <w:right w:val="none" w:sz="0" w:space="0" w:color="auto"/>
          </w:divBdr>
        </w:div>
      </w:divsChild>
    </w:div>
    <w:div w:id="1239554944">
      <w:bodyDiv w:val="1"/>
      <w:marLeft w:val="0"/>
      <w:marRight w:val="0"/>
      <w:marTop w:val="0"/>
      <w:marBottom w:val="0"/>
      <w:divBdr>
        <w:top w:val="none" w:sz="0" w:space="0" w:color="auto"/>
        <w:left w:val="none" w:sz="0" w:space="0" w:color="auto"/>
        <w:bottom w:val="none" w:sz="0" w:space="0" w:color="auto"/>
        <w:right w:val="none" w:sz="0" w:space="0" w:color="auto"/>
      </w:divBdr>
    </w:div>
    <w:div w:id="1249078814">
      <w:bodyDiv w:val="1"/>
      <w:marLeft w:val="0"/>
      <w:marRight w:val="0"/>
      <w:marTop w:val="0"/>
      <w:marBottom w:val="0"/>
      <w:divBdr>
        <w:top w:val="none" w:sz="0" w:space="0" w:color="auto"/>
        <w:left w:val="none" w:sz="0" w:space="0" w:color="auto"/>
        <w:bottom w:val="none" w:sz="0" w:space="0" w:color="auto"/>
        <w:right w:val="none" w:sz="0" w:space="0" w:color="auto"/>
      </w:divBdr>
    </w:div>
    <w:div w:id="1255238764">
      <w:bodyDiv w:val="1"/>
      <w:marLeft w:val="0"/>
      <w:marRight w:val="0"/>
      <w:marTop w:val="0"/>
      <w:marBottom w:val="0"/>
      <w:divBdr>
        <w:top w:val="none" w:sz="0" w:space="0" w:color="auto"/>
        <w:left w:val="none" w:sz="0" w:space="0" w:color="auto"/>
        <w:bottom w:val="none" w:sz="0" w:space="0" w:color="auto"/>
        <w:right w:val="none" w:sz="0" w:space="0" w:color="auto"/>
      </w:divBdr>
      <w:divsChild>
        <w:div w:id="128398414">
          <w:marLeft w:val="480"/>
          <w:marRight w:val="0"/>
          <w:marTop w:val="0"/>
          <w:marBottom w:val="0"/>
          <w:divBdr>
            <w:top w:val="none" w:sz="0" w:space="0" w:color="auto"/>
            <w:left w:val="none" w:sz="0" w:space="0" w:color="auto"/>
            <w:bottom w:val="none" w:sz="0" w:space="0" w:color="auto"/>
            <w:right w:val="none" w:sz="0" w:space="0" w:color="auto"/>
          </w:divBdr>
        </w:div>
        <w:div w:id="921335254">
          <w:marLeft w:val="480"/>
          <w:marRight w:val="0"/>
          <w:marTop w:val="0"/>
          <w:marBottom w:val="0"/>
          <w:divBdr>
            <w:top w:val="none" w:sz="0" w:space="0" w:color="auto"/>
            <w:left w:val="none" w:sz="0" w:space="0" w:color="auto"/>
            <w:bottom w:val="none" w:sz="0" w:space="0" w:color="auto"/>
            <w:right w:val="none" w:sz="0" w:space="0" w:color="auto"/>
          </w:divBdr>
        </w:div>
        <w:div w:id="784542234">
          <w:marLeft w:val="480"/>
          <w:marRight w:val="0"/>
          <w:marTop w:val="0"/>
          <w:marBottom w:val="0"/>
          <w:divBdr>
            <w:top w:val="none" w:sz="0" w:space="0" w:color="auto"/>
            <w:left w:val="none" w:sz="0" w:space="0" w:color="auto"/>
            <w:bottom w:val="none" w:sz="0" w:space="0" w:color="auto"/>
            <w:right w:val="none" w:sz="0" w:space="0" w:color="auto"/>
          </w:divBdr>
        </w:div>
        <w:div w:id="1271619133">
          <w:marLeft w:val="480"/>
          <w:marRight w:val="0"/>
          <w:marTop w:val="0"/>
          <w:marBottom w:val="0"/>
          <w:divBdr>
            <w:top w:val="none" w:sz="0" w:space="0" w:color="auto"/>
            <w:left w:val="none" w:sz="0" w:space="0" w:color="auto"/>
            <w:bottom w:val="none" w:sz="0" w:space="0" w:color="auto"/>
            <w:right w:val="none" w:sz="0" w:space="0" w:color="auto"/>
          </w:divBdr>
        </w:div>
        <w:div w:id="1871335371">
          <w:marLeft w:val="480"/>
          <w:marRight w:val="0"/>
          <w:marTop w:val="0"/>
          <w:marBottom w:val="0"/>
          <w:divBdr>
            <w:top w:val="none" w:sz="0" w:space="0" w:color="auto"/>
            <w:left w:val="none" w:sz="0" w:space="0" w:color="auto"/>
            <w:bottom w:val="none" w:sz="0" w:space="0" w:color="auto"/>
            <w:right w:val="none" w:sz="0" w:space="0" w:color="auto"/>
          </w:divBdr>
        </w:div>
        <w:div w:id="1056050311">
          <w:marLeft w:val="480"/>
          <w:marRight w:val="0"/>
          <w:marTop w:val="0"/>
          <w:marBottom w:val="0"/>
          <w:divBdr>
            <w:top w:val="none" w:sz="0" w:space="0" w:color="auto"/>
            <w:left w:val="none" w:sz="0" w:space="0" w:color="auto"/>
            <w:bottom w:val="none" w:sz="0" w:space="0" w:color="auto"/>
            <w:right w:val="none" w:sz="0" w:space="0" w:color="auto"/>
          </w:divBdr>
        </w:div>
        <w:div w:id="821845560">
          <w:marLeft w:val="480"/>
          <w:marRight w:val="0"/>
          <w:marTop w:val="0"/>
          <w:marBottom w:val="0"/>
          <w:divBdr>
            <w:top w:val="none" w:sz="0" w:space="0" w:color="auto"/>
            <w:left w:val="none" w:sz="0" w:space="0" w:color="auto"/>
            <w:bottom w:val="none" w:sz="0" w:space="0" w:color="auto"/>
            <w:right w:val="none" w:sz="0" w:space="0" w:color="auto"/>
          </w:divBdr>
        </w:div>
        <w:div w:id="526142973">
          <w:marLeft w:val="480"/>
          <w:marRight w:val="0"/>
          <w:marTop w:val="0"/>
          <w:marBottom w:val="0"/>
          <w:divBdr>
            <w:top w:val="none" w:sz="0" w:space="0" w:color="auto"/>
            <w:left w:val="none" w:sz="0" w:space="0" w:color="auto"/>
            <w:bottom w:val="none" w:sz="0" w:space="0" w:color="auto"/>
            <w:right w:val="none" w:sz="0" w:space="0" w:color="auto"/>
          </w:divBdr>
        </w:div>
        <w:div w:id="2140757870">
          <w:marLeft w:val="480"/>
          <w:marRight w:val="0"/>
          <w:marTop w:val="0"/>
          <w:marBottom w:val="0"/>
          <w:divBdr>
            <w:top w:val="none" w:sz="0" w:space="0" w:color="auto"/>
            <w:left w:val="none" w:sz="0" w:space="0" w:color="auto"/>
            <w:bottom w:val="none" w:sz="0" w:space="0" w:color="auto"/>
            <w:right w:val="none" w:sz="0" w:space="0" w:color="auto"/>
          </w:divBdr>
        </w:div>
        <w:div w:id="655425628">
          <w:marLeft w:val="480"/>
          <w:marRight w:val="0"/>
          <w:marTop w:val="0"/>
          <w:marBottom w:val="0"/>
          <w:divBdr>
            <w:top w:val="none" w:sz="0" w:space="0" w:color="auto"/>
            <w:left w:val="none" w:sz="0" w:space="0" w:color="auto"/>
            <w:bottom w:val="none" w:sz="0" w:space="0" w:color="auto"/>
            <w:right w:val="none" w:sz="0" w:space="0" w:color="auto"/>
          </w:divBdr>
        </w:div>
        <w:div w:id="1209999919">
          <w:marLeft w:val="480"/>
          <w:marRight w:val="0"/>
          <w:marTop w:val="0"/>
          <w:marBottom w:val="0"/>
          <w:divBdr>
            <w:top w:val="none" w:sz="0" w:space="0" w:color="auto"/>
            <w:left w:val="none" w:sz="0" w:space="0" w:color="auto"/>
            <w:bottom w:val="none" w:sz="0" w:space="0" w:color="auto"/>
            <w:right w:val="none" w:sz="0" w:space="0" w:color="auto"/>
          </w:divBdr>
        </w:div>
        <w:div w:id="23482151">
          <w:marLeft w:val="480"/>
          <w:marRight w:val="0"/>
          <w:marTop w:val="0"/>
          <w:marBottom w:val="0"/>
          <w:divBdr>
            <w:top w:val="none" w:sz="0" w:space="0" w:color="auto"/>
            <w:left w:val="none" w:sz="0" w:space="0" w:color="auto"/>
            <w:bottom w:val="none" w:sz="0" w:space="0" w:color="auto"/>
            <w:right w:val="none" w:sz="0" w:space="0" w:color="auto"/>
          </w:divBdr>
        </w:div>
        <w:div w:id="516651997">
          <w:marLeft w:val="480"/>
          <w:marRight w:val="0"/>
          <w:marTop w:val="0"/>
          <w:marBottom w:val="0"/>
          <w:divBdr>
            <w:top w:val="none" w:sz="0" w:space="0" w:color="auto"/>
            <w:left w:val="none" w:sz="0" w:space="0" w:color="auto"/>
            <w:bottom w:val="none" w:sz="0" w:space="0" w:color="auto"/>
            <w:right w:val="none" w:sz="0" w:space="0" w:color="auto"/>
          </w:divBdr>
        </w:div>
        <w:div w:id="1973634728">
          <w:marLeft w:val="480"/>
          <w:marRight w:val="0"/>
          <w:marTop w:val="0"/>
          <w:marBottom w:val="0"/>
          <w:divBdr>
            <w:top w:val="none" w:sz="0" w:space="0" w:color="auto"/>
            <w:left w:val="none" w:sz="0" w:space="0" w:color="auto"/>
            <w:bottom w:val="none" w:sz="0" w:space="0" w:color="auto"/>
            <w:right w:val="none" w:sz="0" w:space="0" w:color="auto"/>
          </w:divBdr>
        </w:div>
        <w:div w:id="1043600002">
          <w:marLeft w:val="480"/>
          <w:marRight w:val="0"/>
          <w:marTop w:val="0"/>
          <w:marBottom w:val="0"/>
          <w:divBdr>
            <w:top w:val="none" w:sz="0" w:space="0" w:color="auto"/>
            <w:left w:val="none" w:sz="0" w:space="0" w:color="auto"/>
            <w:bottom w:val="none" w:sz="0" w:space="0" w:color="auto"/>
            <w:right w:val="none" w:sz="0" w:space="0" w:color="auto"/>
          </w:divBdr>
        </w:div>
        <w:div w:id="241331154">
          <w:marLeft w:val="480"/>
          <w:marRight w:val="0"/>
          <w:marTop w:val="0"/>
          <w:marBottom w:val="0"/>
          <w:divBdr>
            <w:top w:val="none" w:sz="0" w:space="0" w:color="auto"/>
            <w:left w:val="none" w:sz="0" w:space="0" w:color="auto"/>
            <w:bottom w:val="none" w:sz="0" w:space="0" w:color="auto"/>
            <w:right w:val="none" w:sz="0" w:space="0" w:color="auto"/>
          </w:divBdr>
        </w:div>
        <w:div w:id="185869074">
          <w:marLeft w:val="480"/>
          <w:marRight w:val="0"/>
          <w:marTop w:val="0"/>
          <w:marBottom w:val="0"/>
          <w:divBdr>
            <w:top w:val="none" w:sz="0" w:space="0" w:color="auto"/>
            <w:left w:val="none" w:sz="0" w:space="0" w:color="auto"/>
            <w:bottom w:val="none" w:sz="0" w:space="0" w:color="auto"/>
            <w:right w:val="none" w:sz="0" w:space="0" w:color="auto"/>
          </w:divBdr>
        </w:div>
        <w:div w:id="42221406">
          <w:marLeft w:val="480"/>
          <w:marRight w:val="0"/>
          <w:marTop w:val="0"/>
          <w:marBottom w:val="0"/>
          <w:divBdr>
            <w:top w:val="none" w:sz="0" w:space="0" w:color="auto"/>
            <w:left w:val="none" w:sz="0" w:space="0" w:color="auto"/>
            <w:bottom w:val="none" w:sz="0" w:space="0" w:color="auto"/>
            <w:right w:val="none" w:sz="0" w:space="0" w:color="auto"/>
          </w:divBdr>
        </w:div>
        <w:div w:id="464585068">
          <w:marLeft w:val="480"/>
          <w:marRight w:val="0"/>
          <w:marTop w:val="0"/>
          <w:marBottom w:val="0"/>
          <w:divBdr>
            <w:top w:val="none" w:sz="0" w:space="0" w:color="auto"/>
            <w:left w:val="none" w:sz="0" w:space="0" w:color="auto"/>
            <w:bottom w:val="none" w:sz="0" w:space="0" w:color="auto"/>
            <w:right w:val="none" w:sz="0" w:space="0" w:color="auto"/>
          </w:divBdr>
        </w:div>
        <w:div w:id="563025201">
          <w:marLeft w:val="480"/>
          <w:marRight w:val="0"/>
          <w:marTop w:val="0"/>
          <w:marBottom w:val="0"/>
          <w:divBdr>
            <w:top w:val="none" w:sz="0" w:space="0" w:color="auto"/>
            <w:left w:val="none" w:sz="0" w:space="0" w:color="auto"/>
            <w:bottom w:val="none" w:sz="0" w:space="0" w:color="auto"/>
            <w:right w:val="none" w:sz="0" w:space="0" w:color="auto"/>
          </w:divBdr>
        </w:div>
        <w:div w:id="3938714">
          <w:marLeft w:val="480"/>
          <w:marRight w:val="0"/>
          <w:marTop w:val="0"/>
          <w:marBottom w:val="0"/>
          <w:divBdr>
            <w:top w:val="none" w:sz="0" w:space="0" w:color="auto"/>
            <w:left w:val="none" w:sz="0" w:space="0" w:color="auto"/>
            <w:bottom w:val="none" w:sz="0" w:space="0" w:color="auto"/>
            <w:right w:val="none" w:sz="0" w:space="0" w:color="auto"/>
          </w:divBdr>
        </w:div>
        <w:div w:id="1037707069">
          <w:marLeft w:val="480"/>
          <w:marRight w:val="0"/>
          <w:marTop w:val="0"/>
          <w:marBottom w:val="0"/>
          <w:divBdr>
            <w:top w:val="none" w:sz="0" w:space="0" w:color="auto"/>
            <w:left w:val="none" w:sz="0" w:space="0" w:color="auto"/>
            <w:bottom w:val="none" w:sz="0" w:space="0" w:color="auto"/>
            <w:right w:val="none" w:sz="0" w:space="0" w:color="auto"/>
          </w:divBdr>
        </w:div>
        <w:div w:id="1590769292">
          <w:marLeft w:val="480"/>
          <w:marRight w:val="0"/>
          <w:marTop w:val="0"/>
          <w:marBottom w:val="0"/>
          <w:divBdr>
            <w:top w:val="none" w:sz="0" w:space="0" w:color="auto"/>
            <w:left w:val="none" w:sz="0" w:space="0" w:color="auto"/>
            <w:bottom w:val="none" w:sz="0" w:space="0" w:color="auto"/>
            <w:right w:val="none" w:sz="0" w:space="0" w:color="auto"/>
          </w:divBdr>
        </w:div>
        <w:div w:id="865019557">
          <w:marLeft w:val="480"/>
          <w:marRight w:val="0"/>
          <w:marTop w:val="0"/>
          <w:marBottom w:val="0"/>
          <w:divBdr>
            <w:top w:val="none" w:sz="0" w:space="0" w:color="auto"/>
            <w:left w:val="none" w:sz="0" w:space="0" w:color="auto"/>
            <w:bottom w:val="none" w:sz="0" w:space="0" w:color="auto"/>
            <w:right w:val="none" w:sz="0" w:space="0" w:color="auto"/>
          </w:divBdr>
        </w:div>
        <w:div w:id="544370054">
          <w:marLeft w:val="480"/>
          <w:marRight w:val="0"/>
          <w:marTop w:val="0"/>
          <w:marBottom w:val="0"/>
          <w:divBdr>
            <w:top w:val="none" w:sz="0" w:space="0" w:color="auto"/>
            <w:left w:val="none" w:sz="0" w:space="0" w:color="auto"/>
            <w:bottom w:val="none" w:sz="0" w:space="0" w:color="auto"/>
            <w:right w:val="none" w:sz="0" w:space="0" w:color="auto"/>
          </w:divBdr>
        </w:div>
        <w:div w:id="1480422657">
          <w:marLeft w:val="480"/>
          <w:marRight w:val="0"/>
          <w:marTop w:val="0"/>
          <w:marBottom w:val="0"/>
          <w:divBdr>
            <w:top w:val="none" w:sz="0" w:space="0" w:color="auto"/>
            <w:left w:val="none" w:sz="0" w:space="0" w:color="auto"/>
            <w:bottom w:val="none" w:sz="0" w:space="0" w:color="auto"/>
            <w:right w:val="none" w:sz="0" w:space="0" w:color="auto"/>
          </w:divBdr>
        </w:div>
        <w:div w:id="1198929442">
          <w:marLeft w:val="480"/>
          <w:marRight w:val="0"/>
          <w:marTop w:val="0"/>
          <w:marBottom w:val="0"/>
          <w:divBdr>
            <w:top w:val="none" w:sz="0" w:space="0" w:color="auto"/>
            <w:left w:val="none" w:sz="0" w:space="0" w:color="auto"/>
            <w:bottom w:val="none" w:sz="0" w:space="0" w:color="auto"/>
            <w:right w:val="none" w:sz="0" w:space="0" w:color="auto"/>
          </w:divBdr>
        </w:div>
        <w:div w:id="1209998776">
          <w:marLeft w:val="480"/>
          <w:marRight w:val="0"/>
          <w:marTop w:val="0"/>
          <w:marBottom w:val="0"/>
          <w:divBdr>
            <w:top w:val="none" w:sz="0" w:space="0" w:color="auto"/>
            <w:left w:val="none" w:sz="0" w:space="0" w:color="auto"/>
            <w:bottom w:val="none" w:sz="0" w:space="0" w:color="auto"/>
            <w:right w:val="none" w:sz="0" w:space="0" w:color="auto"/>
          </w:divBdr>
        </w:div>
        <w:div w:id="470513442">
          <w:marLeft w:val="480"/>
          <w:marRight w:val="0"/>
          <w:marTop w:val="0"/>
          <w:marBottom w:val="0"/>
          <w:divBdr>
            <w:top w:val="none" w:sz="0" w:space="0" w:color="auto"/>
            <w:left w:val="none" w:sz="0" w:space="0" w:color="auto"/>
            <w:bottom w:val="none" w:sz="0" w:space="0" w:color="auto"/>
            <w:right w:val="none" w:sz="0" w:space="0" w:color="auto"/>
          </w:divBdr>
        </w:div>
        <w:div w:id="43213713">
          <w:marLeft w:val="480"/>
          <w:marRight w:val="0"/>
          <w:marTop w:val="0"/>
          <w:marBottom w:val="0"/>
          <w:divBdr>
            <w:top w:val="none" w:sz="0" w:space="0" w:color="auto"/>
            <w:left w:val="none" w:sz="0" w:space="0" w:color="auto"/>
            <w:bottom w:val="none" w:sz="0" w:space="0" w:color="auto"/>
            <w:right w:val="none" w:sz="0" w:space="0" w:color="auto"/>
          </w:divBdr>
        </w:div>
        <w:div w:id="1209073797">
          <w:marLeft w:val="480"/>
          <w:marRight w:val="0"/>
          <w:marTop w:val="0"/>
          <w:marBottom w:val="0"/>
          <w:divBdr>
            <w:top w:val="none" w:sz="0" w:space="0" w:color="auto"/>
            <w:left w:val="none" w:sz="0" w:space="0" w:color="auto"/>
            <w:bottom w:val="none" w:sz="0" w:space="0" w:color="auto"/>
            <w:right w:val="none" w:sz="0" w:space="0" w:color="auto"/>
          </w:divBdr>
        </w:div>
        <w:div w:id="2125925412">
          <w:marLeft w:val="480"/>
          <w:marRight w:val="0"/>
          <w:marTop w:val="0"/>
          <w:marBottom w:val="0"/>
          <w:divBdr>
            <w:top w:val="none" w:sz="0" w:space="0" w:color="auto"/>
            <w:left w:val="none" w:sz="0" w:space="0" w:color="auto"/>
            <w:bottom w:val="none" w:sz="0" w:space="0" w:color="auto"/>
            <w:right w:val="none" w:sz="0" w:space="0" w:color="auto"/>
          </w:divBdr>
        </w:div>
        <w:div w:id="1278752769">
          <w:marLeft w:val="480"/>
          <w:marRight w:val="0"/>
          <w:marTop w:val="0"/>
          <w:marBottom w:val="0"/>
          <w:divBdr>
            <w:top w:val="none" w:sz="0" w:space="0" w:color="auto"/>
            <w:left w:val="none" w:sz="0" w:space="0" w:color="auto"/>
            <w:bottom w:val="none" w:sz="0" w:space="0" w:color="auto"/>
            <w:right w:val="none" w:sz="0" w:space="0" w:color="auto"/>
          </w:divBdr>
        </w:div>
        <w:div w:id="300622179">
          <w:marLeft w:val="480"/>
          <w:marRight w:val="0"/>
          <w:marTop w:val="0"/>
          <w:marBottom w:val="0"/>
          <w:divBdr>
            <w:top w:val="none" w:sz="0" w:space="0" w:color="auto"/>
            <w:left w:val="none" w:sz="0" w:space="0" w:color="auto"/>
            <w:bottom w:val="none" w:sz="0" w:space="0" w:color="auto"/>
            <w:right w:val="none" w:sz="0" w:space="0" w:color="auto"/>
          </w:divBdr>
        </w:div>
        <w:div w:id="1536692089">
          <w:marLeft w:val="480"/>
          <w:marRight w:val="0"/>
          <w:marTop w:val="0"/>
          <w:marBottom w:val="0"/>
          <w:divBdr>
            <w:top w:val="none" w:sz="0" w:space="0" w:color="auto"/>
            <w:left w:val="none" w:sz="0" w:space="0" w:color="auto"/>
            <w:bottom w:val="none" w:sz="0" w:space="0" w:color="auto"/>
            <w:right w:val="none" w:sz="0" w:space="0" w:color="auto"/>
          </w:divBdr>
        </w:div>
        <w:div w:id="836264871">
          <w:marLeft w:val="480"/>
          <w:marRight w:val="0"/>
          <w:marTop w:val="0"/>
          <w:marBottom w:val="0"/>
          <w:divBdr>
            <w:top w:val="none" w:sz="0" w:space="0" w:color="auto"/>
            <w:left w:val="none" w:sz="0" w:space="0" w:color="auto"/>
            <w:bottom w:val="none" w:sz="0" w:space="0" w:color="auto"/>
            <w:right w:val="none" w:sz="0" w:space="0" w:color="auto"/>
          </w:divBdr>
        </w:div>
        <w:div w:id="308097933">
          <w:marLeft w:val="480"/>
          <w:marRight w:val="0"/>
          <w:marTop w:val="0"/>
          <w:marBottom w:val="0"/>
          <w:divBdr>
            <w:top w:val="none" w:sz="0" w:space="0" w:color="auto"/>
            <w:left w:val="none" w:sz="0" w:space="0" w:color="auto"/>
            <w:bottom w:val="none" w:sz="0" w:space="0" w:color="auto"/>
            <w:right w:val="none" w:sz="0" w:space="0" w:color="auto"/>
          </w:divBdr>
        </w:div>
        <w:div w:id="1080567096">
          <w:marLeft w:val="480"/>
          <w:marRight w:val="0"/>
          <w:marTop w:val="0"/>
          <w:marBottom w:val="0"/>
          <w:divBdr>
            <w:top w:val="none" w:sz="0" w:space="0" w:color="auto"/>
            <w:left w:val="none" w:sz="0" w:space="0" w:color="auto"/>
            <w:bottom w:val="none" w:sz="0" w:space="0" w:color="auto"/>
            <w:right w:val="none" w:sz="0" w:space="0" w:color="auto"/>
          </w:divBdr>
        </w:div>
        <w:div w:id="1490827752">
          <w:marLeft w:val="480"/>
          <w:marRight w:val="0"/>
          <w:marTop w:val="0"/>
          <w:marBottom w:val="0"/>
          <w:divBdr>
            <w:top w:val="none" w:sz="0" w:space="0" w:color="auto"/>
            <w:left w:val="none" w:sz="0" w:space="0" w:color="auto"/>
            <w:bottom w:val="none" w:sz="0" w:space="0" w:color="auto"/>
            <w:right w:val="none" w:sz="0" w:space="0" w:color="auto"/>
          </w:divBdr>
        </w:div>
        <w:div w:id="98598789">
          <w:marLeft w:val="480"/>
          <w:marRight w:val="0"/>
          <w:marTop w:val="0"/>
          <w:marBottom w:val="0"/>
          <w:divBdr>
            <w:top w:val="none" w:sz="0" w:space="0" w:color="auto"/>
            <w:left w:val="none" w:sz="0" w:space="0" w:color="auto"/>
            <w:bottom w:val="none" w:sz="0" w:space="0" w:color="auto"/>
            <w:right w:val="none" w:sz="0" w:space="0" w:color="auto"/>
          </w:divBdr>
        </w:div>
        <w:div w:id="858466485">
          <w:marLeft w:val="480"/>
          <w:marRight w:val="0"/>
          <w:marTop w:val="0"/>
          <w:marBottom w:val="0"/>
          <w:divBdr>
            <w:top w:val="none" w:sz="0" w:space="0" w:color="auto"/>
            <w:left w:val="none" w:sz="0" w:space="0" w:color="auto"/>
            <w:bottom w:val="none" w:sz="0" w:space="0" w:color="auto"/>
            <w:right w:val="none" w:sz="0" w:space="0" w:color="auto"/>
          </w:divBdr>
        </w:div>
      </w:divsChild>
    </w:div>
    <w:div w:id="1257403748">
      <w:bodyDiv w:val="1"/>
      <w:marLeft w:val="0"/>
      <w:marRight w:val="0"/>
      <w:marTop w:val="0"/>
      <w:marBottom w:val="0"/>
      <w:divBdr>
        <w:top w:val="none" w:sz="0" w:space="0" w:color="auto"/>
        <w:left w:val="none" w:sz="0" w:space="0" w:color="auto"/>
        <w:bottom w:val="none" w:sz="0" w:space="0" w:color="auto"/>
        <w:right w:val="none" w:sz="0" w:space="0" w:color="auto"/>
      </w:divBdr>
      <w:divsChild>
        <w:div w:id="285047343">
          <w:marLeft w:val="480"/>
          <w:marRight w:val="0"/>
          <w:marTop w:val="0"/>
          <w:marBottom w:val="0"/>
          <w:divBdr>
            <w:top w:val="none" w:sz="0" w:space="0" w:color="auto"/>
            <w:left w:val="none" w:sz="0" w:space="0" w:color="auto"/>
            <w:bottom w:val="none" w:sz="0" w:space="0" w:color="auto"/>
            <w:right w:val="none" w:sz="0" w:space="0" w:color="auto"/>
          </w:divBdr>
        </w:div>
        <w:div w:id="1046373360">
          <w:marLeft w:val="480"/>
          <w:marRight w:val="0"/>
          <w:marTop w:val="0"/>
          <w:marBottom w:val="0"/>
          <w:divBdr>
            <w:top w:val="none" w:sz="0" w:space="0" w:color="auto"/>
            <w:left w:val="none" w:sz="0" w:space="0" w:color="auto"/>
            <w:bottom w:val="none" w:sz="0" w:space="0" w:color="auto"/>
            <w:right w:val="none" w:sz="0" w:space="0" w:color="auto"/>
          </w:divBdr>
        </w:div>
        <w:div w:id="823352374">
          <w:marLeft w:val="480"/>
          <w:marRight w:val="0"/>
          <w:marTop w:val="0"/>
          <w:marBottom w:val="0"/>
          <w:divBdr>
            <w:top w:val="none" w:sz="0" w:space="0" w:color="auto"/>
            <w:left w:val="none" w:sz="0" w:space="0" w:color="auto"/>
            <w:bottom w:val="none" w:sz="0" w:space="0" w:color="auto"/>
            <w:right w:val="none" w:sz="0" w:space="0" w:color="auto"/>
          </w:divBdr>
        </w:div>
        <w:div w:id="1434937562">
          <w:marLeft w:val="480"/>
          <w:marRight w:val="0"/>
          <w:marTop w:val="0"/>
          <w:marBottom w:val="0"/>
          <w:divBdr>
            <w:top w:val="none" w:sz="0" w:space="0" w:color="auto"/>
            <w:left w:val="none" w:sz="0" w:space="0" w:color="auto"/>
            <w:bottom w:val="none" w:sz="0" w:space="0" w:color="auto"/>
            <w:right w:val="none" w:sz="0" w:space="0" w:color="auto"/>
          </w:divBdr>
        </w:div>
        <w:div w:id="782117923">
          <w:marLeft w:val="480"/>
          <w:marRight w:val="0"/>
          <w:marTop w:val="0"/>
          <w:marBottom w:val="0"/>
          <w:divBdr>
            <w:top w:val="none" w:sz="0" w:space="0" w:color="auto"/>
            <w:left w:val="none" w:sz="0" w:space="0" w:color="auto"/>
            <w:bottom w:val="none" w:sz="0" w:space="0" w:color="auto"/>
            <w:right w:val="none" w:sz="0" w:space="0" w:color="auto"/>
          </w:divBdr>
        </w:div>
        <w:div w:id="1202133997">
          <w:marLeft w:val="480"/>
          <w:marRight w:val="0"/>
          <w:marTop w:val="0"/>
          <w:marBottom w:val="0"/>
          <w:divBdr>
            <w:top w:val="none" w:sz="0" w:space="0" w:color="auto"/>
            <w:left w:val="none" w:sz="0" w:space="0" w:color="auto"/>
            <w:bottom w:val="none" w:sz="0" w:space="0" w:color="auto"/>
            <w:right w:val="none" w:sz="0" w:space="0" w:color="auto"/>
          </w:divBdr>
        </w:div>
        <w:div w:id="1197816816">
          <w:marLeft w:val="480"/>
          <w:marRight w:val="0"/>
          <w:marTop w:val="0"/>
          <w:marBottom w:val="0"/>
          <w:divBdr>
            <w:top w:val="none" w:sz="0" w:space="0" w:color="auto"/>
            <w:left w:val="none" w:sz="0" w:space="0" w:color="auto"/>
            <w:bottom w:val="none" w:sz="0" w:space="0" w:color="auto"/>
            <w:right w:val="none" w:sz="0" w:space="0" w:color="auto"/>
          </w:divBdr>
        </w:div>
        <w:div w:id="1859854680">
          <w:marLeft w:val="480"/>
          <w:marRight w:val="0"/>
          <w:marTop w:val="0"/>
          <w:marBottom w:val="0"/>
          <w:divBdr>
            <w:top w:val="none" w:sz="0" w:space="0" w:color="auto"/>
            <w:left w:val="none" w:sz="0" w:space="0" w:color="auto"/>
            <w:bottom w:val="none" w:sz="0" w:space="0" w:color="auto"/>
            <w:right w:val="none" w:sz="0" w:space="0" w:color="auto"/>
          </w:divBdr>
        </w:div>
        <w:div w:id="1846894586">
          <w:marLeft w:val="480"/>
          <w:marRight w:val="0"/>
          <w:marTop w:val="0"/>
          <w:marBottom w:val="0"/>
          <w:divBdr>
            <w:top w:val="none" w:sz="0" w:space="0" w:color="auto"/>
            <w:left w:val="none" w:sz="0" w:space="0" w:color="auto"/>
            <w:bottom w:val="none" w:sz="0" w:space="0" w:color="auto"/>
            <w:right w:val="none" w:sz="0" w:space="0" w:color="auto"/>
          </w:divBdr>
        </w:div>
        <w:div w:id="17854635">
          <w:marLeft w:val="480"/>
          <w:marRight w:val="0"/>
          <w:marTop w:val="0"/>
          <w:marBottom w:val="0"/>
          <w:divBdr>
            <w:top w:val="none" w:sz="0" w:space="0" w:color="auto"/>
            <w:left w:val="none" w:sz="0" w:space="0" w:color="auto"/>
            <w:bottom w:val="none" w:sz="0" w:space="0" w:color="auto"/>
            <w:right w:val="none" w:sz="0" w:space="0" w:color="auto"/>
          </w:divBdr>
        </w:div>
        <w:div w:id="638654601">
          <w:marLeft w:val="480"/>
          <w:marRight w:val="0"/>
          <w:marTop w:val="0"/>
          <w:marBottom w:val="0"/>
          <w:divBdr>
            <w:top w:val="none" w:sz="0" w:space="0" w:color="auto"/>
            <w:left w:val="none" w:sz="0" w:space="0" w:color="auto"/>
            <w:bottom w:val="none" w:sz="0" w:space="0" w:color="auto"/>
            <w:right w:val="none" w:sz="0" w:space="0" w:color="auto"/>
          </w:divBdr>
        </w:div>
        <w:div w:id="1117329780">
          <w:marLeft w:val="480"/>
          <w:marRight w:val="0"/>
          <w:marTop w:val="0"/>
          <w:marBottom w:val="0"/>
          <w:divBdr>
            <w:top w:val="none" w:sz="0" w:space="0" w:color="auto"/>
            <w:left w:val="none" w:sz="0" w:space="0" w:color="auto"/>
            <w:bottom w:val="none" w:sz="0" w:space="0" w:color="auto"/>
            <w:right w:val="none" w:sz="0" w:space="0" w:color="auto"/>
          </w:divBdr>
        </w:div>
        <w:div w:id="339043091">
          <w:marLeft w:val="480"/>
          <w:marRight w:val="0"/>
          <w:marTop w:val="0"/>
          <w:marBottom w:val="0"/>
          <w:divBdr>
            <w:top w:val="none" w:sz="0" w:space="0" w:color="auto"/>
            <w:left w:val="none" w:sz="0" w:space="0" w:color="auto"/>
            <w:bottom w:val="none" w:sz="0" w:space="0" w:color="auto"/>
            <w:right w:val="none" w:sz="0" w:space="0" w:color="auto"/>
          </w:divBdr>
        </w:div>
        <w:div w:id="79106842">
          <w:marLeft w:val="480"/>
          <w:marRight w:val="0"/>
          <w:marTop w:val="0"/>
          <w:marBottom w:val="0"/>
          <w:divBdr>
            <w:top w:val="none" w:sz="0" w:space="0" w:color="auto"/>
            <w:left w:val="none" w:sz="0" w:space="0" w:color="auto"/>
            <w:bottom w:val="none" w:sz="0" w:space="0" w:color="auto"/>
            <w:right w:val="none" w:sz="0" w:space="0" w:color="auto"/>
          </w:divBdr>
        </w:div>
        <w:div w:id="1320617470">
          <w:marLeft w:val="480"/>
          <w:marRight w:val="0"/>
          <w:marTop w:val="0"/>
          <w:marBottom w:val="0"/>
          <w:divBdr>
            <w:top w:val="none" w:sz="0" w:space="0" w:color="auto"/>
            <w:left w:val="none" w:sz="0" w:space="0" w:color="auto"/>
            <w:bottom w:val="none" w:sz="0" w:space="0" w:color="auto"/>
            <w:right w:val="none" w:sz="0" w:space="0" w:color="auto"/>
          </w:divBdr>
        </w:div>
        <w:div w:id="2059894241">
          <w:marLeft w:val="480"/>
          <w:marRight w:val="0"/>
          <w:marTop w:val="0"/>
          <w:marBottom w:val="0"/>
          <w:divBdr>
            <w:top w:val="none" w:sz="0" w:space="0" w:color="auto"/>
            <w:left w:val="none" w:sz="0" w:space="0" w:color="auto"/>
            <w:bottom w:val="none" w:sz="0" w:space="0" w:color="auto"/>
            <w:right w:val="none" w:sz="0" w:space="0" w:color="auto"/>
          </w:divBdr>
        </w:div>
        <w:div w:id="1992564213">
          <w:marLeft w:val="480"/>
          <w:marRight w:val="0"/>
          <w:marTop w:val="0"/>
          <w:marBottom w:val="0"/>
          <w:divBdr>
            <w:top w:val="none" w:sz="0" w:space="0" w:color="auto"/>
            <w:left w:val="none" w:sz="0" w:space="0" w:color="auto"/>
            <w:bottom w:val="none" w:sz="0" w:space="0" w:color="auto"/>
            <w:right w:val="none" w:sz="0" w:space="0" w:color="auto"/>
          </w:divBdr>
        </w:div>
        <w:div w:id="314530635">
          <w:marLeft w:val="480"/>
          <w:marRight w:val="0"/>
          <w:marTop w:val="0"/>
          <w:marBottom w:val="0"/>
          <w:divBdr>
            <w:top w:val="none" w:sz="0" w:space="0" w:color="auto"/>
            <w:left w:val="none" w:sz="0" w:space="0" w:color="auto"/>
            <w:bottom w:val="none" w:sz="0" w:space="0" w:color="auto"/>
            <w:right w:val="none" w:sz="0" w:space="0" w:color="auto"/>
          </w:divBdr>
        </w:div>
        <w:div w:id="604969733">
          <w:marLeft w:val="480"/>
          <w:marRight w:val="0"/>
          <w:marTop w:val="0"/>
          <w:marBottom w:val="0"/>
          <w:divBdr>
            <w:top w:val="none" w:sz="0" w:space="0" w:color="auto"/>
            <w:left w:val="none" w:sz="0" w:space="0" w:color="auto"/>
            <w:bottom w:val="none" w:sz="0" w:space="0" w:color="auto"/>
            <w:right w:val="none" w:sz="0" w:space="0" w:color="auto"/>
          </w:divBdr>
        </w:div>
        <w:div w:id="1254821228">
          <w:marLeft w:val="480"/>
          <w:marRight w:val="0"/>
          <w:marTop w:val="0"/>
          <w:marBottom w:val="0"/>
          <w:divBdr>
            <w:top w:val="none" w:sz="0" w:space="0" w:color="auto"/>
            <w:left w:val="none" w:sz="0" w:space="0" w:color="auto"/>
            <w:bottom w:val="none" w:sz="0" w:space="0" w:color="auto"/>
            <w:right w:val="none" w:sz="0" w:space="0" w:color="auto"/>
          </w:divBdr>
        </w:div>
        <w:div w:id="912862114">
          <w:marLeft w:val="480"/>
          <w:marRight w:val="0"/>
          <w:marTop w:val="0"/>
          <w:marBottom w:val="0"/>
          <w:divBdr>
            <w:top w:val="none" w:sz="0" w:space="0" w:color="auto"/>
            <w:left w:val="none" w:sz="0" w:space="0" w:color="auto"/>
            <w:bottom w:val="none" w:sz="0" w:space="0" w:color="auto"/>
            <w:right w:val="none" w:sz="0" w:space="0" w:color="auto"/>
          </w:divBdr>
        </w:div>
        <w:div w:id="604967258">
          <w:marLeft w:val="480"/>
          <w:marRight w:val="0"/>
          <w:marTop w:val="0"/>
          <w:marBottom w:val="0"/>
          <w:divBdr>
            <w:top w:val="none" w:sz="0" w:space="0" w:color="auto"/>
            <w:left w:val="none" w:sz="0" w:space="0" w:color="auto"/>
            <w:bottom w:val="none" w:sz="0" w:space="0" w:color="auto"/>
            <w:right w:val="none" w:sz="0" w:space="0" w:color="auto"/>
          </w:divBdr>
        </w:div>
        <w:div w:id="1686783918">
          <w:marLeft w:val="480"/>
          <w:marRight w:val="0"/>
          <w:marTop w:val="0"/>
          <w:marBottom w:val="0"/>
          <w:divBdr>
            <w:top w:val="none" w:sz="0" w:space="0" w:color="auto"/>
            <w:left w:val="none" w:sz="0" w:space="0" w:color="auto"/>
            <w:bottom w:val="none" w:sz="0" w:space="0" w:color="auto"/>
            <w:right w:val="none" w:sz="0" w:space="0" w:color="auto"/>
          </w:divBdr>
        </w:div>
      </w:divsChild>
    </w:div>
    <w:div w:id="1263223248">
      <w:bodyDiv w:val="1"/>
      <w:marLeft w:val="0"/>
      <w:marRight w:val="0"/>
      <w:marTop w:val="0"/>
      <w:marBottom w:val="0"/>
      <w:divBdr>
        <w:top w:val="none" w:sz="0" w:space="0" w:color="auto"/>
        <w:left w:val="none" w:sz="0" w:space="0" w:color="auto"/>
        <w:bottom w:val="none" w:sz="0" w:space="0" w:color="auto"/>
        <w:right w:val="none" w:sz="0" w:space="0" w:color="auto"/>
      </w:divBdr>
      <w:divsChild>
        <w:div w:id="1785883426">
          <w:marLeft w:val="480"/>
          <w:marRight w:val="0"/>
          <w:marTop w:val="0"/>
          <w:marBottom w:val="0"/>
          <w:divBdr>
            <w:top w:val="none" w:sz="0" w:space="0" w:color="auto"/>
            <w:left w:val="none" w:sz="0" w:space="0" w:color="auto"/>
            <w:bottom w:val="none" w:sz="0" w:space="0" w:color="auto"/>
            <w:right w:val="none" w:sz="0" w:space="0" w:color="auto"/>
          </w:divBdr>
        </w:div>
        <w:div w:id="351033139">
          <w:marLeft w:val="480"/>
          <w:marRight w:val="0"/>
          <w:marTop w:val="0"/>
          <w:marBottom w:val="0"/>
          <w:divBdr>
            <w:top w:val="none" w:sz="0" w:space="0" w:color="auto"/>
            <w:left w:val="none" w:sz="0" w:space="0" w:color="auto"/>
            <w:bottom w:val="none" w:sz="0" w:space="0" w:color="auto"/>
            <w:right w:val="none" w:sz="0" w:space="0" w:color="auto"/>
          </w:divBdr>
        </w:div>
        <w:div w:id="1849560582">
          <w:marLeft w:val="480"/>
          <w:marRight w:val="0"/>
          <w:marTop w:val="0"/>
          <w:marBottom w:val="0"/>
          <w:divBdr>
            <w:top w:val="none" w:sz="0" w:space="0" w:color="auto"/>
            <w:left w:val="none" w:sz="0" w:space="0" w:color="auto"/>
            <w:bottom w:val="none" w:sz="0" w:space="0" w:color="auto"/>
            <w:right w:val="none" w:sz="0" w:space="0" w:color="auto"/>
          </w:divBdr>
        </w:div>
        <w:div w:id="1653483179">
          <w:marLeft w:val="480"/>
          <w:marRight w:val="0"/>
          <w:marTop w:val="0"/>
          <w:marBottom w:val="0"/>
          <w:divBdr>
            <w:top w:val="none" w:sz="0" w:space="0" w:color="auto"/>
            <w:left w:val="none" w:sz="0" w:space="0" w:color="auto"/>
            <w:bottom w:val="none" w:sz="0" w:space="0" w:color="auto"/>
            <w:right w:val="none" w:sz="0" w:space="0" w:color="auto"/>
          </w:divBdr>
        </w:div>
        <w:div w:id="1281230865">
          <w:marLeft w:val="480"/>
          <w:marRight w:val="0"/>
          <w:marTop w:val="0"/>
          <w:marBottom w:val="0"/>
          <w:divBdr>
            <w:top w:val="none" w:sz="0" w:space="0" w:color="auto"/>
            <w:left w:val="none" w:sz="0" w:space="0" w:color="auto"/>
            <w:bottom w:val="none" w:sz="0" w:space="0" w:color="auto"/>
            <w:right w:val="none" w:sz="0" w:space="0" w:color="auto"/>
          </w:divBdr>
        </w:div>
        <w:div w:id="2117747191">
          <w:marLeft w:val="480"/>
          <w:marRight w:val="0"/>
          <w:marTop w:val="0"/>
          <w:marBottom w:val="0"/>
          <w:divBdr>
            <w:top w:val="none" w:sz="0" w:space="0" w:color="auto"/>
            <w:left w:val="none" w:sz="0" w:space="0" w:color="auto"/>
            <w:bottom w:val="none" w:sz="0" w:space="0" w:color="auto"/>
            <w:right w:val="none" w:sz="0" w:space="0" w:color="auto"/>
          </w:divBdr>
        </w:div>
        <w:div w:id="428279041">
          <w:marLeft w:val="480"/>
          <w:marRight w:val="0"/>
          <w:marTop w:val="0"/>
          <w:marBottom w:val="0"/>
          <w:divBdr>
            <w:top w:val="none" w:sz="0" w:space="0" w:color="auto"/>
            <w:left w:val="none" w:sz="0" w:space="0" w:color="auto"/>
            <w:bottom w:val="none" w:sz="0" w:space="0" w:color="auto"/>
            <w:right w:val="none" w:sz="0" w:space="0" w:color="auto"/>
          </w:divBdr>
        </w:div>
        <w:div w:id="1138915886">
          <w:marLeft w:val="480"/>
          <w:marRight w:val="0"/>
          <w:marTop w:val="0"/>
          <w:marBottom w:val="0"/>
          <w:divBdr>
            <w:top w:val="none" w:sz="0" w:space="0" w:color="auto"/>
            <w:left w:val="none" w:sz="0" w:space="0" w:color="auto"/>
            <w:bottom w:val="none" w:sz="0" w:space="0" w:color="auto"/>
            <w:right w:val="none" w:sz="0" w:space="0" w:color="auto"/>
          </w:divBdr>
        </w:div>
        <w:div w:id="1762489771">
          <w:marLeft w:val="480"/>
          <w:marRight w:val="0"/>
          <w:marTop w:val="0"/>
          <w:marBottom w:val="0"/>
          <w:divBdr>
            <w:top w:val="none" w:sz="0" w:space="0" w:color="auto"/>
            <w:left w:val="none" w:sz="0" w:space="0" w:color="auto"/>
            <w:bottom w:val="none" w:sz="0" w:space="0" w:color="auto"/>
            <w:right w:val="none" w:sz="0" w:space="0" w:color="auto"/>
          </w:divBdr>
        </w:div>
        <w:div w:id="640232619">
          <w:marLeft w:val="480"/>
          <w:marRight w:val="0"/>
          <w:marTop w:val="0"/>
          <w:marBottom w:val="0"/>
          <w:divBdr>
            <w:top w:val="none" w:sz="0" w:space="0" w:color="auto"/>
            <w:left w:val="none" w:sz="0" w:space="0" w:color="auto"/>
            <w:bottom w:val="none" w:sz="0" w:space="0" w:color="auto"/>
            <w:right w:val="none" w:sz="0" w:space="0" w:color="auto"/>
          </w:divBdr>
        </w:div>
        <w:div w:id="1001813560">
          <w:marLeft w:val="480"/>
          <w:marRight w:val="0"/>
          <w:marTop w:val="0"/>
          <w:marBottom w:val="0"/>
          <w:divBdr>
            <w:top w:val="none" w:sz="0" w:space="0" w:color="auto"/>
            <w:left w:val="none" w:sz="0" w:space="0" w:color="auto"/>
            <w:bottom w:val="none" w:sz="0" w:space="0" w:color="auto"/>
            <w:right w:val="none" w:sz="0" w:space="0" w:color="auto"/>
          </w:divBdr>
        </w:div>
        <w:div w:id="876966710">
          <w:marLeft w:val="480"/>
          <w:marRight w:val="0"/>
          <w:marTop w:val="0"/>
          <w:marBottom w:val="0"/>
          <w:divBdr>
            <w:top w:val="none" w:sz="0" w:space="0" w:color="auto"/>
            <w:left w:val="none" w:sz="0" w:space="0" w:color="auto"/>
            <w:bottom w:val="none" w:sz="0" w:space="0" w:color="auto"/>
            <w:right w:val="none" w:sz="0" w:space="0" w:color="auto"/>
          </w:divBdr>
        </w:div>
        <w:div w:id="1860243270">
          <w:marLeft w:val="480"/>
          <w:marRight w:val="0"/>
          <w:marTop w:val="0"/>
          <w:marBottom w:val="0"/>
          <w:divBdr>
            <w:top w:val="none" w:sz="0" w:space="0" w:color="auto"/>
            <w:left w:val="none" w:sz="0" w:space="0" w:color="auto"/>
            <w:bottom w:val="none" w:sz="0" w:space="0" w:color="auto"/>
            <w:right w:val="none" w:sz="0" w:space="0" w:color="auto"/>
          </w:divBdr>
        </w:div>
        <w:div w:id="1257060384">
          <w:marLeft w:val="480"/>
          <w:marRight w:val="0"/>
          <w:marTop w:val="0"/>
          <w:marBottom w:val="0"/>
          <w:divBdr>
            <w:top w:val="none" w:sz="0" w:space="0" w:color="auto"/>
            <w:left w:val="none" w:sz="0" w:space="0" w:color="auto"/>
            <w:bottom w:val="none" w:sz="0" w:space="0" w:color="auto"/>
            <w:right w:val="none" w:sz="0" w:space="0" w:color="auto"/>
          </w:divBdr>
        </w:div>
        <w:div w:id="2018848093">
          <w:marLeft w:val="480"/>
          <w:marRight w:val="0"/>
          <w:marTop w:val="0"/>
          <w:marBottom w:val="0"/>
          <w:divBdr>
            <w:top w:val="none" w:sz="0" w:space="0" w:color="auto"/>
            <w:left w:val="none" w:sz="0" w:space="0" w:color="auto"/>
            <w:bottom w:val="none" w:sz="0" w:space="0" w:color="auto"/>
            <w:right w:val="none" w:sz="0" w:space="0" w:color="auto"/>
          </w:divBdr>
        </w:div>
        <w:div w:id="1275943844">
          <w:marLeft w:val="480"/>
          <w:marRight w:val="0"/>
          <w:marTop w:val="0"/>
          <w:marBottom w:val="0"/>
          <w:divBdr>
            <w:top w:val="none" w:sz="0" w:space="0" w:color="auto"/>
            <w:left w:val="none" w:sz="0" w:space="0" w:color="auto"/>
            <w:bottom w:val="none" w:sz="0" w:space="0" w:color="auto"/>
            <w:right w:val="none" w:sz="0" w:space="0" w:color="auto"/>
          </w:divBdr>
        </w:div>
        <w:div w:id="1612976790">
          <w:marLeft w:val="480"/>
          <w:marRight w:val="0"/>
          <w:marTop w:val="0"/>
          <w:marBottom w:val="0"/>
          <w:divBdr>
            <w:top w:val="none" w:sz="0" w:space="0" w:color="auto"/>
            <w:left w:val="none" w:sz="0" w:space="0" w:color="auto"/>
            <w:bottom w:val="none" w:sz="0" w:space="0" w:color="auto"/>
            <w:right w:val="none" w:sz="0" w:space="0" w:color="auto"/>
          </w:divBdr>
        </w:div>
        <w:div w:id="554583674">
          <w:marLeft w:val="480"/>
          <w:marRight w:val="0"/>
          <w:marTop w:val="0"/>
          <w:marBottom w:val="0"/>
          <w:divBdr>
            <w:top w:val="none" w:sz="0" w:space="0" w:color="auto"/>
            <w:left w:val="none" w:sz="0" w:space="0" w:color="auto"/>
            <w:bottom w:val="none" w:sz="0" w:space="0" w:color="auto"/>
            <w:right w:val="none" w:sz="0" w:space="0" w:color="auto"/>
          </w:divBdr>
        </w:div>
        <w:div w:id="1812941164">
          <w:marLeft w:val="480"/>
          <w:marRight w:val="0"/>
          <w:marTop w:val="0"/>
          <w:marBottom w:val="0"/>
          <w:divBdr>
            <w:top w:val="none" w:sz="0" w:space="0" w:color="auto"/>
            <w:left w:val="none" w:sz="0" w:space="0" w:color="auto"/>
            <w:bottom w:val="none" w:sz="0" w:space="0" w:color="auto"/>
            <w:right w:val="none" w:sz="0" w:space="0" w:color="auto"/>
          </w:divBdr>
        </w:div>
        <w:div w:id="794451633">
          <w:marLeft w:val="480"/>
          <w:marRight w:val="0"/>
          <w:marTop w:val="0"/>
          <w:marBottom w:val="0"/>
          <w:divBdr>
            <w:top w:val="none" w:sz="0" w:space="0" w:color="auto"/>
            <w:left w:val="none" w:sz="0" w:space="0" w:color="auto"/>
            <w:bottom w:val="none" w:sz="0" w:space="0" w:color="auto"/>
            <w:right w:val="none" w:sz="0" w:space="0" w:color="auto"/>
          </w:divBdr>
        </w:div>
        <w:div w:id="1826583464">
          <w:marLeft w:val="480"/>
          <w:marRight w:val="0"/>
          <w:marTop w:val="0"/>
          <w:marBottom w:val="0"/>
          <w:divBdr>
            <w:top w:val="none" w:sz="0" w:space="0" w:color="auto"/>
            <w:left w:val="none" w:sz="0" w:space="0" w:color="auto"/>
            <w:bottom w:val="none" w:sz="0" w:space="0" w:color="auto"/>
            <w:right w:val="none" w:sz="0" w:space="0" w:color="auto"/>
          </w:divBdr>
        </w:div>
      </w:divsChild>
    </w:div>
    <w:div w:id="1263296895">
      <w:bodyDiv w:val="1"/>
      <w:marLeft w:val="0"/>
      <w:marRight w:val="0"/>
      <w:marTop w:val="0"/>
      <w:marBottom w:val="0"/>
      <w:divBdr>
        <w:top w:val="none" w:sz="0" w:space="0" w:color="auto"/>
        <w:left w:val="none" w:sz="0" w:space="0" w:color="auto"/>
        <w:bottom w:val="none" w:sz="0" w:space="0" w:color="auto"/>
        <w:right w:val="none" w:sz="0" w:space="0" w:color="auto"/>
      </w:divBdr>
      <w:divsChild>
        <w:div w:id="1925534390">
          <w:marLeft w:val="480"/>
          <w:marRight w:val="0"/>
          <w:marTop w:val="0"/>
          <w:marBottom w:val="0"/>
          <w:divBdr>
            <w:top w:val="none" w:sz="0" w:space="0" w:color="auto"/>
            <w:left w:val="none" w:sz="0" w:space="0" w:color="auto"/>
            <w:bottom w:val="none" w:sz="0" w:space="0" w:color="auto"/>
            <w:right w:val="none" w:sz="0" w:space="0" w:color="auto"/>
          </w:divBdr>
        </w:div>
        <w:div w:id="894655732">
          <w:marLeft w:val="480"/>
          <w:marRight w:val="0"/>
          <w:marTop w:val="0"/>
          <w:marBottom w:val="0"/>
          <w:divBdr>
            <w:top w:val="none" w:sz="0" w:space="0" w:color="auto"/>
            <w:left w:val="none" w:sz="0" w:space="0" w:color="auto"/>
            <w:bottom w:val="none" w:sz="0" w:space="0" w:color="auto"/>
            <w:right w:val="none" w:sz="0" w:space="0" w:color="auto"/>
          </w:divBdr>
        </w:div>
        <w:div w:id="411244163">
          <w:marLeft w:val="480"/>
          <w:marRight w:val="0"/>
          <w:marTop w:val="0"/>
          <w:marBottom w:val="0"/>
          <w:divBdr>
            <w:top w:val="none" w:sz="0" w:space="0" w:color="auto"/>
            <w:left w:val="none" w:sz="0" w:space="0" w:color="auto"/>
            <w:bottom w:val="none" w:sz="0" w:space="0" w:color="auto"/>
            <w:right w:val="none" w:sz="0" w:space="0" w:color="auto"/>
          </w:divBdr>
        </w:div>
        <w:div w:id="1067386838">
          <w:marLeft w:val="480"/>
          <w:marRight w:val="0"/>
          <w:marTop w:val="0"/>
          <w:marBottom w:val="0"/>
          <w:divBdr>
            <w:top w:val="none" w:sz="0" w:space="0" w:color="auto"/>
            <w:left w:val="none" w:sz="0" w:space="0" w:color="auto"/>
            <w:bottom w:val="none" w:sz="0" w:space="0" w:color="auto"/>
            <w:right w:val="none" w:sz="0" w:space="0" w:color="auto"/>
          </w:divBdr>
        </w:div>
        <w:div w:id="799736193">
          <w:marLeft w:val="480"/>
          <w:marRight w:val="0"/>
          <w:marTop w:val="0"/>
          <w:marBottom w:val="0"/>
          <w:divBdr>
            <w:top w:val="none" w:sz="0" w:space="0" w:color="auto"/>
            <w:left w:val="none" w:sz="0" w:space="0" w:color="auto"/>
            <w:bottom w:val="none" w:sz="0" w:space="0" w:color="auto"/>
            <w:right w:val="none" w:sz="0" w:space="0" w:color="auto"/>
          </w:divBdr>
        </w:div>
        <w:div w:id="887302765">
          <w:marLeft w:val="480"/>
          <w:marRight w:val="0"/>
          <w:marTop w:val="0"/>
          <w:marBottom w:val="0"/>
          <w:divBdr>
            <w:top w:val="none" w:sz="0" w:space="0" w:color="auto"/>
            <w:left w:val="none" w:sz="0" w:space="0" w:color="auto"/>
            <w:bottom w:val="none" w:sz="0" w:space="0" w:color="auto"/>
            <w:right w:val="none" w:sz="0" w:space="0" w:color="auto"/>
          </w:divBdr>
        </w:div>
        <w:div w:id="984508378">
          <w:marLeft w:val="480"/>
          <w:marRight w:val="0"/>
          <w:marTop w:val="0"/>
          <w:marBottom w:val="0"/>
          <w:divBdr>
            <w:top w:val="none" w:sz="0" w:space="0" w:color="auto"/>
            <w:left w:val="none" w:sz="0" w:space="0" w:color="auto"/>
            <w:bottom w:val="none" w:sz="0" w:space="0" w:color="auto"/>
            <w:right w:val="none" w:sz="0" w:space="0" w:color="auto"/>
          </w:divBdr>
        </w:div>
        <w:div w:id="824782138">
          <w:marLeft w:val="480"/>
          <w:marRight w:val="0"/>
          <w:marTop w:val="0"/>
          <w:marBottom w:val="0"/>
          <w:divBdr>
            <w:top w:val="none" w:sz="0" w:space="0" w:color="auto"/>
            <w:left w:val="none" w:sz="0" w:space="0" w:color="auto"/>
            <w:bottom w:val="none" w:sz="0" w:space="0" w:color="auto"/>
            <w:right w:val="none" w:sz="0" w:space="0" w:color="auto"/>
          </w:divBdr>
        </w:div>
        <w:div w:id="466633208">
          <w:marLeft w:val="480"/>
          <w:marRight w:val="0"/>
          <w:marTop w:val="0"/>
          <w:marBottom w:val="0"/>
          <w:divBdr>
            <w:top w:val="none" w:sz="0" w:space="0" w:color="auto"/>
            <w:left w:val="none" w:sz="0" w:space="0" w:color="auto"/>
            <w:bottom w:val="none" w:sz="0" w:space="0" w:color="auto"/>
            <w:right w:val="none" w:sz="0" w:space="0" w:color="auto"/>
          </w:divBdr>
        </w:div>
        <w:div w:id="1671715361">
          <w:marLeft w:val="480"/>
          <w:marRight w:val="0"/>
          <w:marTop w:val="0"/>
          <w:marBottom w:val="0"/>
          <w:divBdr>
            <w:top w:val="none" w:sz="0" w:space="0" w:color="auto"/>
            <w:left w:val="none" w:sz="0" w:space="0" w:color="auto"/>
            <w:bottom w:val="none" w:sz="0" w:space="0" w:color="auto"/>
            <w:right w:val="none" w:sz="0" w:space="0" w:color="auto"/>
          </w:divBdr>
        </w:div>
      </w:divsChild>
    </w:div>
    <w:div w:id="1272783501">
      <w:bodyDiv w:val="1"/>
      <w:marLeft w:val="0"/>
      <w:marRight w:val="0"/>
      <w:marTop w:val="0"/>
      <w:marBottom w:val="0"/>
      <w:divBdr>
        <w:top w:val="none" w:sz="0" w:space="0" w:color="auto"/>
        <w:left w:val="none" w:sz="0" w:space="0" w:color="auto"/>
        <w:bottom w:val="none" w:sz="0" w:space="0" w:color="auto"/>
        <w:right w:val="none" w:sz="0" w:space="0" w:color="auto"/>
      </w:divBdr>
    </w:div>
    <w:div w:id="1273129309">
      <w:bodyDiv w:val="1"/>
      <w:marLeft w:val="0"/>
      <w:marRight w:val="0"/>
      <w:marTop w:val="0"/>
      <w:marBottom w:val="0"/>
      <w:divBdr>
        <w:top w:val="none" w:sz="0" w:space="0" w:color="auto"/>
        <w:left w:val="none" w:sz="0" w:space="0" w:color="auto"/>
        <w:bottom w:val="none" w:sz="0" w:space="0" w:color="auto"/>
        <w:right w:val="none" w:sz="0" w:space="0" w:color="auto"/>
      </w:divBdr>
      <w:divsChild>
        <w:div w:id="1012218555">
          <w:marLeft w:val="480"/>
          <w:marRight w:val="0"/>
          <w:marTop w:val="0"/>
          <w:marBottom w:val="0"/>
          <w:divBdr>
            <w:top w:val="none" w:sz="0" w:space="0" w:color="auto"/>
            <w:left w:val="none" w:sz="0" w:space="0" w:color="auto"/>
            <w:bottom w:val="none" w:sz="0" w:space="0" w:color="auto"/>
            <w:right w:val="none" w:sz="0" w:space="0" w:color="auto"/>
          </w:divBdr>
        </w:div>
        <w:div w:id="885020900">
          <w:marLeft w:val="480"/>
          <w:marRight w:val="0"/>
          <w:marTop w:val="0"/>
          <w:marBottom w:val="0"/>
          <w:divBdr>
            <w:top w:val="none" w:sz="0" w:space="0" w:color="auto"/>
            <w:left w:val="none" w:sz="0" w:space="0" w:color="auto"/>
            <w:bottom w:val="none" w:sz="0" w:space="0" w:color="auto"/>
            <w:right w:val="none" w:sz="0" w:space="0" w:color="auto"/>
          </w:divBdr>
        </w:div>
        <w:div w:id="1237083567">
          <w:marLeft w:val="480"/>
          <w:marRight w:val="0"/>
          <w:marTop w:val="0"/>
          <w:marBottom w:val="0"/>
          <w:divBdr>
            <w:top w:val="none" w:sz="0" w:space="0" w:color="auto"/>
            <w:left w:val="none" w:sz="0" w:space="0" w:color="auto"/>
            <w:bottom w:val="none" w:sz="0" w:space="0" w:color="auto"/>
            <w:right w:val="none" w:sz="0" w:space="0" w:color="auto"/>
          </w:divBdr>
        </w:div>
        <w:div w:id="465782478">
          <w:marLeft w:val="480"/>
          <w:marRight w:val="0"/>
          <w:marTop w:val="0"/>
          <w:marBottom w:val="0"/>
          <w:divBdr>
            <w:top w:val="none" w:sz="0" w:space="0" w:color="auto"/>
            <w:left w:val="none" w:sz="0" w:space="0" w:color="auto"/>
            <w:bottom w:val="none" w:sz="0" w:space="0" w:color="auto"/>
            <w:right w:val="none" w:sz="0" w:space="0" w:color="auto"/>
          </w:divBdr>
        </w:div>
        <w:div w:id="1763186533">
          <w:marLeft w:val="480"/>
          <w:marRight w:val="0"/>
          <w:marTop w:val="0"/>
          <w:marBottom w:val="0"/>
          <w:divBdr>
            <w:top w:val="none" w:sz="0" w:space="0" w:color="auto"/>
            <w:left w:val="none" w:sz="0" w:space="0" w:color="auto"/>
            <w:bottom w:val="none" w:sz="0" w:space="0" w:color="auto"/>
            <w:right w:val="none" w:sz="0" w:space="0" w:color="auto"/>
          </w:divBdr>
        </w:div>
        <w:div w:id="69357075">
          <w:marLeft w:val="480"/>
          <w:marRight w:val="0"/>
          <w:marTop w:val="0"/>
          <w:marBottom w:val="0"/>
          <w:divBdr>
            <w:top w:val="none" w:sz="0" w:space="0" w:color="auto"/>
            <w:left w:val="none" w:sz="0" w:space="0" w:color="auto"/>
            <w:bottom w:val="none" w:sz="0" w:space="0" w:color="auto"/>
            <w:right w:val="none" w:sz="0" w:space="0" w:color="auto"/>
          </w:divBdr>
        </w:div>
        <w:div w:id="1224171728">
          <w:marLeft w:val="480"/>
          <w:marRight w:val="0"/>
          <w:marTop w:val="0"/>
          <w:marBottom w:val="0"/>
          <w:divBdr>
            <w:top w:val="none" w:sz="0" w:space="0" w:color="auto"/>
            <w:left w:val="none" w:sz="0" w:space="0" w:color="auto"/>
            <w:bottom w:val="none" w:sz="0" w:space="0" w:color="auto"/>
            <w:right w:val="none" w:sz="0" w:space="0" w:color="auto"/>
          </w:divBdr>
        </w:div>
        <w:div w:id="1045830850">
          <w:marLeft w:val="480"/>
          <w:marRight w:val="0"/>
          <w:marTop w:val="0"/>
          <w:marBottom w:val="0"/>
          <w:divBdr>
            <w:top w:val="none" w:sz="0" w:space="0" w:color="auto"/>
            <w:left w:val="none" w:sz="0" w:space="0" w:color="auto"/>
            <w:bottom w:val="none" w:sz="0" w:space="0" w:color="auto"/>
            <w:right w:val="none" w:sz="0" w:space="0" w:color="auto"/>
          </w:divBdr>
        </w:div>
        <w:div w:id="1368526090">
          <w:marLeft w:val="480"/>
          <w:marRight w:val="0"/>
          <w:marTop w:val="0"/>
          <w:marBottom w:val="0"/>
          <w:divBdr>
            <w:top w:val="none" w:sz="0" w:space="0" w:color="auto"/>
            <w:left w:val="none" w:sz="0" w:space="0" w:color="auto"/>
            <w:bottom w:val="none" w:sz="0" w:space="0" w:color="auto"/>
            <w:right w:val="none" w:sz="0" w:space="0" w:color="auto"/>
          </w:divBdr>
        </w:div>
        <w:div w:id="1306084759">
          <w:marLeft w:val="480"/>
          <w:marRight w:val="0"/>
          <w:marTop w:val="0"/>
          <w:marBottom w:val="0"/>
          <w:divBdr>
            <w:top w:val="none" w:sz="0" w:space="0" w:color="auto"/>
            <w:left w:val="none" w:sz="0" w:space="0" w:color="auto"/>
            <w:bottom w:val="none" w:sz="0" w:space="0" w:color="auto"/>
            <w:right w:val="none" w:sz="0" w:space="0" w:color="auto"/>
          </w:divBdr>
        </w:div>
        <w:div w:id="1282804724">
          <w:marLeft w:val="480"/>
          <w:marRight w:val="0"/>
          <w:marTop w:val="0"/>
          <w:marBottom w:val="0"/>
          <w:divBdr>
            <w:top w:val="none" w:sz="0" w:space="0" w:color="auto"/>
            <w:left w:val="none" w:sz="0" w:space="0" w:color="auto"/>
            <w:bottom w:val="none" w:sz="0" w:space="0" w:color="auto"/>
            <w:right w:val="none" w:sz="0" w:space="0" w:color="auto"/>
          </w:divBdr>
        </w:div>
        <w:div w:id="179004261">
          <w:marLeft w:val="480"/>
          <w:marRight w:val="0"/>
          <w:marTop w:val="0"/>
          <w:marBottom w:val="0"/>
          <w:divBdr>
            <w:top w:val="none" w:sz="0" w:space="0" w:color="auto"/>
            <w:left w:val="none" w:sz="0" w:space="0" w:color="auto"/>
            <w:bottom w:val="none" w:sz="0" w:space="0" w:color="auto"/>
            <w:right w:val="none" w:sz="0" w:space="0" w:color="auto"/>
          </w:divBdr>
        </w:div>
        <w:div w:id="1073048971">
          <w:marLeft w:val="480"/>
          <w:marRight w:val="0"/>
          <w:marTop w:val="0"/>
          <w:marBottom w:val="0"/>
          <w:divBdr>
            <w:top w:val="none" w:sz="0" w:space="0" w:color="auto"/>
            <w:left w:val="none" w:sz="0" w:space="0" w:color="auto"/>
            <w:bottom w:val="none" w:sz="0" w:space="0" w:color="auto"/>
            <w:right w:val="none" w:sz="0" w:space="0" w:color="auto"/>
          </w:divBdr>
        </w:div>
        <w:div w:id="618873020">
          <w:marLeft w:val="480"/>
          <w:marRight w:val="0"/>
          <w:marTop w:val="0"/>
          <w:marBottom w:val="0"/>
          <w:divBdr>
            <w:top w:val="none" w:sz="0" w:space="0" w:color="auto"/>
            <w:left w:val="none" w:sz="0" w:space="0" w:color="auto"/>
            <w:bottom w:val="none" w:sz="0" w:space="0" w:color="auto"/>
            <w:right w:val="none" w:sz="0" w:space="0" w:color="auto"/>
          </w:divBdr>
        </w:div>
        <w:div w:id="2059894534">
          <w:marLeft w:val="480"/>
          <w:marRight w:val="0"/>
          <w:marTop w:val="0"/>
          <w:marBottom w:val="0"/>
          <w:divBdr>
            <w:top w:val="none" w:sz="0" w:space="0" w:color="auto"/>
            <w:left w:val="none" w:sz="0" w:space="0" w:color="auto"/>
            <w:bottom w:val="none" w:sz="0" w:space="0" w:color="auto"/>
            <w:right w:val="none" w:sz="0" w:space="0" w:color="auto"/>
          </w:divBdr>
        </w:div>
        <w:div w:id="1171408863">
          <w:marLeft w:val="480"/>
          <w:marRight w:val="0"/>
          <w:marTop w:val="0"/>
          <w:marBottom w:val="0"/>
          <w:divBdr>
            <w:top w:val="none" w:sz="0" w:space="0" w:color="auto"/>
            <w:left w:val="none" w:sz="0" w:space="0" w:color="auto"/>
            <w:bottom w:val="none" w:sz="0" w:space="0" w:color="auto"/>
            <w:right w:val="none" w:sz="0" w:space="0" w:color="auto"/>
          </w:divBdr>
        </w:div>
        <w:div w:id="1154570985">
          <w:marLeft w:val="480"/>
          <w:marRight w:val="0"/>
          <w:marTop w:val="0"/>
          <w:marBottom w:val="0"/>
          <w:divBdr>
            <w:top w:val="none" w:sz="0" w:space="0" w:color="auto"/>
            <w:left w:val="none" w:sz="0" w:space="0" w:color="auto"/>
            <w:bottom w:val="none" w:sz="0" w:space="0" w:color="auto"/>
            <w:right w:val="none" w:sz="0" w:space="0" w:color="auto"/>
          </w:divBdr>
        </w:div>
        <w:div w:id="1337687057">
          <w:marLeft w:val="480"/>
          <w:marRight w:val="0"/>
          <w:marTop w:val="0"/>
          <w:marBottom w:val="0"/>
          <w:divBdr>
            <w:top w:val="none" w:sz="0" w:space="0" w:color="auto"/>
            <w:left w:val="none" w:sz="0" w:space="0" w:color="auto"/>
            <w:bottom w:val="none" w:sz="0" w:space="0" w:color="auto"/>
            <w:right w:val="none" w:sz="0" w:space="0" w:color="auto"/>
          </w:divBdr>
        </w:div>
        <w:div w:id="946539739">
          <w:marLeft w:val="480"/>
          <w:marRight w:val="0"/>
          <w:marTop w:val="0"/>
          <w:marBottom w:val="0"/>
          <w:divBdr>
            <w:top w:val="none" w:sz="0" w:space="0" w:color="auto"/>
            <w:left w:val="none" w:sz="0" w:space="0" w:color="auto"/>
            <w:bottom w:val="none" w:sz="0" w:space="0" w:color="auto"/>
            <w:right w:val="none" w:sz="0" w:space="0" w:color="auto"/>
          </w:divBdr>
        </w:div>
        <w:div w:id="657539430">
          <w:marLeft w:val="480"/>
          <w:marRight w:val="0"/>
          <w:marTop w:val="0"/>
          <w:marBottom w:val="0"/>
          <w:divBdr>
            <w:top w:val="none" w:sz="0" w:space="0" w:color="auto"/>
            <w:left w:val="none" w:sz="0" w:space="0" w:color="auto"/>
            <w:bottom w:val="none" w:sz="0" w:space="0" w:color="auto"/>
            <w:right w:val="none" w:sz="0" w:space="0" w:color="auto"/>
          </w:divBdr>
        </w:div>
        <w:div w:id="1862550942">
          <w:marLeft w:val="480"/>
          <w:marRight w:val="0"/>
          <w:marTop w:val="0"/>
          <w:marBottom w:val="0"/>
          <w:divBdr>
            <w:top w:val="none" w:sz="0" w:space="0" w:color="auto"/>
            <w:left w:val="none" w:sz="0" w:space="0" w:color="auto"/>
            <w:bottom w:val="none" w:sz="0" w:space="0" w:color="auto"/>
            <w:right w:val="none" w:sz="0" w:space="0" w:color="auto"/>
          </w:divBdr>
        </w:div>
        <w:div w:id="1679311995">
          <w:marLeft w:val="480"/>
          <w:marRight w:val="0"/>
          <w:marTop w:val="0"/>
          <w:marBottom w:val="0"/>
          <w:divBdr>
            <w:top w:val="none" w:sz="0" w:space="0" w:color="auto"/>
            <w:left w:val="none" w:sz="0" w:space="0" w:color="auto"/>
            <w:bottom w:val="none" w:sz="0" w:space="0" w:color="auto"/>
            <w:right w:val="none" w:sz="0" w:space="0" w:color="auto"/>
          </w:divBdr>
        </w:div>
        <w:div w:id="742409605">
          <w:marLeft w:val="480"/>
          <w:marRight w:val="0"/>
          <w:marTop w:val="0"/>
          <w:marBottom w:val="0"/>
          <w:divBdr>
            <w:top w:val="none" w:sz="0" w:space="0" w:color="auto"/>
            <w:left w:val="none" w:sz="0" w:space="0" w:color="auto"/>
            <w:bottom w:val="none" w:sz="0" w:space="0" w:color="auto"/>
            <w:right w:val="none" w:sz="0" w:space="0" w:color="auto"/>
          </w:divBdr>
        </w:div>
        <w:div w:id="360788755">
          <w:marLeft w:val="480"/>
          <w:marRight w:val="0"/>
          <w:marTop w:val="0"/>
          <w:marBottom w:val="0"/>
          <w:divBdr>
            <w:top w:val="none" w:sz="0" w:space="0" w:color="auto"/>
            <w:left w:val="none" w:sz="0" w:space="0" w:color="auto"/>
            <w:bottom w:val="none" w:sz="0" w:space="0" w:color="auto"/>
            <w:right w:val="none" w:sz="0" w:space="0" w:color="auto"/>
          </w:divBdr>
        </w:div>
        <w:div w:id="1702508016">
          <w:marLeft w:val="480"/>
          <w:marRight w:val="0"/>
          <w:marTop w:val="0"/>
          <w:marBottom w:val="0"/>
          <w:divBdr>
            <w:top w:val="none" w:sz="0" w:space="0" w:color="auto"/>
            <w:left w:val="none" w:sz="0" w:space="0" w:color="auto"/>
            <w:bottom w:val="none" w:sz="0" w:space="0" w:color="auto"/>
            <w:right w:val="none" w:sz="0" w:space="0" w:color="auto"/>
          </w:divBdr>
        </w:div>
        <w:div w:id="1315989700">
          <w:marLeft w:val="480"/>
          <w:marRight w:val="0"/>
          <w:marTop w:val="0"/>
          <w:marBottom w:val="0"/>
          <w:divBdr>
            <w:top w:val="none" w:sz="0" w:space="0" w:color="auto"/>
            <w:left w:val="none" w:sz="0" w:space="0" w:color="auto"/>
            <w:bottom w:val="none" w:sz="0" w:space="0" w:color="auto"/>
            <w:right w:val="none" w:sz="0" w:space="0" w:color="auto"/>
          </w:divBdr>
        </w:div>
        <w:div w:id="1591088073">
          <w:marLeft w:val="480"/>
          <w:marRight w:val="0"/>
          <w:marTop w:val="0"/>
          <w:marBottom w:val="0"/>
          <w:divBdr>
            <w:top w:val="none" w:sz="0" w:space="0" w:color="auto"/>
            <w:left w:val="none" w:sz="0" w:space="0" w:color="auto"/>
            <w:bottom w:val="none" w:sz="0" w:space="0" w:color="auto"/>
            <w:right w:val="none" w:sz="0" w:space="0" w:color="auto"/>
          </w:divBdr>
        </w:div>
        <w:div w:id="124324299">
          <w:marLeft w:val="480"/>
          <w:marRight w:val="0"/>
          <w:marTop w:val="0"/>
          <w:marBottom w:val="0"/>
          <w:divBdr>
            <w:top w:val="none" w:sz="0" w:space="0" w:color="auto"/>
            <w:left w:val="none" w:sz="0" w:space="0" w:color="auto"/>
            <w:bottom w:val="none" w:sz="0" w:space="0" w:color="auto"/>
            <w:right w:val="none" w:sz="0" w:space="0" w:color="auto"/>
          </w:divBdr>
        </w:div>
        <w:div w:id="881988756">
          <w:marLeft w:val="480"/>
          <w:marRight w:val="0"/>
          <w:marTop w:val="0"/>
          <w:marBottom w:val="0"/>
          <w:divBdr>
            <w:top w:val="none" w:sz="0" w:space="0" w:color="auto"/>
            <w:left w:val="none" w:sz="0" w:space="0" w:color="auto"/>
            <w:bottom w:val="none" w:sz="0" w:space="0" w:color="auto"/>
            <w:right w:val="none" w:sz="0" w:space="0" w:color="auto"/>
          </w:divBdr>
        </w:div>
        <w:div w:id="1892381244">
          <w:marLeft w:val="480"/>
          <w:marRight w:val="0"/>
          <w:marTop w:val="0"/>
          <w:marBottom w:val="0"/>
          <w:divBdr>
            <w:top w:val="none" w:sz="0" w:space="0" w:color="auto"/>
            <w:left w:val="none" w:sz="0" w:space="0" w:color="auto"/>
            <w:bottom w:val="none" w:sz="0" w:space="0" w:color="auto"/>
            <w:right w:val="none" w:sz="0" w:space="0" w:color="auto"/>
          </w:divBdr>
        </w:div>
        <w:div w:id="195234570">
          <w:marLeft w:val="480"/>
          <w:marRight w:val="0"/>
          <w:marTop w:val="0"/>
          <w:marBottom w:val="0"/>
          <w:divBdr>
            <w:top w:val="none" w:sz="0" w:space="0" w:color="auto"/>
            <w:left w:val="none" w:sz="0" w:space="0" w:color="auto"/>
            <w:bottom w:val="none" w:sz="0" w:space="0" w:color="auto"/>
            <w:right w:val="none" w:sz="0" w:space="0" w:color="auto"/>
          </w:divBdr>
        </w:div>
        <w:div w:id="79522575">
          <w:marLeft w:val="480"/>
          <w:marRight w:val="0"/>
          <w:marTop w:val="0"/>
          <w:marBottom w:val="0"/>
          <w:divBdr>
            <w:top w:val="none" w:sz="0" w:space="0" w:color="auto"/>
            <w:left w:val="none" w:sz="0" w:space="0" w:color="auto"/>
            <w:bottom w:val="none" w:sz="0" w:space="0" w:color="auto"/>
            <w:right w:val="none" w:sz="0" w:space="0" w:color="auto"/>
          </w:divBdr>
        </w:div>
        <w:div w:id="1353455722">
          <w:marLeft w:val="480"/>
          <w:marRight w:val="0"/>
          <w:marTop w:val="0"/>
          <w:marBottom w:val="0"/>
          <w:divBdr>
            <w:top w:val="none" w:sz="0" w:space="0" w:color="auto"/>
            <w:left w:val="none" w:sz="0" w:space="0" w:color="auto"/>
            <w:bottom w:val="none" w:sz="0" w:space="0" w:color="auto"/>
            <w:right w:val="none" w:sz="0" w:space="0" w:color="auto"/>
          </w:divBdr>
        </w:div>
        <w:div w:id="663318737">
          <w:marLeft w:val="480"/>
          <w:marRight w:val="0"/>
          <w:marTop w:val="0"/>
          <w:marBottom w:val="0"/>
          <w:divBdr>
            <w:top w:val="none" w:sz="0" w:space="0" w:color="auto"/>
            <w:left w:val="none" w:sz="0" w:space="0" w:color="auto"/>
            <w:bottom w:val="none" w:sz="0" w:space="0" w:color="auto"/>
            <w:right w:val="none" w:sz="0" w:space="0" w:color="auto"/>
          </w:divBdr>
        </w:div>
        <w:div w:id="799226663">
          <w:marLeft w:val="480"/>
          <w:marRight w:val="0"/>
          <w:marTop w:val="0"/>
          <w:marBottom w:val="0"/>
          <w:divBdr>
            <w:top w:val="none" w:sz="0" w:space="0" w:color="auto"/>
            <w:left w:val="none" w:sz="0" w:space="0" w:color="auto"/>
            <w:bottom w:val="none" w:sz="0" w:space="0" w:color="auto"/>
            <w:right w:val="none" w:sz="0" w:space="0" w:color="auto"/>
          </w:divBdr>
        </w:div>
        <w:div w:id="1630820111">
          <w:marLeft w:val="480"/>
          <w:marRight w:val="0"/>
          <w:marTop w:val="0"/>
          <w:marBottom w:val="0"/>
          <w:divBdr>
            <w:top w:val="none" w:sz="0" w:space="0" w:color="auto"/>
            <w:left w:val="none" w:sz="0" w:space="0" w:color="auto"/>
            <w:bottom w:val="none" w:sz="0" w:space="0" w:color="auto"/>
            <w:right w:val="none" w:sz="0" w:space="0" w:color="auto"/>
          </w:divBdr>
        </w:div>
        <w:div w:id="243271229">
          <w:marLeft w:val="480"/>
          <w:marRight w:val="0"/>
          <w:marTop w:val="0"/>
          <w:marBottom w:val="0"/>
          <w:divBdr>
            <w:top w:val="none" w:sz="0" w:space="0" w:color="auto"/>
            <w:left w:val="none" w:sz="0" w:space="0" w:color="auto"/>
            <w:bottom w:val="none" w:sz="0" w:space="0" w:color="auto"/>
            <w:right w:val="none" w:sz="0" w:space="0" w:color="auto"/>
          </w:divBdr>
        </w:div>
        <w:div w:id="1753234044">
          <w:marLeft w:val="480"/>
          <w:marRight w:val="0"/>
          <w:marTop w:val="0"/>
          <w:marBottom w:val="0"/>
          <w:divBdr>
            <w:top w:val="none" w:sz="0" w:space="0" w:color="auto"/>
            <w:left w:val="none" w:sz="0" w:space="0" w:color="auto"/>
            <w:bottom w:val="none" w:sz="0" w:space="0" w:color="auto"/>
            <w:right w:val="none" w:sz="0" w:space="0" w:color="auto"/>
          </w:divBdr>
        </w:div>
        <w:div w:id="1396244987">
          <w:marLeft w:val="480"/>
          <w:marRight w:val="0"/>
          <w:marTop w:val="0"/>
          <w:marBottom w:val="0"/>
          <w:divBdr>
            <w:top w:val="none" w:sz="0" w:space="0" w:color="auto"/>
            <w:left w:val="none" w:sz="0" w:space="0" w:color="auto"/>
            <w:bottom w:val="none" w:sz="0" w:space="0" w:color="auto"/>
            <w:right w:val="none" w:sz="0" w:space="0" w:color="auto"/>
          </w:divBdr>
        </w:div>
        <w:div w:id="2072456869">
          <w:marLeft w:val="480"/>
          <w:marRight w:val="0"/>
          <w:marTop w:val="0"/>
          <w:marBottom w:val="0"/>
          <w:divBdr>
            <w:top w:val="none" w:sz="0" w:space="0" w:color="auto"/>
            <w:left w:val="none" w:sz="0" w:space="0" w:color="auto"/>
            <w:bottom w:val="none" w:sz="0" w:space="0" w:color="auto"/>
            <w:right w:val="none" w:sz="0" w:space="0" w:color="auto"/>
          </w:divBdr>
        </w:div>
        <w:div w:id="276838390">
          <w:marLeft w:val="480"/>
          <w:marRight w:val="0"/>
          <w:marTop w:val="0"/>
          <w:marBottom w:val="0"/>
          <w:divBdr>
            <w:top w:val="none" w:sz="0" w:space="0" w:color="auto"/>
            <w:left w:val="none" w:sz="0" w:space="0" w:color="auto"/>
            <w:bottom w:val="none" w:sz="0" w:space="0" w:color="auto"/>
            <w:right w:val="none" w:sz="0" w:space="0" w:color="auto"/>
          </w:divBdr>
        </w:div>
        <w:div w:id="1673334207">
          <w:marLeft w:val="480"/>
          <w:marRight w:val="0"/>
          <w:marTop w:val="0"/>
          <w:marBottom w:val="0"/>
          <w:divBdr>
            <w:top w:val="none" w:sz="0" w:space="0" w:color="auto"/>
            <w:left w:val="none" w:sz="0" w:space="0" w:color="auto"/>
            <w:bottom w:val="none" w:sz="0" w:space="0" w:color="auto"/>
            <w:right w:val="none" w:sz="0" w:space="0" w:color="auto"/>
          </w:divBdr>
        </w:div>
        <w:div w:id="1719084105">
          <w:marLeft w:val="480"/>
          <w:marRight w:val="0"/>
          <w:marTop w:val="0"/>
          <w:marBottom w:val="0"/>
          <w:divBdr>
            <w:top w:val="none" w:sz="0" w:space="0" w:color="auto"/>
            <w:left w:val="none" w:sz="0" w:space="0" w:color="auto"/>
            <w:bottom w:val="none" w:sz="0" w:space="0" w:color="auto"/>
            <w:right w:val="none" w:sz="0" w:space="0" w:color="auto"/>
          </w:divBdr>
        </w:div>
        <w:div w:id="165096348">
          <w:marLeft w:val="480"/>
          <w:marRight w:val="0"/>
          <w:marTop w:val="0"/>
          <w:marBottom w:val="0"/>
          <w:divBdr>
            <w:top w:val="none" w:sz="0" w:space="0" w:color="auto"/>
            <w:left w:val="none" w:sz="0" w:space="0" w:color="auto"/>
            <w:bottom w:val="none" w:sz="0" w:space="0" w:color="auto"/>
            <w:right w:val="none" w:sz="0" w:space="0" w:color="auto"/>
          </w:divBdr>
        </w:div>
        <w:div w:id="255018921">
          <w:marLeft w:val="480"/>
          <w:marRight w:val="0"/>
          <w:marTop w:val="0"/>
          <w:marBottom w:val="0"/>
          <w:divBdr>
            <w:top w:val="none" w:sz="0" w:space="0" w:color="auto"/>
            <w:left w:val="none" w:sz="0" w:space="0" w:color="auto"/>
            <w:bottom w:val="none" w:sz="0" w:space="0" w:color="auto"/>
            <w:right w:val="none" w:sz="0" w:space="0" w:color="auto"/>
          </w:divBdr>
        </w:div>
        <w:div w:id="1189299357">
          <w:marLeft w:val="480"/>
          <w:marRight w:val="0"/>
          <w:marTop w:val="0"/>
          <w:marBottom w:val="0"/>
          <w:divBdr>
            <w:top w:val="none" w:sz="0" w:space="0" w:color="auto"/>
            <w:left w:val="none" w:sz="0" w:space="0" w:color="auto"/>
            <w:bottom w:val="none" w:sz="0" w:space="0" w:color="auto"/>
            <w:right w:val="none" w:sz="0" w:space="0" w:color="auto"/>
          </w:divBdr>
        </w:div>
      </w:divsChild>
    </w:div>
    <w:div w:id="1276017466">
      <w:bodyDiv w:val="1"/>
      <w:marLeft w:val="0"/>
      <w:marRight w:val="0"/>
      <w:marTop w:val="0"/>
      <w:marBottom w:val="0"/>
      <w:divBdr>
        <w:top w:val="none" w:sz="0" w:space="0" w:color="auto"/>
        <w:left w:val="none" w:sz="0" w:space="0" w:color="auto"/>
        <w:bottom w:val="none" w:sz="0" w:space="0" w:color="auto"/>
        <w:right w:val="none" w:sz="0" w:space="0" w:color="auto"/>
      </w:divBdr>
    </w:div>
    <w:div w:id="1278876192">
      <w:bodyDiv w:val="1"/>
      <w:marLeft w:val="0"/>
      <w:marRight w:val="0"/>
      <w:marTop w:val="0"/>
      <w:marBottom w:val="0"/>
      <w:divBdr>
        <w:top w:val="none" w:sz="0" w:space="0" w:color="auto"/>
        <w:left w:val="none" w:sz="0" w:space="0" w:color="auto"/>
        <w:bottom w:val="none" w:sz="0" w:space="0" w:color="auto"/>
        <w:right w:val="none" w:sz="0" w:space="0" w:color="auto"/>
      </w:divBdr>
      <w:divsChild>
        <w:div w:id="533150592">
          <w:marLeft w:val="480"/>
          <w:marRight w:val="0"/>
          <w:marTop w:val="0"/>
          <w:marBottom w:val="0"/>
          <w:divBdr>
            <w:top w:val="none" w:sz="0" w:space="0" w:color="auto"/>
            <w:left w:val="none" w:sz="0" w:space="0" w:color="auto"/>
            <w:bottom w:val="none" w:sz="0" w:space="0" w:color="auto"/>
            <w:right w:val="none" w:sz="0" w:space="0" w:color="auto"/>
          </w:divBdr>
        </w:div>
        <w:div w:id="320819809">
          <w:marLeft w:val="480"/>
          <w:marRight w:val="0"/>
          <w:marTop w:val="0"/>
          <w:marBottom w:val="0"/>
          <w:divBdr>
            <w:top w:val="none" w:sz="0" w:space="0" w:color="auto"/>
            <w:left w:val="none" w:sz="0" w:space="0" w:color="auto"/>
            <w:bottom w:val="none" w:sz="0" w:space="0" w:color="auto"/>
            <w:right w:val="none" w:sz="0" w:space="0" w:color="auto"/>
          </w:divBdr>
        </w:div>
        <w:div w:id="1940672700">
          <w:marLeft w:val="480"/>
          <w:marRight w:val="0"/>
          <w:marTop w:val="0"/>
          <w:marBottom w:val="0"/>
          <w:divBdr>
            <w:top w:val="none" w:sz="0" w:space="0" w:color="auto"/>
            <w:left w:val="none" w:sz="0" w:space="0" w:color="auto"/>
            <w:bottom w:val="none" w:sz="0" w:space="0" w:color="auto"/>
            <w:right w:val="none" w:sz="0" w:space="0" w:color="auto"/>
          </w:divBdr>
        </w:div>
        <w:div w:id="738791721">
          <w:marLeft w:val="480"/>
          <w:marRight w:val="0"/>
          <w:marTop w:val="0"/>
          <w:marBottom w:val="0"/>
          <w:divBdr>
            <w:top w:val="none" w:sz="0" w:space="0" w:color="auto"/>
            <w:left w:val="none" w:sz="0" w:space="0" w:color="auto"/>
            <w:bottom w:val="none" w:sz="0" w:space="0" w:color="auto"/>
            <w:right w:val="none" w:sz="0" w:space="0" w:color="auto"/>
          </w:divBdr>
        </w:div>
        <w:div w:id="263611479">
          <w:marLeft w:val="480"/>
          <w:marRight w:val="0"/>
          <w:marTop w:val="0"/>
          <w:marBottom w:val="0"/>
          <w:divBdr>
            <w:top w:val="none" w:sz="0" w:space="0" w:color="auto"/>
            <w:left w:val="none" w:sz="0" w:space="0" w:color="auto"/>
            <w:bottom w:val="none" w:sz="0" w:space="0" w:color="auto"/>
            <w:right w:val="none" w:sz="0" w:space="0" w:color="auto"/>
          </w:divBdr>
        </w:div>
        <w:div w:id="1081217408">
          <w:marLeft w:val="480"/>
          <w:marRight w:val="0"/>
          <w:marTop w:val="0"/>
          <w:marBottom w:val="0"/>
          <w:divBdr>
            <w:top w:val="none" w:sz="0" w:space="0" w:color="auto"/>
            <w:left w:val="none" w:sz="0" w:space="0" w:color="auto"/>
            <w:bottom w:val="none" w:sz="0" w:space="0" w:color="auto"/>
            <w:right w:val="none" w:sz="0" w:space="0" w:color="auto"/>
          </w:divBdr>
        </w:div>
        <w:div w:id="952050709">
          <w:marLeft w:val="480"/>
          <w:marRight w:val="0"/>
          <w:marTop w:val="0"/>
          <w:marBottom w:val="0"/>
          <w:divBdr>
            <w:top w:val="none" w:sz="0" w:space="0" w:color="auto"/>
            <w:left w:val="none" w:sz="0" w:space="0" w:color="auto"/>
            <w:bottom w:val="none" w:sz="0" w:space="0" w:color="auto"/>
            <w:right w:val="none" w:sz="0" w:space="0" w:color="auto"/>
          </w:divBdr>
        </w:div>
        <w:div w:id="653027799">
          <w:marLeft w:val="480"/>
          <w:marRight w:val="0"/>
          <w:marTop w:val="0"/>
          <w:marBottom w:val="0"/>
          <w:divBdr>
            <w:top w:val="none" w:sz="0" w:space="0" w:color="auto"/>
            <w:left w:val="none" w:sz="0" w:space="0" w:color="auto"/>
            <w:bottom w:val="none" w:sz="0" w:space="0" w:color="auto"/>
            <w:right w:val="none" w:sz="0" w:space="0" w:color="auto"/>
          </w:divBdr>
        </w:div>
        <w:div w:id="1304502397">
          <w:marLeft w:val="480"/>
          <w:marRight w:val="0"/>
          <w:marTop w:val="0"/>
          <w:marBottom w:val="0"/>
          <w:divBdr>
            <w:top w:val="none" w:sz="0" w:space="0" w:color="auto"/>
            <w:left w:val="none" w:sz="0" w:space="0" w:color="auto"/>
            <w:bottom w:val="none" w:sz="0" w:space="0" w:color="auto"/>
            <w:right w:val="none" w:sz="0" w:space="0" w:color="auto"/>
          </w:divBdr>
        </w:div>
        <w:div w:id="2055079281">
          <w:marLeft w:val="480"/>
          <w:marRight w:val="0"/>
          <w:marTop w:val="0"/>
          <w:marBottom w:val="0"/>
          <w:divBdr>
            <w:top w:val="none" w:sz="0" w:space="0" w:color="auto"/>
            <w:left w:val="none" w:sz="0" w:space="0" w:color="auto"/>
            <w:bottom w:val="none" w:sz="0" w:space="0" w:color="auto"/>
            <w:right w:val="none" w:sz="0" w:space="0" w:color="auto"/>
          </w:divBdr>
        </w:div>
        <w:div w:id="41444202">
          <w:marLeft w:val="480"/>
          <w:marRight w:val="0"/>
          <w:marTop w:val="0"/>
          <w:marBottom w:val="0"/>
          <w:divBdr>
            <w:top w:val="none" w:sz="0" w:space="0" w:color="auto"/>
            <w:left w:val="none" w:sz="0" w:space="0" w:color="auto"/>
            <w:bottom w:val="none" w:sz="0" w:space="0" w:color="auto"/>
            <w:right w:val="none" w:sz="0" w:space="0" w:color="auto"/>
          </w:divBdr>
        </w:div>
        <w:div w:id="827744593">
          <w:marLeft w:val="480"/>
          <w:marRight w:val="0"/>
          <w:marTop w:val="0"/>
          <w:marBottom w:val="0"/>
          <w:divBdr>
            <w:top w:val="none" w:sz="0" w:space="0" w:color="auto"/>
            <w:left w:val="none" w:sz="0" w:space="0" w:color="auto"/>
            <w:bottom w:val="none" w:sz="0" w:space="0" w:color="auto"/>
            <w:right w:val="none" w:sz="0" w:space="0" w:color="auto"/>
          </w:divBdr>
        </w:div>
        <w:div w:id="70742074">
          <w:marLeft w:val="480"/>
          <w:marRight w:val="0"/>
          <w:marTop w:val="0"/>
          <w:marBottom w:val="0"/>
          <w:divBdr>
            <w:top w:val="none" w:sz="0" w:space="0" w:color="auto"/>
            <w:left w:val="none" w:sz="0" w:space="0" w:color="auto"/>
            <w:bottom w:val="none" w:sz="0" w:space="0" w:color="auto"/>
            <w:right w:val="none" w:sz="0" w:space="0" w:color="auto"/>
          </w:divBdr>
        </w:div>
        <w:div w:id="1249652406">
          <w:marLeft w:val="480"/>
          <w:marRight w:val="0"/>
          <w:marTop w:val="0"/>
          <w:marBottom w:val="0"/>
          <w:divBdr>
            <w:top w:val="none" w:sz="0" w:space="0" w:color="auto"/>
            <w:left w:val="none" w:sz="0" w:space="0" w:color="auto"/>
            <w:bottom w:val="none" w:sz="0" w:space="0" w:color="auto"/>
            <w:right w:val="none" w:sz="0" w:space="0" w:color="auto"/>
          </w:divBdr>
        </w:div>
        <w:div w:id="1449541141">
          <w:marLeft w:val="480"/>
          <w:marRight w:val="0"/>
          <w:marTop w:val="0"/>
          <w:marBottom w:val="0"/>
          <w:divBdr>
            <w:top w:val="none" w:sz="0" w:space="0" w:color="auto"/>
            <w:left w:val="none" w:sz="0" w:space="0" w:color="auto"/>
            <w:bottom w:val="none" w:sz="0" w:space="0" w:color="auto"/>
            <w:right w:val="none" w:sz="0" w:space="0" w:color="auto"/>
          </w:divBdr>
        </w:div>
        <w:div w:id="1145469291">
          <w:marLeft w:val="480"/>
          <w:marRight w:val="0"/>
          <w:marTop w:val="0"/>
          <w:marBottom w:val="0"/>
          <w:divBdr>
            <w:top w:val="none" w:sz="0" w:space="0" w:color="auto"/>
            <w:left w:val="none" w:sz="0" w:space="0" w:color="auto"/>
            <w:bottom w:val="none" w:sz="0" w:space="0" w:color="auto"/>
            <w:right w:val="none" w:sz="0" w:space="0" w:color="auto"/>
          </w:divBdr>
        </w:div>
        <w:div w:id="566498856">
          <w:marLeft w:val="480"/>
          <w:marRight w:val="0"/>
          <w:marTop w:val="0"/>
          <w:marBottom w:val="0"/>
          <w:divBdr>
            <w:top w:val="none" w:sz="0" w:space="0" w:color="auto"/>
            <w:left w:val="none" w:sz="0" w:space="0" w:color="auto"/>
            <w:bottom w:val="none" w:sz="0" w:space="0" w:color="auto"/>
            <w:right w:val="none" w:sz="0" w:space="0" w:color="auto"/>
          </w:divBdr>
        </w:div>
        <w:div w:id="981081907">
          <w:marLeft w:val="480"/>
          <w:marRight w:val="0"/>
          <w:marTop w:val="0"/>
          <w:marBottom w:val="0"/>
          <w:divBdr>
            <w:top w:val="none" w:sz="0" w:space="0" w:color="auto"/>
            <w:left w:val="none" w:sz="0" w:space="0" w:color="auto"/>
            <w:bottom w:val="none" w:sz="0" w:space="0" w:color="auto"/>
            <w:right w:val="none" w:sz="0" w:space="0" w:color="auto"/>
          </w:divBdr>
        </w:div>
        <w:div w:id="595405100">
          <w:marLeft w:val="480"/>
          <w:marRight w:val="0"/>
          <w:marTop w:val="0"/>
          <w:marBottom w:val="0"/>
          <w:divBdr>
            <w:top w:val="none" w:sz="0" w:space="0" w:color="auto"/>
            <w:left w:val="none" w:sz="0" w:space="0" w:color="auto"/>
            <w:bottom w:val="none" w:sz="0" w:space="0" w:color="auto"/>
            <w:right w:val="none" w:sz="0" w:space="0" w:color="auto"/>
          </w:divBdr>
        </w:div>
        <w:div w:id="1451514964">
          <w:marLeft w:val="480"/>
          <w:marRight w:val="0"/>
          <w:marTop w:val="0"/>
          <w:marBottom w:val="0"/>
          <w:divBdr>
            <w:top w:val="none" w:sz="0" w:space="0" w:color="auto"/>
            <w:left w:val="none" w:sz="0" w:space="0" w:color="auto"/>
            <w:bottom w:val="none" w:sz="0" w:space="0" w:color="auto"/>
            <w:right w:val="none" w:sz="0" w:space="0" w:color="auto"/>
          </w:divBdr>
        </w:div>
        <w:div w:id="1973944497">
          <w:marLeft w:val="480"/>
          <w:marRight w:val="0"/>
          <w:marTop w:val="0"/>
          <w:marBottom w:val="0"/>
          <w:divBdr>
            <w:top w:val="none" w:sz="0" w:space="0" w:color="auto"/>
            <w:left w:val="none" w:sz="0" w:space="0" w:color="auto"/>
            <w:bottom w:val="none" w:sz="0" w:space="0" w:color="auto"/>
            <w:right w:val="none" w:sz="0" w:space="0" w:color="auto"/>
          </w:divBdr>
        </w:div>
        <w:div w:id="1315448670">
          <w:marLeft w:val="480"/>
          <w:marRight w:val="0"/>
          <w:marTop w:val="0"/>
          <w:marBottom w:val="0"/>
          <w:divBdr>
            <w:top w:val="none" w:sz="0" w:space="0" w:color="auto"/>
            <w:left w:val="none" w:sz="0" w:space="0" w:color="auto"/>
            <w:bottom w:val="none" w:sz="0" w:space="0" w:color="auto"/>
            <w:right w:val="none" w:sz="0" w:space="0" w:color="auto"/>
          </w:divBdr>
        </w:div>
        <w:div w:id="1529021487">
          <w:marLeft w:val="480"/>
          <w:marRight w:val="0"/>
          <w:marTop w:val="0"/>
          <w:marBottom w:val="0"/>
          <w:divBdr>
            <w:top w:val="none" w:sz="0" w:space="0" w:color="auto"/>
            <w:left w:val="none" w:sz="0" w:space="0" w:color="auto"/>
            <w:bottom w:val="none" w:sz="0" w:space="0" w:color="auto"/>
            <w:right w:val="none" w:sz="0" w:space="0" w:color="auto"/>
          </w:divBdr>
        </w:div>
        <w:div w:id="1608852163">
          <w:marLeft w:val="480"/>
          <w:marRight w:val="0"/>
          <w:marTop w:val="0"/>
          <w:marBottom w:val="0"/>
          <w:divBdr>
            <w:top w:val="none" w:sz="0" w:space="0" w:color="auto"/>
            <w:left w:val="none" w:sz="0" w:space="0" w:color="auto"/>
            <w:bottom w:val="none" w:sz="0" w:space="0" w:color="auto"/>
            <w:right w:val="none" w:sz="0" w:space="0" w:color="auto"/>
          </w:divBdr>
        </w:div>
      </w:divsChild>
    </w:div>
    <w:div w:id="1280407324">
      <w:bodyDiv w:val="1"/>
      <w:marLeft w:val="0"/>
      <w:marRight w:val="0"/>
      <w:marTop w:val="0"/>
      <w:marBottom w:val="0"/>
      <w:divBdr>
        <w:top w:val="none" w:sz="0" w:space="0" w:color="auto"/>
        <w:left w:val="none" w:sz="0" w:space="0" w:color="auto"/>
        <w:bottom w:val="none" w:sz="0" w:space="0" w:color="auto"/>
        <w:right w:val="none" w:sz="0" w:space="0" w:color="auto"/>
      </w:divBdr>
      <w:divsChild>
        <w:div w:id="158539733">
          <w:marLeft w:val="480"/>
          <w:marRight w:val="0"/>
          <w:marTop w:val="0"/>
          <w:marBottom w:val="0"/>
          <w:divBdr>
            <w:top w:val="none" w:sz="0" w:space="0" w:color="auto"/>
            <w:left w:val="none" w:sz="0" w:space="0" w:color="auto"/>
            <w:bottom w:val="none" w:sz="0" w:space="0" w:color="auto"/>
            <w:right w:val="none" w:sz="0" w:space="0" w:color="auto"/>
          </w:divBdr>
        </w:div>
        <w:div w:id="1304115118">
          <w:marLeft w:val="480"/>
          <w:marRight w:val="0"/>
          <w:marTop w:val="0"/>
          <w:marBottom w:val="0"/>
          <w:divBdr>
            <w:top w:val="none" w:sz="0" w:space="0" w:color="auto"/>
            <w:left w:val="none" w:sz="0" w:space="0" w:color="auto"/>
            <w:bottom w:val="none" w:sz="0" w:space="0" w:color="auto"/>
            <w:right w:val="none" w:sz="0" w:space="0" w:color="auto"/>
          </w:divBdr>
        </w:div>
        <w:div w:id="744376399">
          <w:marLeft w:val="480"/>
          <w:marRight w:val="0"/>
          <w:marTop w:val="0"/>
          <w:marBottom w:val="0"/>
          <w:divBdr>
            <w:top w:val="none" w:sz="0" w:space="0" w:color="auto"/>
            <w:left w:val="none" w:sz="0" w:space="0" w:color="auto"/>
            <w:bottom w:val="none" w:sz="0" w:space="0" w:color="auto"/>
            <w:right w:val="none" w:sz="0" w:space="0" w:color="auto"/>
          </w:divBdr>
        </w:div>
        <w:div w:id="497580179">
          <w:marLeft w:val="480"/>
          <w:marRight w:val="0"/>
          <w:marTop w:val="0"/>
          <w:marBottom w:val="0"/>
          <w:divBdr>
            <w:top w:val="none" w:sz="0" w:space="0" w:color="auto"/>
            <w:left w:val="none" w:sz="0" w:space="0" w:color="auto"/>
            <w:bottom w:val="none" w:sz="0" w:space="0" w:color="auto"/>
            <w:right w:val="none" w:sz="0" w:space="0" w:color="auto"/>
          </w:divBdr>
        </w:div>
      </w:divsChild>
    </w:div>
    <w:div w:id="1293486808">
      <w:bodyDiv w:val="1"/>
      <w:marLeft w:val="0"/>
      <w:marRight w:val="0"/>
      <w:marTop w:val="0"/>
      <w:marBottom w:val="0"/>
      <w:divBdr>
        <w:top w:val="none" w:sz="0" w:space="0" w:color="auto"/>
        <w:left w:val="none" w:sz="0" w:space="0" w:color="auto"/>
        <w:bottom w:val="none" w:sz="0" w:space="0" w:color="auto"/>
        <w:right w:val="none" w:sz="0" w:space="0" w:color="auto"/>
      </w:divBdr>
    </w:div>
    <w:div w:id="1295482377">
      <w:bodyDiv w:val="1"/>
      <w:marLeft w:val="0"/>
      <w:marRight w:val="0"/>
      <w:marTop w:val="0"/>
      <w:marBottom w:val="0"/>
      <w:divBdr>
        <w:top w:val="none" w:sz="0" w:space="0" w:color="auto"/>
        <w:left w:val="none" w:sz="0" w:space="0" w:color="auto"/>
        <w:bottom w:val="none" w:sz="0" w:space="0" w:color="auto"/>
        <w:right w:val="none" w:sz="0" w:space="0" w:color="auto"/>
      </w:divBdr>
    </w:div>
    <w:div w:id="1296643816">
      <w:bodyDiv w:val="1"/>
      <w:marLeft w:val="0"/>
      <w:marRight w:val="0"/>
      <w:marTop w:val="0"/>
      <w:marBottom w:val="0"/>
      <w:divBdr>
        <w:top w:val="none" w:sz="0" w:space="0" w:color="auto"/>
        <w:left w:val="none" w:sz="0" w:space="0" w:color="auto"/>
        <w:bottom w:val="none" w:sz="0" w:space="0" w:color="auto"/>
        <w:right w:val="none" w:sz="0" w:space="0" w:color="auto"/>
      </w:divBdr>
    </w:div>
    <w:div w:id="1297176574">
      <w:bodyDiv w:val="1"/>
      <w:marLeft w:val="0"/>
      <w:marRight w:val="0"/>
      <w:marTop w:val="0"/>
      <w:marBottom w:val="0"/>
      <w:divBdr>
        <w:top w:val="none" w:sz="0" w:space="0" w:color="auto"/>
        <w:left w:val="none" w:sz="0" w:space="0" w:color="auto"/>
        <w:bottom w:val="none" w:sz="0" w:space="0" w:color="auto"/>
        <w:right w:val="none" w:sz="0" w:space="0" w:color="auto"/>
      </w:divBdr>
    </w:div>
    <w:div w:id="1299528210">
      <w:bodyDiv w:val="1"/>
      <w:marLeft w:val="0"/>
      <w:marRight w:val="0"/>
      <w:marTop w:val="0"/>
      <w:marBottom w:val="0"/>
      <w:divBdr>
        <w:top w:val="none" w:sz="0" w:space="0" w:color="auto"/>
        <w:left w:val="none" w:sz="0" w:space="0" w:color="auto"/>
        <w:bottom w:val="none" w:sz="0" w:space="0" w:color="auto"/>
        <w:right w:val="none" w:sz="0" w:space="0" w:color="auto"/>
      </w:divBdr>
    </w:div>
    <w:div w:id="1345550469">
      <w:bodyDiv w:val="1"/>
      <w:marLeft w:val="0"/>
      <w:marRight w:val="0"/>
      <w:marTop w:val="0"/>
      <w:marBottom w:val="0"/>
      <w:divBdr>
        <w:top w:val="none" w:sz="0" w:space="0" w:color="auto"/>
        <w:left w:val="none" w:sz="0" w:space="0" w:color="auto"/>
        <w:bottom w:val="none" w:sz="0" w:space="0" w:color="auto"/>
        <w:right w:val="none" w:sz="0" w:space="0" w:color="auto"/>
      </w:divBdr>
      <w:divsChild>
        <w:div w:id="988557304">
          <w:marLeft w:val="480"/>
          <w:marRight w:val="0"/>
          <w:marTop w:val="0"/>
          <w:marBottom w:val="0"/>
          <w:divBdr>
            <w:top w:val="none" w:sz="0" w:space="0" w:color="auto"/>
            <w:left w:val="none" w:sz="0" w:space="0" w:color="auto"/>
            <w:bottom w:val="none" w:sz="0" w:space="0" w:color="auto"/>
            <w:right w:val="none" w:sz="0" w:space="0" w:color="auto"/>
          </w:divBdr>
        </w:div>
        <w:div w:id="1203711918">
          <w:marLeft w:val="480"/>
          <w:marRight w:val="0"/>
          <w:marTop w:val="0"/>
          <w:marBottom w:val="0"/>
          <w:divBdr>
            <w:top w:val="none" w:sz="0" w:space="0" w:color="auto"/>
            <w:left w:val="none" w:sz="0" w:space="0" w:color="auto"/>
            <w:bottom w:val="none" w:sz="0" w:space="0" w:color="auto"/>
            <w:right w:val="none" w:sz="0" w:space="0" w:color="auto"/>
          </w:divBdr>
        </w:div>
        <w:div w:id="815413712">
          <w:marLeft w:val="480"/>
          <w:marRight w:val="0"/>
          <w:marTop w:val="0"/>
          <w:marBottom w:val="0"/>
          <w:divBdr>
            <w:top w:val="none" w:sz="0" w:space="0" w:color="auto"/>
            <w:left w:val="none" w:sz="0" w:space="0" w:color="auto"/>
            <w:bottom w:val="none" w:sz="0" w:space="0" w:color="auto"/>
            <w:right w:val="none" w:sz="0" w:space="0" w:color="auto"/>
          </w:divBdr>
        </w:div>
        <w:div w:id="1849517419">
          <w:marLeft w:val="480"/>
          <w:marRight w:val="0"/>
          <w:marTop w:val="0"/>
          <w:marBottom w:val="0"/>
          <w:divBdr>
            <w:top w:val="none" w:sz="0" w:space="0" w:color="auto"/>
            <w:left w:val="none" w:sz="0" w:space="0" w:color="auto"/>
            <w:bottom w:val="none" w:sz="0" w:space="0" w:color="auto"/>
            <w:right w:val="none" w:sz="0" w:space="0" w:color="auto"/>
          </w:divBdr>
        </w:div>
      </w:divsChild>
    </w:div>
    <w:div w:id="1357081394">
      <w:bodyDiv w:val="1"/>
      <w:marLeft w:val="0"/>
      <w:marRight w:val="0"/>
      <w:marTop w:val="0"/>
      <w:marBottom w:val="0"/>
      <w:divBdr>
        <w:top w:val="none" w:sz="0" w:space="0" w:color="auto"/>
        <w:left w:val="none" w:sz="0" w:space="0" w:color="auto"/>
        <w:bottom w:val="none" w:sz="0" w:space="0" w:color="auto"/>
        <w:right w:val="none" w:sz="0" w:space="0" w:color="auto"/>
      </w:divBdr>
      <w:divsChild>
        <w:div w:id="1700815081">
          <w:marLeft w:val="480"/>
          <w:marRight w:val="0"/>
          <w:marTop w:val="0"/>
          <w:marBottom w:val="0"/>
          <w:divBdr>
            <w:top w:val="none" w:sz="0" w:space="0" w:color="auto"/>
            <w:left w:val="none" w:sz="0" w:space="0" w:color="auto"/>
            <w:bottom w:val="none" w:sz="0" w:space="0" w:color="auto"/>
            <w:right w:val="none" w:sz="0" w:space="0" w:color="auto"/>
          </w:divBdr>
        </w:div>
        <w:div w:id="526068301">
          <w:marLeft w:val="480"/>
          <w:marRight w:val="0"/>
          <w:marTop w:val="0"/>
          <w:marBottom w:val="0"/>
          <w:divBdr>
            <w:top w:val="none" w:sz="0" w:space="0" w:color="auto"/>
            <w:left w:val="none" w:sz="0" w:space="0" w:color="auto"/>
            <w:bottom w:val="none" w:sz="0" w:space="0" w:color="auto"/>
            <w:right w:val="none" w:sz="0" w:space="0" w:color="auto"/>
          </w:divBdr>
        </w:div>
        <w:div w:id="210194281">
          <w:marLeft w:val="480"/>
          <w:marRight w:val="0"/>
          <w:marTop w:val="0"/>
          <w:marBottom w:val="0"/>
          <w:divBdr>
            <w:top w:val="none" w:sz="0" w:space="0" w:color="auto"/>
            <w:left w:val="none" w:sz="0" w:space="0" w:color="auto"/>
            <w:bottom w:val="none" w:sz="0" w:space="0" w:color="auto"/>
            <w:right w:val="none" w:sz="0" w:space="0" w:color="auto"/>
          </w:divBdr>
        </w:div>
        <w:div w:id="785386249">
          <w:marLeft w:val="480"/>
          <w:marRight w:val="0"/>
          <w:marTop w:val="0"/>
          <w:marBottom w:val="0"/>
          <w:divBdr>
            <w:top w:val="none" w:sz="0" w:space="0" w:color="auto"/>
            <w:left w:val="none" w:sz="0" w:space="0" w:color="auto"/>
            <w:bottom w:val="none" w:sz="0" w:space="0" w:color="auto"/>
            <w:right w:val="none" w:sz="0" w:space="0" w:color="auto"/>
          </w:divBdr>
        </w:div>
        <w:div w:id="315499461">
          <w:marLeft w:val="480"/>
          <w:marRight w:val="0"/>
          <w:marTop w:val="0"/>
          <w:marBottom w:val="0"/>
          <w:divBdr>
            <w:top w:val="none" w:sz="0" w:space="0" w:color="auto"/>
            <w:left w:val="none" w:sz="0" w:space="0" w:color="auto"/>
            <w:bottom w:val="none" w:sz="0" w:space="0" w:color="auto"/>
            <w:right w:val="none" w:sz="0" w:space="0" w:color="auto"/>
          </w:divBdr>
        </w:div>
        <w:div w:id="1631747335">
          <w:marLeft w:val="480"/>
          <w:marRight w:val="0"/>
          <w:marTop w:val="0"/>
          <w:marBottom w:val="0"/>
          <w:divBdr>
            <w:top w:val="none" w:sz="0" w:space="0" w:color="auto"/>
            <w:left w:val="none" w:sz="0" w:space="0" w:color="auto"/>
            <w:bottom w:val="none" w:sz="0" w:space="0" w:color="auto"/>
            <w:right w:val="none" w:sz="0" w:space="0" w:color="auto"/>
          </w:divBdr>
        </w:div>
        <w:div w:id="1165894970">
          <w:marLeft w:val="480"/>
          <w:marRight w:val="0"/>
          <w:marTop w:val="0"/>
          <w:marBottom w:val="0"/>
          <w:divBdr>
            <w:top w:val="none" w:sz="0" w:space="0" w:color="auto"/>
            <w:left w:val="none" w:sz="0" w:space="0" w:color="auto"/>
            <w:bottom w:val="none" w:sz="0" w:space="0" w:color="auto"/>
            <w:right w:val="none" w:sz="0" w:space="0" w:color="auto"/>
          </w:divBdr>
        </w:div>
        <w:div w:id="1313409885">
          <w:marLeft w:val="480"/>
          <w:marRight w:val="0"/>
          <w:marTop w:val="0"/>
          <w:marBottom w:val="0"/>
          <w:divBdr>
            <w:top w:val="none" w:sz="0" w:space="0" w:color="auto"/>
            <w:left w:val="none" w:sz="0" w:space="0" w:color="auto"/>
            <w:bottom w:val="none" w:sz="0" w:space="0" w:color="auto"/>
            <w:right w:val="none" w:sz="0" w:space="0" w:color="auto"/>
          </w:divBdr>
        </w:div>
        <w:div w:id="1040477232">
          <w:marLeft w:val="480"/>
          <w:marRight w:val="0"/>
          <w:marTop w:val="0"/>
          <w:marBottom w:val="0"/>
          <w:divBdr>
            <w:top w:val="none" w:sz="0" w:space="0" w:color="auto"/>
            <w:left w:val="none" w:sz="0" w:space="0" w:color="auto"/>
            <w:bottom w:val="none" w:sz="0" w:space="0" w:color="auto"/>
            <w:right w:val="none" w:sz="0" w:space="0" w:color="auto"/>
          </w:divBdr>
        </w:div>
        <w:div w:id="2020156370">
          <w:marLeft w:val="480"/>
          <w:marRight w:val="0"/>
          <w:marTop w:val="0"/>
          <w:marBottom w:val="0"/>
          <w:divBdr>
            <w:top w:val="none" w:sz="0" w:space="0" w:color="auto"/>
            <w:left w:val="none" w:sz="0" w:space="0" w:color="auto"/>
            <w:bottom w:val="none" w:sz="0" w:space="0" w:color="auto"/>
            <w:right w:val="none" w:sz="0" w:space="0" w:color="auto"/>
          </w:divBdr>
        </w:div>
        <w:div w:id="627245950">
          <w:marLeft w:val="480"/>
          <w:marRight w:val="0"/>
          <w:marTop w:val="0"/>
          <w:marBottom w:val="0"/>
          <w:divBdr>
            <w:top w:val="none" w:sz="0" w:space="0" w:color="auto"/>
            <w:left w:val="none" w:sz="0" w:space="0" w:color="auto"/>
            <w:bottom w:val="none" w:sz="0" w:space="0" w:color="auto"/>
            <w:right w:val="none" w:sz="0" w:space="0" w:color="auto"/>
          </w:divBdr>
        </w:div>
        <w:div w:id="700518617">
          <w:marLeft w:val="480"/>
          <w:marRight w:val="0"/>
          <w:marTop w:val="0"/>
          <w:marBottom w:val="0"/>
          <w:divBdr>
            <w:top w:val="none" w:sz="0" w:space="0" w:color="auto"/>
            <w:left w:val="none" w:sz="0" w:space="0" w:color="auto"/>
            <w:bottom w:val="none" w:sz="0" w:space="0" w:color="auto"/>
            <w:right w:val="none" w:sz="0" w:space="0" w:color="auto"/>
          </w:divBdr>
        </w:div>
        <w:div w:id="1906600846">
          <w:marLeft w:val="480"/>
          <w:marRight w:val="0"/>
          <w:marTop w:val="0"/>
          <w:marBottom w:val="0"/>
          <w:divBdr>
            <w:top w:val="none" w:sz="0" w:space="0" w:color="auto"/>
            <w:left w:val="none" w:sz="0" w:space="0" w:color="auto"/>
            <w:bottom w:val="none" w:sz="0" w:space="0" w:color="auto"/>
            <w:right w:val="none" w:sz="0" w:space="0" w:color="auto"/>
          </w:divBdr>
        </w:div>
        <w:div w:id="1373771669">
          <w:marLeft w:val="480"/>
          <w:marRight w:val="0"/>
          <w:marTop w:val="0"/>
          <w:marBottom w:val="0"/>
          <w:divBdr>
            <w:top w:val="none" w:sz="0" w:space="0" w:color="auto"/>
            <w:left w:val="none" w:sz="0" w:space="0" w:color="auto"/>
            <w:bottom w:val="none" w:sz="0" w:space="0" w:color="auto"/>
            <w:right w:val="none" w:sz="0" w:space="0" w:color="auto"/>
          </w:divBdr>
        </w:div>
        <w:div w:id="932662429">
          <w:marLeft w:val="480"/>
          <w:marRight w:val="0"/>
          <w:marTop w:val="0"/>
          <w:marBottom w:val="0"/>
          <w:divBdr>
            <w:top w:val="none" w:sz="0" w:space="0" w:color="auto"/>
            <w:left w:val="none" w:sz="0" w:space="0" w:color="auto"/>
            <w:bottom w:val="none" w:sz="0" w:space="0" w:color="auto"/>
            <w:right w:val="none" w:sz="0" w:space="0" w:color="auto"/>
          </w:divBdr>
        </w:div>
        <w:div w:id="1565527901">
          <w:marLeft w:val="480"/>
          <w:marRight w:val="0"/>
          <w:marTop w:val="0"/>
          <w:marBottom w:val="0"/>
          <w:divBdr>
            <w:top w:val="none" w:sz="0" w:space="0" w:color="auto"/>
            <w:left w:val="none" w:sz="0" w:space="0" w:color="auto"/>
            <w:bottom w:val="none" w:sz="0" w:space="0" w:color="auto"/>
            <w:right w:val="none" w:sz="0" w:space="0" w:color="auto"/>
          </w:divBdr>
        </w:div>
        <w:div w:id="1935478952">
          <w:marLeft w:val="480"/>
          <w:marRight w:val="0"/>
          <w:marTop w:val="0"/>
          <w:marBottom w:val="0"/>
          <w:divBdr>
            <w:top w:val="none" w:sz="0" w:space="0" w:color="auto"/>
            <w:left w:val="none" w:sz="0" w:space="0" w:color="auto"/>
            <w:bottom w:val="none" w:sz="0" w:space="0" w:color="auto"/>
            <w:right w:val="none" w:sz="0" w:space="0" w:color="auto"/>
          </w:divBdr>
        </w:div>
        <w:div w:id="1282881590">
          <w:marLeft w:val="480"/>
          <w:marRight w:val="0"/>
          <w:marTop w:val="0"/>
          <w:marBottom w:val="0"/>
          <w:divBdr>
            <w:top w:val="none" w:sz="0" w:space="0" w:color="auto"/>
            <w:left w:val="none" w:sz="0" w:space="0" w:color="auto"/>
            <w:bottom w:val="none" w:sz="0" w:space="0" w:color="auto"/>
            <w:right w:val="none" w:sz="0" w:space="0" w:color="auto"/>
          </w:divBdr>
        </w:div>
        <w:div w:id="1483810881">
          <w:marLeft w:val="480"/>
          <w:marRight w:val="0"/>
          <w:marTop w:val="0"/>
          <w:marBottom w:val="0"/>
          <w:divBdr>
            <w:top w:val="none" w:sz="0" w:space="0" w:color="auto"/>
            <w:left w:val="none" w:sz="0" w:space="0" w:color="auto"/>
            <w:bottom w:val="none" w:sz="0" w:space="0" w:color="auto"/>
            <w:right w:val="none" w:sz="0" w:space="0" w:color="auto"/>
          </w:divBdr>
        </w:div>
        <w:div w:id="171454270">
          <w:marLeft w:val="480"/>
          <w:marRight w:val="0"/>
          <w:marTop w:val="0"/>
          <w:marBottom w:val="0"/>
          <w:divBdr>
            <w:top w:val="none" w:sz="0" w:space="0" w:color="auto"/>
            <w:left w:val="none" w:sz="0" w:space="0" w:color="auto"/>
            <w:bottom w:val="none" w:sz="0" w:space="0" w:color="auto"/>
            <w:right w:val="none" w:sz="0" w:space="0" w:color="auto"/>
          </w:divBdr>
        </w:div>
        <w:div w:id="1552571690">
          <w:marLeft w:val="480"/>
          <w:marRight w:val="0"/>
          <w:marTop w:val="0"/>
          <w:marBottom w:val="0"/>
          <w:divBdr>
            <w:top w:val="none" w:sz="0" w:space="0" w:color="auto"/>
            <w:left w:val="none" w:sz="0" w:space="0" w:color="auto"/>
            <w:bottom w:val="none" w:sz="0" w:space="0" w:color="auto"/>
            <w:right w:val="none" w:sz="0" w:space="0" w:color="auto"/>
          </w:divBdr>
        </w:div>
        <w:div w:id="1050612706">
          <w:marLeft w:val="480"/>
          <w:marRight w:val="0"/>
          <w:marTop w:val="0"/>
          <w:marBottom w:val="0"/>
          <w:divBdr>
            <w:top w:val="none" w:sz="0" w:space="0" w:color="auto"/>
            <w:left w:val="none" w:sz="0" w:space="0" w:color="auto"/>
            <w:bottom w:val="none" w:sz="0" w:space="0" w:color="auto"/>
            <w:right w:val="none" w:sz="0" w:space="0" w:color="auto"/>
          </w:divBdr>
        </w:div>
        <w:div w:id="1531534395">
          <w:marLeft w:val="480"/>
          <w:marRight w:val="0"/>
          <w:marTop w:val="0"/>
          <w:marBottom w:val="0"/>
          <w:divBdr>
            <w:top w:val="none" w:sz="0" w:space="0" w:color="auto"/>
            <w:left w:val="none" w:sz="0" w:space="0" w:color="auto"/>
            <w:bottom w:val="none" w:sz="0" w:space="0" w:color="auto"/>
            <w:right w:val="none" w:sz="0" w:space="0" w:color="auto"/>
          </w:divBdr>
        </w:div>
        <w:div w:id="797452367">
          <w:marLeft w:val="480"/>
          <w:marRight w:val="0"/>
          <w:marTop w:val="0"/>
          <w:marBottom w:val="0"/>
          <w:divBdr>
            <w:top w:val="none" w:sz="0" w:space="0" w:color="auto"/>
            <w:left w:val="none" w:sz="0" w:space="0" w:color="auto"/>
            <w:bottom w:val="none" w:sz="0" w:space="0" w:color="auto"/>
            <w:right w:val="none" w:sz="0" w:space="0" w:color="auto"/>
          </w:divBdr>
        </w:div>
        <w:div w:id="592864218">
          <w:marLeft w:val="480"/>
          <w:marRight w:val="0"/>
          <w:marTop w:val="0"/>
          <w:marBottom w:val="0"/>
          <w:divBdr>
            <w:top w:val="none" w:sz="0" w:space="0" w:color="auto"/>
            <w:left w:val="none" w:sz="0" w:space="0" w:color="auto"/>
            <w:bottom w:val="none" w:sz="0" w:space="0" w:color="auto"/>
            <w:right w:val="none" w:sz="0" w:space="0" w:color="auto"/>
          </w:divBdr>
        </w:div>
        <w:div w:id="119543803">
          <w:marLeft w:val="480"/>
          <w:marRight w:val="0"/>
          <w:marTop w:val="0"/>
          <w:marBottom w:val="0"/>
          <w:divBdr>
            <w:top w:val="none" w:sz="0" w:space="0" w:color="auto"/>
            <w:left w:val="none" w:sz="0" w:space="0" w:color="auto"/>
            <w:bottom w:val="none" w:sz="0" w:space="0" w:color="auto"/>
            <w:right w:val="none" w:sz="0" w:space="0" w:color="auto"/>
          </w:divBdr>
        </w:div>
        <w:div w:id="1492063326">
          <w:marLeft w:val="480"/>
          <w:marRight w:val="0"/>
          <w:marTop w:val="0"/>
          <w:marBottom w:val="0"/>
          <w:divBdr>
            <w:top w:val="none" w:sz="0" w:space="0" w:color="auto"/>
            <w:left w:val="none" w:sz="0" w:space="0" w:color="auto"/>
            <w:bottom w:val="none" w:sz="0" w:space="0" w:color="auto"/>
            <w:right w:val="none" w:sz="0" w:space="0" w:color="auto"/>
          </w:divBdr>
        </w:div>
        <w:div w:id="1486776677">
          <w:marLeft w:val="480"/>
          <w:marRight w:val="0"/>
          <w:marTop w:val="0"/>
          <w:marBottom w:val="0"/>
          <w:divBdr>
            <w:top w:val="none" w:sz="0" w:space="0" w:color="auto"/>
            <w:left w:val="none" w:sz="0" w:space="0" w:color="auto"/>
            <w:bottom w:val="none" w:sz="0" w:space="0" w:color="auto"/>
            <w:right w:val="none" w:sz="0" w:space="0" w:color="auto"/>
          </w:divBdr>
        </w:div>
        <w:div w:id="945187532">
          <w:marLeft w:val="480"/>
          <w:marRight w:val="0"/>
          <w:marTop w:val="0"/>
          <w:marBottom w:val="0"/>
          <w:divBdr>
            <w:top w:val="none" w:sz="0" w:space="0" w:color="auto"/>
            <w:left w:val="none" w:sz="0" w:space="0" w:color="auto"/>
            <w:bottom w:val="none" w:sz="0" w:space="0" w:color="auto"/>
            <w:right w:val="none" w:sz="0" w:space="0" w:color="auto"/>
          </w:divBdr>
        </w:div>
      </w:divsChild>
    </w:div>
    <w:div w:id="1363821097">
      <w:bodyDiv w:val="1"/>
      <w:marLeft w:val="0"/>
      <w:marRight w:val="0"/>
      <w:marTop w:val="0"/>
      <w:marBottom w:val="0"/>
      <w:divBdr>
        <w:top w:val="none" w:sz="0" w:space="0" w:color="auto"/>
        <w:left w:val="none" w:sz="0" w:space="0" w:color="auto"/>
        <w:bottom w:val="none" w:sz="0" w:space="0" w:color="auto"/>
        <w:right w:val="none" w:sz="0" w:space="0" w:color="auto"/>
      </w:divBdr>
    </w:div>
    <w:div w:id="1363939565">
      <w:bodyDiv w:val="1"/>
      <w:marLeft w:val="0"/>
      <w:marRight w:val="0"/>
      <w:marTop w:val="0"/>
      <w:marBottom w:val="0"/>
      <w:divBdr>
        <w:top w:val="none" w:sz="0" w:space="0" w:color="auto"/>
        <w:left w:val="none" w:sz="0" w:space="0" w:color="auto"/>
        <w:bottom w:val="none" w:sz="0" w:space="0" w:color="auto"/>
        <w:right w:val="none" w:sz="0" w:space="0" w:color="auto"/>
      </w:divBdr>
      <w:divsChild>
        <w:div w:id="993145564">
          <w:marLeft w:val="480"/>
          <w:marRight w:val="0"/>
          <w:marTop w:val="0"/>
          <w:marBottom w:val="0"/>
          <w:divBdr>
            <w:top w:val="none" w:sz="0" w:space="0" w:color="auto"/>
            <w:left w:val="none" w:sz="0" w:space="0" w:color="auto"/>
            <w:bottom w:val="none" w:sz="0" w:space="0" w:color="auto"/>
            <w:right w:val="none" w:sz="0" w:space="0" w:color="auto"/>
          </w:divBdr>
        </w:div>
        <w:div w:id="958415075">
          <w:marLeft w:val="480"/>
          <w:marRight w:val="0"/>
          <w:marTop w:val="0"/>
          <w:marBottom w:val="0"/>
          <w:divBdr>
            <w:top w:val="none" w:sz="0" w:space="0" w:color="auto"/>
            <w:left w:val="none" w:sz="0" w:space="0" w:color="auto"/>
            <w:bottom w:val="none" w:sz="0" w:space="0" w:color="auto"/>
            <w:right w:val="none" w:sz="0" w:space="0" w:color="auto"/>
          </w:divBdr>
        </w:div>
        <w:div w:id="1630819834">
          <w:marLeft w:val="480"/>
          <w:marRight w:val="0"/>
          <w:marTop w:val="0"/>
          <w:marBottom w:val="0"/>
          <w:divBdr>
            <w:top w:val="none" w:sz="0" w:space="0" w:color="auto"/>
            <w:left w:val="none" w:sz="0" w:space="0" w:color="auto"/>
            <w:bottom w:val="none" w:sz="0" w:space="0" w:color="auto"/>
            <w:right w:val="none" w:sz="0" w:space="0" w:color="auto"/>
          </w:divBdr>
        </w:div>
        <w:div w:id="60829751">
          <w:marLeft w:val="480"/>
          <w:marRight w:val="0"/>
          <w:marTop w:val="0"/>
          <w:marBottom w:val="0"/>
          <w:divBdr>
            <w:top w:val="none" w:sz="0" w:space="0" w:color="auto"/>
            <w:left w:val="none" w:sz="0" w:space="0" w:color="auto"/>
            <w:bottom w:val="none" w:sz="0" w:space="0" w:color="auto"/>
            <w:right w:val="none" w:sz="0" w:space="0" w:color="auto"/>
          </w:divBdr>
        </w:div>
        <w:div w:id="1313557971">
          <w:marLeft w:val="480"/>
          <w:marRight w:val="0"/>
          <w:marTop w:val="0"/>
          <w:marBottom w:val="0"/>
          <w:divBdr>
            <w:top w:val="none" w:sz="0" w:space="0" w:color="auto"/>
            <w:left w:val="none" w:sz="0" w:space="0" w:color="auto"/>
            <w:bottom w:val="none" w:sz="0" w:space="0" w:color="auto"/>
            <w:right w:val="none" w:sz="0" w:space="0" w:color="auto"/>
          </w:divBdr>
        </w:div>
        <w:div w:id="1190874925">
          <w:marLeft w:val="480"/>
          <w:marRight w:val="0"/>
          <w:marTop w:val="0"/>
          <w:marBottom w:val="0"/>
          <w:divBdr>
            <w:top w:val="none" w:sz="0" w:space="0" w:color="auto"/>
            <w:left w:val="none" w:sz="0" w:space="0" w:color="auto"/>
            <w:bottom w:val="none" w:sz="0" w:space="0" w:color="auto"/>
            <w:right w:val="none" w:sz="0" w:space="0" w:color="auto"/>
          </w:divBdr>
        </w:div>
        <w:div w:id="291136937">
          <w:marLeft w:val="480"/>
          <w:marRight w:val="0"/>
          <w:marTop w:val="0"/>
          <w:marBottom w:val="0"/>
          <w:divBdr>
            <w:top w:val="none" w:sz="0" w:space="0" w:color="auto"/>
            <w:left w:val="none" w:sz="0" w:space="0" w:color="auto"/>
            <w:bottom w:val="none" w:sz="0" w:space="0" w:color="auto"/>
            <w:right w:val="none" w:sz="0" w:space="0" w:color="auto"/>
          </w:divBdr>
        </w:div>
        <w:div w:id="733435017">
          <w:marLeft w:val="480"/>
          <w:marRight w:val="0"/>
          <w:marTop w:val="0"/>
          <w:marBottom w:val="0"/>
          <w:divBdr>
            <w:top w:val="none" w:sz="0" w:space="0" w:color="auto"/>
            <w:left w:val="none" w:sz="0" w:space="0" w:color="auto"/>
            <w:bottom w:val="none" w:sz="0" w:space="0" w:color="auto"/>
            <w:right w:val="none" w:sz="0" w:space="0" w:color="auto"/>
          </w:divBdr>
        </w:div>
        <w:div w:id="453014169">
          <w:marLeft w:val="480"/>
          <w:marRight w:val="0"/>
          <w:marTop w:val="0"/>
          <w:marBottom w:val="0"/>
          <w:divBdr>
            <w:top w:val="none" w:sz="0" w:space="0" w:color="auto"/>
            <w:left w:val="none" w:sz="0" w:space="0" w:color="auto"/>
            <w:bottom w:val="none" w:sz="0" w:space="0" w:color="auto"/>
            <w:right w:val="none" w:sz="0" w:space="0" w:color="auto"/>
          </w:divBdr>
        </w:div>
        <w:div w:id="2142069118">
          <w:marLeft w:val="480"/>
          <w:marRight w:val="0"/>
          <w:marTop w:val="0"/>
          <w:marBottom w:val="0"/>
          <w:divBdr>
            <w:top w:val="none" w:sz="0" w:space="0" w:color="auto"/>
            <w:left w:val="none" w:sz="0" w:space="0" w:color="auto"/>
            <w:bottom w:val="none" w:sz="0" w:space="0" w:color="auto"/>
            <w:right w:val="none" w:sz="0" w:space="0" w:color="auto"/>
          </w:divBdr>
        </w:div>
        <w:div w:id="1007824084">
          <w:marLeft w:val="480"/>
          <w:marRight w:val="0"/>
          <w:marTop w:val="0"/>
          <w:marBottom w:val="0"/>
          <w:divBdr>
            <w:top w:val="none" w:sz="0" w:space="0" w:color="auto"/>
            <w:left w:val="none" w:sz="0" w:space="0" w:color="auto"/>
            <w:bottom w:val="none" w:sz="0" w:space="0" w:color="auto"/>
            <w:right w:val="none" w:sz="0" w:space="0" w:color="auto"/>
          </w:divBdr>
        </w:div>
        <w:div w:id="1737626846">
          <w:marLeft w:val="480"/>
          <w:marRight w:val="0"/>
          <w:marTop w:val="0"/>
          <w:marBottom w:val="0"/>
          <w:divBdr>
            <w:top w:val="none" w:sz="0" w:space="0" w:color="auto"/>
            <w:left w:val="none" w:sz="0" w:space="0" w:color="auto"/>
            <w:bottom w:val="none" w:sz="0" w:space="0" w:color="auto"/>
            <w:right w:val="none" w:sz="0" w:space="0" w:color="auto"/>
          </w:divBdr>
        </w:div>
        <w:div w:id="114446001">
          <w:marLeft w:val="480"/>
          <w:marRight w:val="0"/>
          <w:marTop w:val="0"/>
          <w:marBottom w:val="0"/>
          <w:divBdr>
            <w:top w:val="none" w:sz="0" w:space="0" w:color="auto"/>
            <w:left w:val="none" w:sz="0" w:space="0" w:color="auto"/>
            <w:bottom w:val="none" w:sz="0" w:space="0" w:color="auto"/>
            <w:right w:val="none" w:sz="0" w:space="0" w:color="auto"/>
          </w:divBdr>
        </w:div>
        <w:div w:id="1870725576">
          <w:marLeft w:val="480"/>
          <w:marRight w:val="0"/>
          <w:marTop w:val="0"/>
          <w:marBottom w:val="0"/>
          <w:divBdr>
            <w:top w:val="none" w:sz="0" w:space="0" w:color="auto"/>
            <w:left w:val="none" w:sz="0" w:space="0" w:color="auto"/>
            <w:bottom w:val="none" w:sz="0" w:space="0" w:color="auto"/>
            <w:right w:val="none" w:sz="0" w:space="0" w:color="auto"/>
          </w:divBdr>
        </w:div>
        <w:div w:id="1607077088">
          <w:marLeft w:val="480"/>
          <w:marRight w:val="0"/>
          <w:marTop w:val="0"/>
          <w:marBottom w:val="0"/>
          <w:divBdr>
            <w:top w:val="none" w:sz="0" w:space="0" w:color="auto"/>
            <w:left w:val="none" w:sz="0" w:space="0" w:color="auto"/>
            <w:bottom w:val="none" w:sz="0" w:space="0" w:color="auto"/>
            <w:right w:val="none" w:sz="0" w:space="0" w:color="auto"/>
          </w:divBdr>
        </w:div>
        <w:div w:id="163320686">
          <w:marLeft w:val="480"/>
          <w:marRight w:val="0"/>
          <w:marTop w:val="0"/>
          <w:marBottom w:val="0"/>
          <w:divBdr>
            <w:top w:val="none" w:sz="0" w:space="0" w:color="auto"/>
            <w:left w:val="none" w:sz="0" w:space="0" w:color="auto"/>
            <w:bottom w:val="none" w:sz="0" w:space="0" w:color="auto"/>
            <w:right w:val="none" w:sz="0" w:space="0" w:color="auto"/>
          </w:divBdr>
        </w:div>
        <w:div w:id="1767077321">
          <w:marLeft w:val="480"/>
          <w:marRight w:val="0"/>
          <w:marTop w:val="0"/>
          <w:marBottom w:val="0"/>
          <w:divBdr>
            <w:top w:val="none" w:sz="0" w:space="0" w:color="auto"/>
            <w:left w:val="none" w:sz="0" w:space="0" w:color="auto"/>
            <w:bottom w:val="none" w:sz="0" w:space="0" w:color="auto"/>
            <w:right w:val="none" w:sz="0" w:space="0" w:color="auto"/>
          </w:divBdr>
        </w:div>
        <w:div w:id="1298949412">
          <w:marLeft w:val="480"/>
          <w:marRight w:val="0"/>
          <w:marTop w:val="0"/>
          <w:marBottom w:val="0"/>
          <w:divBdr>
            <w:top w:val="none" w:sz="0" w:space="0" w:color="auto"/>
            <w:left w:val="none" w:sz="0" w:space="0" w:color="auto"/>
            <w:bottom w:val="none" w:sz="0" w:space="0" w:color="auto"/>
            <w:right w:val="none" w:sz="0" w:space="0" w:color="auto"/>
          </w:divBdr>
        </w:div>
        <w:div w:id="977804686">
          <w:marLeft w:val="480"/>
          <w:marRight w:val="0"/>
          <w:marTop w:val="0"/>
          <w:marBottom w:val="0"/>
          <w:divBdr>
            <w:top w:val="none" w:sz="0" w:space="0" w:color="auto"/>
            <w:left w:val="none" w:sz="0" w:space="0" w:color="auto"/>
            <w:bottom w:val="none" w:sz="0" w:space="0" w:color="auto"/>
            <w:right w:val="none" w:sz="0" w:space="0" w:color="auto"/>
          </w:divBdr>
        </w:div>
        <w:div w:id="1487625764">
          <w:marLeft w:val="480"/>
          <w:marRight w:val="0"/>
          <w:marTop w:val="0"/>
          <w:marBottom w:val="0"/>
          <w:divBdr>
            <w:top w:val="none" w:sz="0" w:space="0" w:color="auto"/>
            <w:left w:val="none" w:sz="0" w:space="0" w:color="auto"/>
            <w:bottom w:val="none" w:sz="0" w:space="0" w:color="auto"/>
            <w:right w:val="none" w:sz="0" w:space="0" w:color="auto"/>
          </w:divBdr>
        </w:div>
        <w:div w:id="953638371">
          <w:marLeft w:val="480"/>
          <w:marRight w:val="0"/>
          <w:marTop w:val="0"/>
          <w:marBottom w:val="0"/>
          <w:divBdr>
            <w:top w:val="none" w:sz="0" w:space="0" w:color="auto"/>
            <w:left w:val="none" w:sz="0" w:space="0" w:color="auto"/>
            <w:bottom w:val="none" w:sz="0" w:space="0" w:color="auto"/>
            <w:right w:val="none" w:sz="0" w:space="0" w:color="auto"/>
          </w:divBdr>
        </w:div>
        <w:div w:id="1713460067">
          <w:marLeft w:val="480"/>
          <w:marRight w:val="0"/>
          <w:marTop w:val="0"/>
          <w:marBottom w:val="0"/>
          <w:divBdr>
            <w:top w:val="none" w:sz="0" w:space="0" w:color="auto"/>
            <w:left w:val="none" w:sz="0" w:space="0" w:color="auto"/>
            <w:bottom w:val="none" w:sz="0" w:space="0" w:color="auto"/>
            <w:right w:val="none" w:sz="0" w:space="0" w:color="auto"/>
          </w:divBdr>
        </w:div>
        <w:div w:id="747732986">
          <w:marLeft w:val="480"/>
          <w:marRight w:val="0"/>
          <w:marTop w:val="0"/>
          <w:marBottom w:val="0"/>
          <w:divBdr>
            <w:top w:val="none" w:sz="0" w:space="0" w:color="auto"/>
            <w:left w:val="none" w:sz="0" w:space="0" w:color="auto"/>
            <w:bottom w:val="none" w:sz="0" w:space="0" w:color="auto"/>
            <w:right w:val="none" w:sz="0" w:space="0" w:color="auto"/>
          </w:divBdr>
        </w:div>
        <w:div w:id="1334649889">
          <w:marLeft w:val="480"/>
          <w:marRight w:val="0"/>
          <w:marTop w:val="0"/>
          <w:marBottom w:val="0"/>
          <w:divBdr>
            <w:top w:val="none" w:sz="0" w:space="0" w:color="auto"/>
            <w:left w:val="none" w:sz="0" w:space="0" w:color="auto"/>
            <w:bottom w:val="none" w:sz="0" w:space="0" w:color="auto"/>
            <w:right w:val="none" w:sz="0" w:space="0" w:color="auto"/>
          </w:divBdr>
        </w:div>
        <w:div w:id="594093008">
          <w:marLeft w:val="480"/>
          <w:marRight w:val="0"/>
          <w:marTop w:val="0"/>
          <w:marBottom w:val="0"/>
          <w:divBdr>
            <w:top w:val="none" w:sz="0" w:space="0" w:color="auto"/>
            <w:left w:val="none" w:sz="0" w:space="0" w:color="auto"/>
            <w:bottom w:val="none" w:sz="0" w:space="0" w:color="auto"/>
            <w:right w:val="none" w:sz="0" w:space="0" w:color="auto"/>
          </w:divBdr>
        </w:div>
        <w:div w:id="15422611">
          <w:marLeft w:val="480"/>
          <w:marRight w:val="0"/>
          <w:marTop w:val="0"/>
          <w:marBottom w:val="0"/>
          <w:divBdr>
            <w:top w:val="none" w:sz="0" w:space="0" w:color="auto"/>
            <w:left w:val="none" w:sz="0" w:space="0" w:color="auto"/>
            <w:bottom w:val="none" w:sz="0" w:space="0" w:color="auto"/>
            <w:right w:val="none" w:sz="0" w:space="0" w:color="auto"/>
          </w:divBdr>
        </w:div>
        <w:div w:id="773138043">
          <w:marLeft w:val="480"/>
          <w:marRight w:val="0"/>
          <w:marTop w:val="0"/>
          <w:marBottom w:val="0"/>
          <w:divBdr>
            <w:top w:val="none" w:sz="0" w:space="0" w:color="auto"/>
            <w:left w:val="none" w:sz="0" w:space="0" w:color="auto"/>
            <w:bottom w:val="none" w:sz="0" w:space="0" w:color="auto"/>
            <w:right w:val="none" w:sz="0" w:space="0" w:color="auto"/>
          </w:divBdr>
        </w:div>
        <w:div w:id="1641298675">
          <w:marLeft w:val="480"/>
          <w:marRight w:val="0"/>
          <w:marTop w:val="0"/>
          <w:marBottom w:val="0"/>
          <w:divBdr>
            <w:top w:val="none" w:sz="0" w:space="0" w:color="auto"/>
            <w:left w:val="none" w:sz="0" w:space="0" w:color="auto"/>
            <w:bottom w:val="none" w:sz="0" w:space="0" w:color="auto"/>
            <w:right w:val="none" w:sz="0" w:space="0" w:color="auto"/>
          </w:divBdr>
        </w:div>
        <w:div w:id="421268033">
          <w:marLeft w:val="480"/>
          <w:marRight w:val="0"/>
          <w:marTop w:val="0"/>
          <w:marBottom w:val="0"/>
          <w:divBdr>
            <w:top w:val="none" w:sz="0" w:space="0" w:color="auto"/>
            <w:left w:val="none" w:sz="0" w:space="0" w:color="auto"/>
            <w:bottom w:val="none" w:sz="0" w:space="0" w:color="auto"/>
            <w:right w:val="none" w:sz="0" w:space="0" w:color="auto"/>
          </w:divBdr>
        </w:div>
        <w:div w:id="1580403878">
          <w:marLeft w:val="480"/>
          <w:marRight w:val="0"/>
          <w:marTop w:val="0"/>
          <w:marBottom w:val="0"/>
          <w:divBdr>
            <w:top w:val="none" w:sz="0" w:space="0" w:color="auto"/>
            <w:left w:val="none" w:sz="0" w:space="0" w:color="auto"/>
            <w:bottom w:val="none" w:sz="0" w:space="0" w:color="auto"/>
            <w:right w:val="none" w:sz="0" w:space="0" w:color="auto"/>
          </w:divBdr>
        </w:div>
        <w:div w:id="1100641461">
          <w:marLeft w:val="480"/>
          <w:marRight w:val="0"/>
          <w:marTop w:val="0"/>
          <w:marBottom w:val="0"/>
          <w:divBdr>
            <w:top w:val="none" w:sz="0" w:space="0" w:color="auto"/>
            <w:left w:val="none" w:sz="0" w:space="0" w:color="auto"/>
            <w:bottom w:val="none" w:sz="0" w:space="0" w:color="auto"/>
            <w:right w:val="none" w:sz="0" w:space="0" w:color="auto"/>
          </w:divBdr>
        </w:div>
        <w:div w:id="2136945193">
          <w:marLeft w:val="480"/>
          <w:marRight w:val="0"/>
          <w:marTop w:val="0"/>
          <w:marBottom w:val="0"/>
          <w:divBdr>
            <w:top w:val="none" w:sz="0" w:space="0" w:color="auto"/>
            <w:left w:val="none" w:sz="0" w:space="0" w:color="auto"/>
            <w:bottom w:val="none" w:sz="0" w:space="0" w:color="auto"/>
            <w:right w:val="none" w:sz="0" w:space="0" w:color="auto"/>
          </w:divBdr>
        </w:div>
        <w:div w:id="1931115432">
          <w:marLeft w:val="480"/>
          <w:marRight w:val="0"/>
          <w:marTop w:val="0"/>
          <w:marBottom w:val="0"/>
          <w:divBdr>
            <w:top w:val="none" w:sz="0" w:space="0" w:color="auto"/>
            <w:left w:val="none" w:sz="0" w:space="0" w:color="auto"/>
            <w:bottom w:val="none" w:sz="0" w:space="0" w:color="auto"/>
            <w:right w:val="none" w:sz="0" w:space="0" w:color="auto"/>
          </w:divBdr>
        </w:div>
        <w:div w:id="32579710">
          <w:marLeft w:val="480"/>
          <w:marRight w:val="0"/>
          <w:marTop w:val="0"/>
          <w:marBottom w:val="0"/>
          <w:divBdr>
            <w:top w:val="none" w:sz="0" w:space="0" w:color="auto"/>
            <w:left w:val="none" w:sz="0" w:space="0" w:color="auto"/>
            <w:bottom w:val="none" w:sz="0" w:space="0" w:color="auto"/>
            <w:right w:val="none" w:sz="0" w:space="0" w:color="auto"/>
          </w:divBdr>
        </w:div>
        <w:div w:id="69278191">
          <w:marLeft w:val="480"/>
          <w:marRight w:val="0"/>
          <w:marTop w:val="0"/>
          <w:marBottom w:val="0"/>
          <w:divBdr>
            <w:top w:val="none" w:sz="0" w:space="0" w:color="auto"/>
            <w:left w:val="none" w:sz="0" w:space="0" w:color="auto"/>
            <w:bottom w:val="none" w:sz="0" w:space="0" w:color="auto"/>
            <w:right w:val="none" w:sz="0" w:space="0" w:color="auto"/>
          </w:divBdr>
        </w:div>
        <w:div w:id="2130004518">
          <w:marLeft w:val="480"/>
          <w:marRight w:val="0"/>
          <w:marTop w:val="0"/>
          <w:marBottom w:val="0"/>
          <w:divBdr>
            <w:top w:val="none" w:sz="0" w:space="0" w:color="auto"/>
            <w:left w:val="none" w:sz="0" w:space="0" w:color="auto"/>
            <w:bottom w:val="none" w:sz="0" w:space="0" w:color="auto"/>
            <w:right w:val="none" w:sz="0" w:space="0" w:color="auto"/>
          </w:divBdr>
        </w:div>
        <w:div w:id="993799905">
          <w:marLeft w:val="480"/>
          <w:marRight w:val="0"/>
          <w:marTop w:val="0"/>
          <w:marBottom w:val="0"/>
          <w:divBdr>
            <w:top w:val="none" w:sz="0" w:space="0" w:color="auto"/>
            <w:left w:val="none" w:sz="0" w:space="0" w:color="auto"/>
            <w:bottom w:val="none" w:sz="0" w:space="0" w:color="auto"/>
            <w:right w:val="none" w:sz="0" w:space="0" w:color="auto"/>
          </w:divBdr>
        </w:div>
        <w:div w:id="261767207">
          <w:marLeft w:val="480"/>
          <w:marRight w:val="0"/>
          <w:marTop w:val="0"/>
          <w:marBottom w:val="0"/>
          <w:divBdr>
            <w:top w:val="none" w:sz="0" w:space="0" w:color="auto"/>
            <w:left w:val="none" w:sz="0" w:space="0" w:color="auto"/>
            <w:bottom w:val="none" w:sz="0" w:space="0" w:color="auto"/>
            <w:right w:val="none" w:sz="0" w:space="0" w:color="auto"/>
          </w:divBdr>
        </w:div>
        <w:div w:id="775827411">
          <w:marLeft w:val="480"/>
          <w:marRight w:val="0"/>
          <w:marTop w:val="0"/>
          <w:marBottom w:val="0"/>
          <w:divBdr>
            <w:top w:val="none" w:sz="0" w:space="0" w:color="auto"/>
            <w:left w:val="none" w:sz="0" w:space="0" w:color="auto"/>
            <w:bottom w:val="none" w:sz="0" w:space="0" w:color="auto"/>
            <w:right w:val="none" w:sz="0" w:space="0" w:color="auto"/>
          </w:divBdr>
        </w:div>
      </w:divsChild>
    </w:div>
    <w:div w:id="1364860368">
      <w:bodyDiv w:val="1"/>
      <w:marLeft w:val="0"/>
      <w:marRight w:val="0"/>
      <w:marTop w:val="0"/>
      <w:marBottom w:val="0"/>
      <w:divBdr>
        <w:top w:val="none" w:sz="0" w:space="0" w:color="auto"/>
        <w:left w:val="none" w:sz="0" w:space="0" w:color="auto"/>
        <w:bottom w:val="none" w:sz="0" w:space="0" w:color="auto"/>
        <w:right w:val="none" w:sz="0" w:space="0" w:color="auto"/>
      </w:divBdr>
    </w:div>
    <w:div w:id="1364943810">
      <w:bodyDiv w:val="1"/>
      <w:marLeft w:val="0"/>
      <w:marRight w:val="0"/>
      <w:marTop w:val="0"/>
      <w:marBottom w:val="0"/>
      <w:divBdr>
        <w:top w:val="none" w:sz="0" w:space="0" w:color="auto"/>
        <w:left w:val="none" w:sz="0" w:space="0" w:color="auto"/>
        <w:bottom w:val="none" w:sz="0" w:space="0" w:color="auto"/>
        <w:right w:val="none" w:sz="0" w:space="0" w:color="auto"/>
      </w:divBdr>
    </w:div>
    <w:div w:id="1366062182">
      <w:bodyDiv w:val="1"/>
      <w:marLeft w:val="0"/>
      <w:marRight w:val="0"/>
      <w:marTop w:val="0"/>
      <w:marBottom w:val="0"/>
      <w:divBdr>
        <w:top w:val="none" w:sz="0" w:space="0" w:color="auto"/>
        <w:left w:val="none" w:sz="0" w:space="0" w:color="auto"/>
        <w:bottom w:val="none" w:sz="0" w:space="0" w:color="auto"/>
        <w:right w:val="none" w:sz="0" w:space="0" w:color="auto"/>
      </w:divBdr>
    </w:div>
    <w:div w:id="1368994485">
      <w:bodyDiv w:val="1"/>
      <w:marLeft w:val="0"/>
      <w:marRight w:val="0"/>
      <w:marTop w:val="0"/>
      <w:marBottom w:val="0"/>
      <w:divBdr>
        <w:top w:val="none" w:sz="0" w:space="0" w:color="auto"/>
        <w:left w:val="none" w:sz="0" w:space="0" w:color="auto"/>
        <w:bottom w:val="none" w:sz="0" w:space="0" w:color="auto"/>
        <w:right w:val="none" w:sz="0" w:space="0" w:color="auto"/>
      </w:divBdr>
    </w:div>
    <w:div w:id="1369144226">
      <w:bodyDiv w:val="1"/>
      <w:marLeft w:val="0"/>
      <w:marRight w:val="0"/>
      <w:marTop w:val="0"/>
      <w:marBottom w:val="0"/>
      <w:divBdr>
        <w:top w:val="none" w:sz="0" w:space="0" w:color="auto"/>
        <w:left w:val="none" w:sz="0" w:space="0" w:color="auto"/>
        <w:bottom w:val="none" w:sz="0" w:space="0" w:color="auto"/>
        <w:right w:val="none" w:sz="0" w:space="0" w:color="auto"/>
      </w:divBdr>
      <w:divsChild>
        <w:div w:id="951059264">
          <w:marLeft w:val="480"/>
          <w:marRight w:val="0"/>
          <w:marTop w:val="0"/>
          <w:marBottom w:val="0"/>
          <w:divBdr>
            <w:top w:val="none" w:sz="0" w:space="0" w:color="auto"/>
            <w:left w:val="none" w:sz="0" w:space="0" w:color="auto"/>
            <w:bottom w:val="none" w:sz="0" w:space="0" w:color="auto"/>
            <w:right w:val="none" w:sz="0" w:space="0" w:color="auto"/>
          </w:divBdr>
        </w:div>
        <w:div w:id="1103766757">
          <w:marLeft w:val="480"/>
          <w:marRight w:val="0"/>
          <w:marTop w:val="0"/>
          <w:marBottom w:val="0"/>
          <w:divBdr>
            <w:top w:val="none" w:sz="0" w:space="0" w:color="auto"/>
            <w:left w:val="none" w:sz="0" w:space="0" w:color="auto"/>
            <w:bottom w:val="none" w:sz="0" w:space="0" w:color="auto"/>
            <w:right w:val="none" w:sz="0" w:space="0" w:color="auto"/>
          </w:divBdr>
        </w:div>
        <w:div w:id="1701975887">
          <w:marLeft w:val="480"/>
          <w:marRight w:val="0"/>
          <w:marTop w:val="0"/>
          <w:marBottom w:val="0"/>
          <w:divBdr>
            <w:top w:val="none" w:sz="0" w:space="0" w:color="auto"/>
            <w:left w:val="none" w:sz="0" w:space="0" w:color="auto"/>
            <w:bottom w:val="none" w:sz="0" w:space="0" w:color="auto"/>
            <w:right w:val="none" w:sz="0" w:space="0" w:color="auto"/>
          </w:divBdr>
        </w:div>
        <w:div w:id="816728488">
          <w:marLeft w:val="480"/>
          <w:marRight w:val="0"/>
          <w:marTop w:val="0"/>
          <w:marBottom w:val="0"/>
          <w:divBdr>
            <w:top w:val="none" w:sz="0" w:space="0" w:color="auto"/>
            <w:left w:val="none" w:sz="0" w:space="0" w:color="auto"/>
            <w:bottom w:val="none" w:sz="0" w:space="0" w:color="auto"/>
            <w:right w:val="none" w:sz="0" w:space="0" w:color="auto"/>
          </w:divBdr>
        </w:div>
        <w:div w:id="1397974770">
          <w:marLeft w:val="480"/>
          <w:marRight w:val="0"/>
          <w:marTop w:val="0"/>
          <w:marBottom w:val="0"/>
          <w:divBdr>
            <w:top w:val="none" w:sz="0" w:space="0" w:color="auto"/>
            <w:left w:val="none" w:sz="0" w:space="0" w:color="auto"/>
            <w:bottom w:val="none" w:sz="0" w:space="0" w:color="auto"/>
            <w:right w:val="none" w:sz="0" w:space="0" w:color="auto"/>
          </w:divBdr>
        </w:div>
        <w:div w:id="2052920891">
          <w:marLeft w:val="480"/>
          <w:marRight w:val="0"/>
          <w:marTop w:val="0"/>
          <w:marBottom w:val="0"/>
          <w:divBdr>
            <w:top w:val="none" w:sz="0" w:space="0" w:color="auto"/>
            <w:left w:val="none" w:sz="0" w:space="0" w:color="auto"/>
            <w:bottom w:val="none" w:sz="0" w:space="0" w:color="auto"/>
            <w:right w:val="none" w:sz="0" w:space="0" w:color="auto"/>
          </w:divBdr>
        </w:div>
        <w:div w:id="1801340582">
          <w:marLeft w:val="480"/>
          <w:marRight w:val="0"/>
          <w:marTop w:val="0"/>
          <w:marBottom w:val="0"/>
          <w:divBdr>
            <w:top w:val="none" w:sz="0" w:space="0" w:color="auto"/>
            <w:left w:val="none" w:sz="0" w:space="0" w:color="auto"/>
            <w:bottom w:val="none" w:sz="0" w:space="0" w:color="auto"/>
            <w:right w:val="none" w:sz="0" w:space="0" w:color="auto"/>
          </w:divBdr>
        </w:div>
        <w:div w:id="1585382843">
          <w:marLeft w:val="480"/>
          <w:marRight w:val="0"/>
          <w:marTop w:val="0"/>
          <w:marBottom w:val="0"/>
          <w:divBdr>
            <w:top w:val="none" w:sz="0" w:space="0" w:color="auto"/>
            <w:left w:val="none" w:sz="0" w:space="0" w:color="auto"/>
            <w:bottom w:val="none" w:sz="0" w:space="0" w:color="auto"/>
            <w:right w:val="none" w:sz="0" w:space="0" w:color="auto"/>
          </w:divBdr>
        </w:div>
      </w:divsChild>
    </w:div>
    <w:div w:id="1373337415">
      <w:bodyDiv w:val="1"/>
      <w:marLeft w:val="0"/>
      <w:marRight w:val="0"/>
      <w:marTop w:val="0"/>
      <w:marBottom w:val="0"/>
      <w:divBdr>
        <w:top w:val="none" w:sz="0" w:space="0" w:color="auto"/>
        <w:left w:val="none" w:sz="0" w:space="0" w:color="auto"/>
        <w:bottom w:val="none" w:sz="0" w:space="0" w:color="auto"/>
        <w:right w:val="none" w:sz="0" w:space="0" w:color="auto"/>
      </w:divBdr>
      <w:divsChild>
        <w:div w:id="1927376617">
          <w:marLeft w:val="480"/>
          <w:marRight w:val="0"/>
          <w:marTop w:val="0"/>
          <w:marBottom w:val="0"/>
          <w:divBdr>
            <w:top w:val="none" w:sz="0" w:space="0" w:color="auto"/>
            <w:left w:val="none" w:sz="0" w:space="0" w:color="auto"/>
            <w:bottom w:val="none" w:sz="0" w:space="0" w:color="auto"/>
            <w:right w:val="none" w:sz="0" w:space="0" w:color="auto"/>
          </w:divBdr>
        </w:div>
        <w:div w:id="93670292">
          <w:marLeft w:val="480"/>
          <w:marRight w:val="0"/>
          <w:marTop w:val="0"/>
          <w:marBottom w:val="0"/>
          <w:divBdr>
            <w:top w:val="none" w:sz="0" w:space="0" w:color="auto"/>
            <w:left w:val="none" w:sz="0" w:space="0" w:color="auto"/>
            <w:bottom w:val="none" w:sz="0" w:space="0" w:color="auto"/>
            <w:right w:val="none" w:sz="0" w:space="0" w:color="auto"/>
          </w:divBdr>
        </w:div>
        <w:div w:id="199443438">
          <w:marLeft w:val="480"/>
          <w:marRight w:val="0"/>
          <w:marTop w:val="0"/>
          <w:marBottom w:val="0"/>
          <w:divBdr>
            <w:top w:val="none" w:sz="0" w:space="0" w:color="auto"/>
            <w:left w:val="none" w:sz="0" w:space="0" w:color="auto"/>
            <w:bottom w:val="none" w:sz="0" w:space="0" w:color="auto"/>
            <w:right w:val="none" w:sz="0" w:space="0" w:color="auto"/>
          </w:divBdr>
        </w:div>
        <w:div w:id="521746068">
          <w:marLeft w:val="480"/>
          <w:marRight w:val="0"/>
          <w:marTop w:val="0"/>
          <w:marBottom w:val="0"/>
          <w:divBdr>
            <w:top w:val="none" w:sz="0" w:space="0" w:color="auto"/>
            <w:left w:val="none" w:sz="0" w:space="0" w:color="auto"/>
            <w:bottom w:val="none" w:sz="0" w:space="0" w:color="auto"/>
            <w:right w:val="none" w:sz="0" w:space="0" w:color="auto"/>
          </w:divBdr>
        </w:div>
        <w:div w:id="1875580475">
          <w:marLeft w:val="480"/>
          <w:marRight w:val="0"/>
          <w:marTop w:val="0"/>
          <w:marBottom w:val="0"/>
          <w:divBdr>
            <w:top w:val="none" w:sz="0" w:space="0" w:color="auto"/>
            <w:left w:val="none" w:sz="0" w:space="0" w:color="auto"/>
            <w:bottom w:val="none" w:sz="0" w:space="0" w:color="auto"/>
            <w:right w:val="none" w:sz="0" w:space="0" w:color="auto"/>
          </w:divBdr>
        </w:div>
        <w:div w:id="1682243880">
          <w:marLeft w:val="480"/>
          <w:marRight w:val="0"/>
          <w:marTop w:val="0"/>
          <w:marBottom w:val="0"/>
          <w:divBdr>
            <w:top w:val="none" w:sz="0" w:space="0" w:color="auto"/>
            <w:left w:val="none" w:sz="0" w:space="0" w:color="auto"/>
            <w:bottom w:val="none" w:sz="0" w:space="0" w:color="auto"/>
            <w:right w:val="none" w:sz="0" w:space="0" w:color="auto"/>
          </w:divBdr>
        </w:div>
        <w:div w:id="1921212243">
          <w:marLeft w:val="480"/>
          <w:marRight w:val="0"/>
          <w:marTop w:val="0"/>
          <w:marBottom w:val="0"/>
          <w:divBdr>
            <w:top w:val="none" w:sz="0" w:space="0" w:color="auto"/>
            <w:left w:val="none" w:sz="0" w:space="0" w:color="auto"/>
            <w:bottom w:val="none" w:sz="0" w:space="0" w:color="auto"/>
            <w:right w:val="none" w:sz="0" w:space="0" w:color="auto"/>
          </w:divBdr>
        </w:div>
        <w:div w:id="270285596">
          <w:marLeft w:val="480"/>
          <w:marRight w:val="0"/>
          <w:marTop w:val="0"/>
          <w:marBottom w:val="0"/>
          <w:divBdr>
            <w:top w:val="none" w:sz="0" w:space="0" w:color="auto"/>
            <w:left w:val="none" w:sz="0" w:space="0" w:color="auto"/>
            <w:bottom w:val="none" w:sz="0" w:space="0" w:color="auto"/>
            <w:right w:val="none" w:sz="0" w:space="0" w:color="auto"/>
          </w:divBdr>
        </w:div>
        <w:div w:id="999114055">
          <w:marLeft w:val="480"/>
          <w:marRight w:val="0"/>
          <w:marTop w:val="0"/>
          <w:marBottom w:val="0"/>
          <w:divBdr>
            <w:top w:val="none" w:sz="0" w:space="0" w:color="auto"/>
            <w:left w:val="none" w:sz="0" w:space="0" w:color="auto"/>
            <w:bottom w:val="none" w:sz="0" w:space="0" w:color="auto"/>
            <w:right w:val="none" w:sz="0" w:space="0" w:color="auto"/>
          </w:divBdr>
        </w:div>
        <w:div w:id="1380782736">
          <w:marLeft w:val="480"/>
          <w:marRight w:val="0"/>
          <w:marTop w:val="0"/>
          <w:marBottom w:val="0"/>
          <w:divBdr>
            <w:top w:val="none" w:sz="0" w:space="0" w:color="auto"/>
            <w:left w:val="none" w:sz="0" w:space="0" w:color="auto"/>
            <w:bottom w:val="none" w:sz="0" w:space="0" w:color="auto"/>
            <w:right w:val="none" w:sz="0" w:space="0" w:color="auto"/>
          </w:divBdr>
        </w:div>
        <w:div w:id="874120663">
          <w:marLeft w:val="480"/>
          <w:marRight w:val="0"/>
          <w:marTop w:val="0"/>
          <w:marBottom w:val="0"/>
          <w:divBdr>
            <w:top w:val="none" w:sz="0" w:space="0" w:color="auto"/>
            <w:left w:val="none" w:sz="0" w:space="0" w:color="auto"/>
            <w:bottom w:val="none" w:sz="0" w:space="0" w:color="auto"/>
            <w:right w:val="none" w:sz="0" w:space="0" w:color="auto"/>
          </w:divBdr>
        </w:div>
        <w:div w:id="142238672">
          <w:marLeft w:val="480"/>
          <w:marRight w:val="0"/>
          <w:marTop w:val="0"/>
          <w:marBottom w:val="0"/>
          <w:divBdr>
            <w:top w:val="none" w:sz="0" w:space="0" w:color="auto"/>
            <w:left w:val="none" w:sz="0" w:space="0" w:color="auto"/>
            <w:bottom w:val="none" w:sz="0" w:space="0" w:color="auto"/>
            <w:right w:val="none" w:sz="0" w:space="0" w:color="auto"/>
          </w:divBdr>
        </w:div>
        <w:div w:id="979650873">
          <w:marLeft w:val="480"/>
          <w:marRight w:val="0"/>
          <w:marTop w:val="0"/>
          <w:marBottom w:val="0"/>
          <w:divBdr>
            <w:top w:val="none" w:sz="0" w:space="0" w:color="auto"/>
            <w:left w:val="none" w:sz="0" w:space="0" w:color="auto"/>
            <w:bottom w:val="none" w:sz="0" w:space="0" w:color="auto"/>
            <w:right w:val="none" w:sz="0" w:space="0" w:color="auto"/>
          </w:divBdr>
        </w:div>
        <w:div w:id="637763119">
          <w:marLeft w:val="480"/>
          <w:marRight w:val="0"/>
          <w:marTop w:val="0"/>
          <w:marBottom w:val="0"/>
          <w:divBdr>
            <w:top w:val="none" w:sz="0" w:space="0" w:color="auto"/>
            <w:left w:val="none" w:sz="0" w:space="0" w:color="auto"/>
            <w:bottom w:val="none" w:sz="0" w:space="0" w:color="auto"/>
            <w:right w:val="none" w:sz="0" w:space="0" w:color="auto"/>
          </w:divBdr>
        </w:div>
        <w:div w:id="94832497">
          <w:marLeft w:val="480"/>
          <w:marRight w:val="0"/>
          <w:marTop w:val="0"/>
          <w:marBottom w:val="0"/>
          <w:divBdr>
            <w:top w:val="none" w:sz="0" w:space="0" w:color="auto"/>
            <w:left w:val="none" w:sz="0" w:space="0" w:color="auto"/>
            <w:bottom w:val="none" w:sz="0" w:space="0" w:color="auto"/>
            <w:right w:val="none" w:sz="0" w:space="0" w:color="auto"/>
          </w:divBdr>
        </w:div>
        <w:div w:id="65347409">
          <w:marLeft w:val="480"/>
          <w:marRight w:val="0"/>
          <w:marTop w:val="0"/>
          <w:marBottom w:val="0"/>
          <w:divBdr>
            <w:top w:val="none" w:sz="0" w:space="0" w:color="auto"/>
            <w:left w:val="none" w:sz="0" w:space="0" w:color="auto"/>
            <w:bottom w:val="none" w:sz="0" w:space="0" w:color="auto"/>
            <w:right w:val="none" w:sz="0" w:space="0" w:color="auto"/>
          </w:divBdr>
        </w:div>
        <w:div w:id="2001082930">
          <w:marLeft w:val="480"/>
          <w:marRight w:val="0"/>
          <w:marTop w:val="0"/>
          <w:marBottom w:val="0"/>
          <w:divBdr>
            <w:top w:val="none" w:sz="0" w:space="0" w:color="auto"/>
            <w:left w:val="none" w:sz="0" w:space="0" w:color="auto"/>
            <w:bottom w:val="none" w:sz="0" w:space="0" w:color="auto"/>
            <w:right w:val="none" w:sz="0" w:space="0" w:color="auto"/>
          </w:divBdr>
        </w:div>
        <w:div w:id="95561923">
          <w:marLeft w:val="480"/>
          <w:marRight w:val="0"/>
          <w:marTop w:val="0"/>
          <w:marBottom w:val="0"/>
          <w:divBdr>
            <w:top w:val="none" w:sz="0" w:space="0" w:color="auto"/>
            <w:left w:val="none" w:sz="0" w:space="0" w:color="auto"/>
            <w:bottom w:val="none" w:sz="0" w:space="0" w:color="auto"/>
            <w:right w:val="none" w:sz="0" w:space="0" w:color="auto"/>
          </w:divBdr>
        </w:div>
        <w:div w:id="1202018793">
          <w:marLeft w:val="480"/>
          <w:marRight w:val="0"/>
          <w:marTop w:val="0"/>
          <w:marBottom w:val="0"/>
          <w:divBdr>
            <w:top w:val="none" w:sz="0" w:space="0" w:color="auto"/>
            <w:left w:val="none" w:sz="0" w:space="0" w:color="auto"/>
            <w:bottom w:val="none" w:sz="0" w:space="0" w:color="auto"/>
            <w:right w:val="none" w:sz="0" w:space="0" w:color="auto"/>
          </w:divBdr>
        </w:div>
        <w:div w:id="1740899483">
          <w:marLeft w:val="480"/>
          <w:marRight w:val="0"/>
          <w:marTop w:val="0"/>
          <w:marBottom w:val="0"/>
          <w:divBdr>
            <w:top w:val="none" w:sz="0" w:space="0" w:color="auto"/>
            <w:left w:val="none" w:sz="0" w:space="0" w:color="auto"/>
            <w:bottom w:val="none" w:sz="0" w:space="0" w:color="auto"/>
            <w:right w:val="none" w:sz="0" w:space="0" w:color="auto"/>
          </w:divBdr>
        </w:div>
        <w:div w:id="762263839">
          <w:marLeft w:val="480"/>
          <w:marRight w:val="0"/>
          <w:marTop w:val="0"/>
          <w:marBottom w:val="0"/>
          <w:divBdr>
            <w:top w:val="none" w:sz="0" w:space="0" w:color="auto"/>
            <w:left w:val="none" w:sz="0" w:space="0" w:color="auto"/>
            <w:bottom w:val="none" w:sz="0" w:space="0" w:color="auto"/>
            <w:right w:val="none" w:sz="0" w:space="0" w:color="auto"/>
          </w:divBdr>
        </w:div>
        <w:div w:id="2090494033">
          <w:marLeft w:val="480"/>
          <w:marRight w:val="0"/>
          <w:marTop w:val="0"/>
          <w:marBottom w:val="0"/>
          <w:divBdr>
            <w:top w:val="none" w:sz="0" w:space="0" w:color="auto"/>
            <w:left w:val="none" w:sz="0" w:space="0" w:color="auto"/>
            <w:bottom w:val="none" w:sz="0" w:space="0" w:color="auto"/>
            <w:right w:val="none" w:sz="0" w:space="0" w:color="auto"/>
          </w:divBdr>
        </w:div>
        <w:div w:id="505442356">
          <w:marLeft w:val="480"/>
          <w:marRight w:val="0"/>
          <w:marTop w:val="0"/>
          <w:marBottom w:val="0"/>
          <w:divBdr>
            <w:top w:val="none" w:sz="0" w:space="0" w:color="auto"/>
            <w:left w:val="none" w:sz="0" w:space="0" w:color="auto"/>
            <w:bottom w:val="none" w:sz="0" w:space="0" w:color="auto"/>
            <w:right w:val="none" w:sz="0" w:space="0" w:color="auto"/>
          </w:divBdr>
        </w:div>
        <w:div w:id="586118374">
          <w:marLeft w:val="480"/>
          <w:marRight w:val="0"/>
          <w:marTop w:val="0"/>
          <w:marBottom w:val="0"/>
          <w:divBdr>
            <w:top w:val="none" w:sz="0" w:space="0" w:color="auto"/>
            <w:left w:val="none" w:sz="0" w:space="0" w:color="auto"/>
            <w:bottom w:val="none" w:sz="0" w:space="0" w:color="auto"/>
            <w:right w:val="none" w:sz="0" w:space="0" w:color="auto"/>
          </w:divBdr>
        </w:div>
        <w:div w:id="972172822">
          <w:marLeft w:val="480"/>
          <w:marRight w:val="0"/>
          <w:marTop w:val="0"/>
          <w:marBottom w:val="0"/>
          <w:divBdr>
            <w:top w:val="none" w:sz="0" w:space="0" w:color="auto"/>
            <w:left w:val="none" w:sz="0" w:space="0" w:color="auto"/>
            <w:bottom w:val="none" w:sz="0" w:space="0" w:color="auto"/>
            <w:right w:val="none" w:sz="0" w:space="0" w:color="auto"/>
          </w:divBdr>
        </w:div>
        <w:div w:id="542988831">
          <w:marLeft w:val="480"/>
          <w:marRight w:val="0"/>
          <w:marTop w:val="0"/>
          <w:marBottom w:val="0"/>
          <w:divBdr>
            <w:top w:val="none" w:sz="0" w:space="0" w:color="auto"/>
            <w:left w:val="none" w:sz="0" w:space="0" w:color="auto"/>
            <w:bottom w:val="none" w:sz="0" w:space="0" w:color="auto"/>
            <w:right w:val="none" w:sz="0" w:space="0" w:color="auto"/>
          </w:divBdr>
        </w:div>
        <w:div w:id="101387726">
          <w:marLeft w:val="480"/>
          <w:marRight w:val="0"/>
          <w:marTop w:val="0"/>
          <w:marBottom w:val="0"/>
          <w:divBdr>
            <w:top w:val="none" w:sz="0" w:space="0" w:color="auto"/>
            <w:left w:val="none" w:sz="0" w:space="0" w:color="auto"/>
            <w:bottom w:val="none" w:sz="0" w:space="0" w:color="auto"/>
            <w:right w:val="none" w:sz="0" w:space="0" w:color="auto"/>
          </w:divBdr>
        </w:div>
        <w:div w:id="919174278">
          <w:marLeft w:val="480"/>
          <w:marRight w:val="0"/>
          <w:marTop w:val="0"/>
          <w:marBottom w:val="0"/>
          <w:divBdr>
            <w:top w:val="none" w:sz="0" w:space="0" w:color="auto"/>
            <w:left w:val="none" w:sz="0" w:space="0" w:color="auto"/>
            <w:bottom w:val="none" w:sz="0" w:space="0" w:color="auto"/>
            <w:right w:val="none" w:sz="0" w:space="0" w:color="auto"/>
          </w:divBdr>
        </w:div>
        <w:div w:id="1037125402">
          <w:marLeft w:val="480"/>
          <w:marRight w:val="0"/>
          <w:marTop w:val="0"/>
          <w:marBottom w:val="0"/>
          <w:divBdr>
            <w:top w:val="none" w:sz="0" w:space="0" w:color="auto"/>
            <w:left w:val="none" w:sz="0" w:space="0" w:color="auto"/>
            <w:bottom w:val="none" w:sz="0" w:space="0" w:color="auto"/>
            <w:right w:val="none" w:sz="0" w:space="0" w:color="auto"/>
          </w:divBdr>
        </w:div>
        <w:div w:id="1328511221">
          <w:marLeft w:val="480"/>
          <w:marRight w:val="0"/>
          <w:marTop w:val="0"/>
          <w:marBottom w:val="0"/>
          <w:divBdr>
            <w:top w:val="none" w:sz="0" w:space="0" w:color="auto"/>
            <w:left w:val="none" w:sz="0" w:space="0" w:color="auto"/>
            <w:bottom w:val="none" w:sz="0" w:space="0" w:color="auto"/>
            <w:right w:val="none" w:sz="0" w:space="0" w:color="auto"/>
          </w:divBdr>
        </w:div>
        <w:div w:id="1757441356">
          <w:marLeft w:val="480"/>
          <w:marRight w:val="0"/>
          <w:marTop w:val="0"/>
          <w:marBottom w:val="0"/>
          <w:divBdr>
            <w:top w:val="none" w:sz="0" w:space="0" w:color="auto"/>
            <w:left w:val="none" w:sz="0" w:space="0" w:color="auto"/>
            <w:bottom w:val="none" w:sz="0" w:space="0" w:color="auto"/>
            <w:right w:val="none" w:sz="0" w:space="0" w:color="auto"/>
          </w:divBdr>
        </w:div>
        <w:div w:id="325282386">
          <w:marLeft w:val="480"/>
          <w:marRight w:val="0"/>
          <w:marTop w:val="0"/>
          <w:marBottom w:val="0"/>
          <w:divBdr>
            <w:top w:val="none" w:sz="0" w:space="0" w:color="auto"/>
            <w:left w:val="none" w:sz="0" w:space="0" w:color="auto"/>
            <w:bottom w:val="none" w:sz="0" w:space="0" w:color="auto"/>
            <w:right w:val="none" w:sz="0" w:space="0" w:color="auto"/>
          </w:divBdr>
        </w:div>
        <w:div w:id="2146006090">
          <w:marLeft w:val="480"/>
          <w:marRight w:val="0"/>
          <w:marTop w:val="0"/>
          <w:marBottom w:val="0"/>
          <w:divBdr>
            <w:top w:val="none" w:sz="0" w:space="0" w:color="auto"/>
            <w:left w:val="none" w:sz="0" w:space="0" w:color="auto"/>
            <w:bottom w:val="none" w:sz="0" w:space="0" w:color="auto"/>
            <w:right w:val="none" w:sz="0" w:space="0" w:color="auto"/>
          </w:divBdr>
        </w:div>
        <w:div w:id="2020085716">
          <w:marLeft w:val="480"/>
          <w:marRight w:val="0"/>
          <w:marTop w:val="0"/>
          <w:marBottom w:val="0"/>
          <w:divBdr>
            <w:top w:val="none" w:sz="0" w:space="0" w:color="auto"/>
            <w:left w:val="none" w:sz="0" w:space="0" w:color="auto"/>
            <w:bottom w:val="none" w:sz="0" w:space="0" w:color="auto"/>
            <w:right w:val="none" w:sz="0" w:space="0" w:color="auto"/>
          </w:divBdr>
        </w:div>
        <w:div w:id="917597291">
          <w:marLeft w:val="480"/>
          <w:marRight w:val="0"/>
          <w:marTop w:val="0"/>
          <w:marBottom w:val="0"/>
          <w:divBdr>
            <w:top w:val="none" w:sz="0" w:space="0" w:color="auto"/>
            <w:left w:val="none" w:sz="0" w:space="0" w:color="auto"/>
            <w:bottom w:val="none" w:sz="0" w:space="0" w:color="auto"/>
            <w:right w:val="none" w:sz="0" w:space="0" w:color="auto"/>
          </w:divBdr>
        </w:div>
        <w:div w:id="1586916123">
          <w:marLeft w:val="480"/>
          <w:marRight w:val="0"/>
          <w:marTop w:val="0"/>
          <w:marBottom w:val="0"/>
          <w:divBdr>
            <w:top w:val="none" w:sz="0" w:space="0" w:color="auto"/>
            <w:left w:val="none" w:sz="0" w:space="0" w:color="auto"/>
            <w:bottom w:val="none" w:sz="0" w:space="0" w:color="auto"/>
            <w:right w:val="none" w:sz="0" w:space="0" w:color="auto"/>
          </w:divBdr>
        </w:div>
        <w:div w:id="268005208">
          <w:marLeft w:val="480"/>
          <w:marRight w:val="0"/>
          <w:marTop w:val="0"/>
          <w:marBottom w:val="0"/>
          <w:divBdr>
            <w:top w:val="none" w:sz="0" w:space="0" w:color="auto"/>
            <w:left w:val="none" w:sz="0" w:space="0" w:color="auto"/>
            <w:bottom w:val="none" w:sz="0" w:space="0" w:color="auto"/>
            <w:right w:val="none" w:sz="0" w:space="0" w:color="auto"/>
          </w:divBdr>
        </w:div>
        <w:div w:id="425880181">
          <w:marLeft w:val="480"/>
          <w:marRight w:val="0"/>
          <w:marTop w:val="0"/>
          <w:marBottom w:val="0"/>
          <w:divBdr>
            <w:top w:val="none" w:sz="0" w:space="0" w:color="auto"/>
            <w:left w:val="none" w:sz="0" w:space="0" w:color="auto"/>
            <w:bottom w:val="none" w:sz="0" w:space="0" w:color="auto"/>
            <w:right w:val="none" w:sz="0" w:space="0" w:color="auto"/>
          </w:divBdr>
        </w:div>
        <w:div w:id="635718107">
          <w:marLeft w:val="480"/>
          <w:marRight w:val="0"/>
          <w:marTop w:val="0"/>
          <w:marBottom w:val="0"/>
          <w:divBdr>
            <w:top w:val="none" w:sz="0" w:space="0" w:color="auto"/>
            <w:left w:val="none" w:sz="0" w:space="0" w:color="auto"/>
            <w:bottom w:val="none" w:sz="0" w:space="0" w:color="auto"/>
            <w:right w:val="none" w:sz="0" w:space="0" w:color="auto"/>
          </w:divBdr>
        </w:div>
        <w:div w:id="1872841378">
          <w:marLeft w:val="480"/>
          <w:marRight w:val="0"/>
          <w:marTop w:val="0"/>
          <w:marBottom w:val="0"/>
          <w:divBdr>
            <w:top w:val="none" w:sz="0" w:space="0" w:color="auto"/>
            <w:left w:val="none" w:sz="0" w:space="0" w:color="auto"/>
            <w:bottom w:val="none" w:sz="0" w:space="0" w:color="auto"/>
            <w:right w:val="none" w:sz="0" w:space="0" w:color="auto"/>
          </w:divBdr>
        </w:div>
      </w:divsChild>
    </w:div>
    <w:div w:id="1374959614">
      <w:bodyDiv w:val="1"/>
      <w:marLeft w:val="0"/>
      <w:marRight w:val="0"/>
      <w:marTop w:val="0"/>
      <w:marBottom w:val="0"/>
      <w:divBdr>
        <w:top w:val="none" w:sz="0" w:space="0" w:color="auto"/>
        <w:left w:val="none" w:sz="0" w:space="0" w:color="auto"/>
        <w:bottom w:val="none" w:sz="0" w:space="0" w:color="auto"/>
        <w:right w:val="none" w:sz="0" w:space="0" w:color="auto"/>
      </w:divBdr>
    </w:div>
    <w:div w:id="1377312917">
      <w:bodyDiv w:val="1"/>
      <w:marLeft w:val="0"/>
      <w:marRight w:val="0"/>
      <w:marTop w:val="0"/>
      <w:marBottom w:val="0"/>
      <w:divBdr>
        <w:top w:val="none" w:sz="0" w:space="0" w:color="auto"/>
        <w:left w:val="none" w:sz="0" w:space="0" w:color="auto"/>
        <w:bottom w:val="none" w:sz="0" w:space="0" w:color="auto"/>
        <w:right w:val="none" w:sz="0" w:space="0" w:color="auto"/>
      </w:divBdr>
      <w:divsChild>
        <w:div w:id="1534032347">
          <w:marLeft w:val="480"/>
          <w:marRight w:val="0"/>
          <w:marTop w:val="0"/>
          <w:marBottom w:val="0"/>
          <w:divBdr>
            <w:top w:val="none" w:sz="0" w:space="0" w:color="auto"/>
            <w:left w:val="none" w:sz="0" w:space="0" w:color="auto"/>
            <w:bottom w:val="none" w:sz="0" w:space="0" w:color="auto"/>
            <w:right w:val="none" w:sz="0" w:space="0" w:color="auto"/>
          </w:divBdr>
        </w:div>
        <w:div w:id="1635452834">
          <w:marLeft w:val="480"/>
          <w:marRight w:val="0"/>
          <w:marTop w:val="0"/>
          <w:marBottom w:val="0"/>
          <w:divBdr>
            <w:top w:val="none" w:sz="0" w:space="0" w:color="auto"/>
            <w:left w:val="none" w:sz="0" w:space="0" w:color="auto"/>
            <w:bottom w:val="none" w:sz="0" w:space="0" w:color="auto"/>
            <w:right w:val="none" w:sz="0" w:space="0" w:color="auto"/>
          </w:divBdr>
        </w:div>
        <w:div w:id="268440462">
          <w:marLeft w:val="480"/>
          <w:marRight w:val="0"/>
          <w:marTop w:val="0"/>
          <w:marBottom w:val="0"/>
          <w:divBdr>
            <w:top w:val="none" w:sz="0" w:space="0" w:color="auto"/>
            <w:left w:val="none" w:sz="0" w:space="0" w:color="auto"/>
            <w:bottom w:val="none" w:sz="0" w:space="0" w:color="auto"/>
            <w:right w:val="none" w:sz="0" w:space="0" w:color="auto"/>
          </w:divBdr>
        </w:div>
        <w:div w:id="2025354338">
          <w:marLeft w:val="480"/>
          <w:marRight w:val="0"/>
          <w:marTop w:val="0"/>
          <w:marBottom w:val="0"/>
          <w:divBdr>
            <w:top w:val="none" w:sz="0" w:space="0" w:color="auto"/>
            <w:left w:val="none" w:sz="0" w:space="0" w:color="auto"/>
            <w:bottom w:val="none" w:sz="0" w:space="0" w:color="auto"/>
            <w:right w:val="none" w:sz="0" w:space="0" w:color="auto"/>
          </w:divBdr>
        </w:div>
        <w:div w:id="1435975016">
          <w:marLeft w:val="480"/>
          <w:marRight w:val="0"/>
          <w:marTop w:val="0"/>
          <w:marBottom w:val="0"/>
          <w:divBdr>
            <w:top w:val="none" w:sz="0" w:space="0" w:color="auto"/>
            <w:left w:val="none" w:sz="0" w:space="0" w:color="auto"/>
            <w:bottom w:val="none" w:sz="0" w:space="0" w:color="auto"/>
            <w:right w:val="none" w:sz="0" w:space="0" w:color="auto"/>
          </w:divBdr>
        </w:div>
        <w:div w:id="468089574">
          <w:marLeft w:val="480"/>
          <w:marRight w:val="0"/>
          <w:marTop w:val="0"/>
          <w:marBottom w:val="0"/>
          <w:divBdr>
            <w:top w:val="none" w:sz="0" w:space="0" w:color="auto"/>
            <w:left w:val="none" w:sz="0" w:space="0" w:color="auto"/>
            <w:bottom w:val="none" w:sz="0" w:space="0" w:color="auto"/>
            <w:right w:val="none" w:sz="0" w:space="0" w:color="auto"/>
          </w:divBdr>
        </w:div>
        <w:div w:id="809788743">
          <w:marLeft w:val="480"/>
          <w:marRight w:val="0"/>
          <w:marTop w:val="0"/>
          <w:marBottom w:val="0"/>
          <w:divBdr>
            <w:top w:val="none" w:sz="0" w:space="0" w:color="auto"/>
            <w:left w:val="none" w:sz="0" w:space="0" w:color="auto"/>
            <w:bottom w:val="none" w:sz="0" w:space="0" w:color="auto"/>
            <w:right w:val="none" w:sz="0" w:space="0" w:color="auto"/>
          </w:divBdr>
        </w:div>
        <w:div w:id="1846093655">
          <w:marLeft w:val="480"/>
          <w:marRight w:val="0"/>
          <w:marTop w:val="0"/>
          <w:marBottom w:val="0"/>
          <w:divBdr>
            <w:top w:val="none" w:sz="0" w:space="0" w:color="auto"/>
            <w:left w:val="none" w:sz="0" w:space="0" w:color="auto"/>
            <w:bottom w:val="none" w:sz="0" w:space="0" w:color="auto"/>
            <w:right w:val="none" w:sz="0" w:space="0" w:color="auto"/>
          </w:divBdr>
        </w:div>
        <w:div w:id="149368012">
          <w:marLeft w:val="480"/>
          <w:marRight w:val="0"/>
          <w:marTop w:val="0"/>
          <w:marBottom w:val="0"/>
          <w:divBdr>
            <w:top w:val="none" w:sz="0" w:space="0" w:color="auto"/>
            <w:left w:val="none" w:sz="0" w:space="0" w:color="auto"/>
            <w:bottom w:val="none" w:sz="0" w:space="0" w:color="auto"/>
            <w:right w:val="none" w:sz="0" w:space="0" w:color="auto"/>
          </w:divBdr>
        </w:div>
        <w:div w:id="601379512">
          <w:marLeft w:val="480"/>
          <w:marRight w:val="0"/>
          <w:marTop w:val="0"/>
          <w:marBottom w:val="0"/>
          <w:divBdr>
            <w:top w:val="none" w:sz="0" w:space="0" w:color="auto"/>
            <w:left w:val="none" w:sz="0" w:space="0" w:color="auto"/>
            <w:bottom w:val="none" w:sz="0" w:space="0" w:color="auto"/>
            <w:right w:val="none" w:sz="0" w:space="0" w:color="auto"/>
          </w:divBdr>
        </w:div>
        <w:div w:id="1416897820">
          <w:marLeft w:val="480"/>
          <w:marRight w:val="0"/>
          <w:marTop w:val="0"/>
          <w:marBottom w:val="0"/>
          <w:divBdr>
            <w:top w:val="none" w:sz="0" w:space="0" w:color="auto"/>
            <w:left w:val="none" w:sz="0" w:space="0" w:color="auto"/>
            <w:bottom w:val="none" w:sz="0" w:space="0" w:color="auto"/>
            <w:right w:val="none" w:sz="0" w:space="0" w:color="auto"/>
          </w:divBdr>
        </w:div>
        <w:div w:id="311375391">
          <w:marLeft w:val="480"/>
          <w:marRight w:val="0"/>
          <w:marTop w:val="0"/>
          <w:marBottom w:val="0"/>
          <w:divBdr>
            <w:top w:val="none" w:sz="0" w:space="0" w:color="auto"/>
            <w:left w:val="none" w:sz="0" w:space="0" w:color="auto"/>
            <w:bottom w:val="none" w:sz="0" w:space="0" w:color="auto"/>
            <w:right w:val="none" w:sz="0" w:space="0" w:color="auto"/>
          </w:divBdr>
        </w:div>
        <w:div w:id="482743894">
          <w:marLeft w:val="480"/>
          <w:marRight w:val="0"/>
          <w:marTop w:val="0"/>
          <w:marBottom w:val="0"/>
          <w:divBdr>
            <w:top w:val="none" w:sz="0" w:space="0" w:color="auto"/>
            <w:left w:val="none" w:sz="0" w:space="0" w:color="auto"/>
            <w:bottom w:val="none" w:sz="0" w:space="0" w:color="auto"/>
            <w:right w:val="none" w:sz="0" w:space="0" w:color="auto"/>
          </w:divBdr>
        </w:div>
        <w:div w:id="718896748">
          <w:marLeft w:val="480"/>
          <w:marRight w:val="0"/>
          <w:marTop w:val="0"/>
          <w:marBottom w:val="0"/>
          <w:divBdr>
            <w:top w:val="none" w:sz="0" w:space="0" w:color="auto"/>
            <w:left w:val="none" w:sz="0" w:space="0" w:color="auto"/>
            <w:bottom w:val="none" w:sz="0" w:space="0" w:color="auto"/>
            <w:right w:val="none" w:sz="0" w:space="0" w:color="auto"/>
          </w:divBdr>
        </w:div>
        <w:div w:id="359281404">
          <w:marLeft w:val="480"/>
          <w:marRight w:val="0"/>
          <w:marTop w:val="0"/>
          <w:marBottom w:val="0"/>
          <w:divBdr>
            <w:top w:val="none" w:sz="0" w:space="0" w:color="auto"/>
            <w:left w:val="none" w:sz="0" w:space="0" w:color="auto"/>
            <w:bottom w:val="none" w:sz="0" w:space="0" w:color="auto"/>
            <w:right w:val="none" w:sz="0" w:space="0" w:color="auto"/>
          </w:divBdr>
        </w:div>
        <w:div w:id="1481120592">
          <w:marLeft w:val="480"/>
          <w:marRight w:val="0"/>
          <w:marTop w:val="0"/>
          <w:marBottom w:val="0"/>
          <w:divBdr>
            <w:top w:val="none" w:sz="0" w:space="0" w:color="auto"/>
            <w:left w:val="none" w:sz="0" w:space="0" w:color="auto"/>
            <w:bottom w:val="none" w:sz="0" w:space="0" w:color="auto"/>
            <w:right w:val="none" w:sz="0" w:space="0" w:color="auto"/>
          </w:divBdr>
        </w:div>
        <w:div w:id="1076440614">
          <w:marLeft w:val="480"/>
          <w:marRight w:val="0"/>
          <w:marTop w:val="0"/>
          <w:marBottom w:val="0"/>
          <w:divBdr>
            <w:top w:val="none" w:sz="0" w:space="0" w:color="auto"/>
            <w:left w:val="none" w:sz="0" w:space="0" w:color="auto"/>
            <w:bottom w:val="none" w:sz="0" w:space="0" w:color="auto"/>
            <w:right w:val="none" w:sz="0" w:space="0" w:color="auto"/>
          </w:divBdr>
        </w:div>
        <w:div w:id="1491410458">
          <w:marLeft w:val="480"/>
          <w:marRight w:val="0"/>
          <w:marTop w:val="0"/>
          <w:marBottom w:val="0"/>
          <w:divBdr>
            <w:top w:val="none" w:sz="0" w:space="0" w:color="auto"/>
            <w:left w:val="none" w:sz="0" w:space="0" w:color="auto"/>
            <w:bottom w:val="none" w:sz="0" w:space="0" w:color="auto"/>
            <w:right w:val="none" w:sz="0" w:space="0" w:color="auto"/>
          </w:divBdr>
        </w:div>
      </w:divsChild>
    </w:div>
    <w:div w:id="1382244727">
      <w:bodyDiv w:val="1"/>
      <w:marLeft w:val="0"/>
      <w:marRight w:val="0"/>
      <w:marTop w:val="0"/>
      <w:marBottom w:val="0"/>
      <w:divBdr>
        <w:top w:val="none" w:sz="0" w:space="0" w:color="auto"/>
        <w:left w:val="none" w:sz="0" w:space="0" w:color="auto"/>
        <w:bottom w:val="none" w:sz="0" w:space="0" w:color="auto"/>
        <w:right w:val="none" w:sz="0" w:space="0" w:color="auto"/>
      </w:divBdr>
      <w:divsChild>
        <w:div w:id="1923877833">
          <w:marLeft w:val="480"/>
          <w:marRight w:val="0"/>
          <w:marTop w:val="0"/>
          <w:marBottom w:val="0"/>
          <w:divBdr>
            <w:top w:val="none" w:sz="0" w:space="0" w:color="auto"/>
            <w:left w:val="none" w:sz="0" w:space="0" w:color="auto"/>
            <w:bottom w:val="none" w:sz="0" w:space="0" w:color="auto"/>
            <w:right w:val="none" w:sz="0" w:space="0" w:color="auto"/>
          </w:divBdr>
        </w:div>
        <w:div w:id="891159437">
          <w:marLeft w:val="480"/>
          <w:marRight w:val="0"/>
          <w:marTop w:val="0"/>
          <w:marBottom w:val="0"/>
          <w:divBdr>
            <w:top w:val="none" w:sz="0" w:space="0" w:color="auto"/>
            <w:left w:val="none" w:sz="0" w:space="0" w:color="auto"/>
            <w:bottom w:val="none" w:sz="0" w:space="0" w:color="auto"/>
            <w:right w:val="none" w:sz="0" w:space="0" w:color="auto"/>
          </w:divBdr>
        </w:div>
        <w:div w:id="80680995">
          <w:marLeft w:val="480"/>
          <w:marRight w:val="0"/>
          <w:marTop w:val="0"/>
          <w:marBottom w:val="0"/>
          <w:divBdr>
            <w:top w:val="none" w:sz="0" w:space="0" w:color="auto"/>
            <w:left w:val="none" w:sz="0" w:space="0" w:color="auto"/>
            <w:bottom w:val="none" w:sz="0" w:space="0" w:color="auto"/>
            <w:right w:val="none" w:sz="0" w:space="0" w:color="auto"/>
          </w:divBdr>
        </w:div>
        <w:div w:id="1937012956">
          <w:marLeft w:val="480"/>
          <w:marRight w:val="0"/>
          <w:marTop w:val="0"/>
          <w:marBottom w:val="0"/>
          <w:divBdr>
            <w:top w:val="none" w:sz="0" w:space="0" w:color="auto"/>
            <w:left w:val="none" w:sz="0" w:space="0" w:color="auto"/>
            <w:bottom w:val="none" w:sz="0" w:space="0" w:color="auto"/>
            <w:right w:val="none" w:sz="0" w:space="0" w:color="auto"/>
          </w:divBdr>
        </w:div>
        <w:div w:id="154339608">
          <w:marLeft w:val="480"/>
          <w:marRight w:val="0"/>
          <w:marTop w:val="0"/>
          <w:marBottom w:val="0"/>
          <w:divBdr>
            <w:top w:val="none" w:sz="0" w:space="0" w:color="auto"/>
            <w:left w:val="none" w:sz="0" w:space="0" w:color="auto"/>
            <w:bottom w:val="none" w:sz="0" w:space="0" w:color="auto"/>
            <w:right w:val="none" w:sz="0" w:space="0" w:color="auto"/>
          </w:divBdr>
        </w:div>
        <w:div w:id="1373505592">
          <w:marLeft w:val="480"/>
          <w:marRight w:val="0"/>
          <w:marTop w:val="0"/>
          <w:marBottom w:val="0"/>
          <w:divBdr>
            <w:top w:val="none" w:sz="0" w:space="0" w:color="auto"/>
            <w:left w:val="none" w:sz="0" w:space="0" w:color="auto"/>
            <w:bottom w:val="none" w:sz="0" w:space="0" w:color="auto"/>
            <w:right w:val="none" w:sz="0" w:space="0" w:color="auto"/>
          </w:divBdr>
        </w:div>
        <w:div w:id="1859351623">
          <w:marLeft w:val="480"/>
          <w:marRight w:val="0"/>
          <w:marTop w:val="0"/>
          <w:marBottom w:val="0"/>
          <w:divBdr>
            <w:top w:val="none" w:sz="0" w:space="0" w:color="auto"/>
            <w:left w:val="none" w:sz="0" w:space="0" w:color="auto"/>
            <w:bottom w:val="none" w:sz="0" w:space="0" w:color="auto"/>
            <w:right w:val="none" w:sz="0" w:space="0" w:color="auto"/>
          </w:divBdr>
        </w:div>
        <w:div w:id="1581714709">
          <w:marLeft w:val="480"/>
          <w:marRight w:val="0"/>
          <w:marTop w:val="0"/>
          <w:marBottom w:val="0"/>
          <w:divBdr>
            <w:top w:val="none" w:sz="0" w:space="0" w:color="auto"/>
            <w:left w:val="none" w:sz="0" w:space="0" w:color="auto"/>
            <w:bottom w:val="none" w:sz="0" w:space="0" w:color="auto"/>
            <w:right w:val="none" w:sz="0" w:space="0" w:color="auto"/>
          </w:divBdr>
        </w:div>
        <w:div w:id="1167748716">
          <w:marLeft w:val="480"/>
          <w:marRight w:val="0"/>
          <w:marTop w:val="0"/>
          <w:marBottom w:val="0"/>
          <w:divBdr>
            <w:top w:val="none" w:sz="0" w:space="0" w:color="auto"/>
            <w:left w:val="none" w:sz="0" w:space="0" w:color="auto"/>
            <w:bottom w:val="none" w:sz="0" w:space="0" w:color="auto"/>
            <w:right w:val="none" w:sz="0" w:space="0" w:color="auto"/>
          </w:divBdr>
        </w:div>
        <w:div w:id="1127821303">
          <w:marLeft w:val="480"/>
          <w:marRight w:val="0"/>
          <w:marTop w:val="0"/>
          <w:marBottom w:val="0"/>
          <w:divBdr>
            <w:top w:val="none" w:sz="0" w:space="0" w:color="auto"/>
            <w:left w:val="none" w:sz="0" w:space="0" w:color="auto"/>
            <w:bottom w:val="none" w:sz="0" w:space="0" w:color="auto"/>
            <w:right w:val="none" w:sz="0" w:space="0" w:color="auto"/>
          </w:divBdr>
        </w:div>
        <w:div w:id="138694759">
          <w:marLeft w:val="480"/>
          <w:marRight w:val="0"/>
          <w:marTop w:val="0"/>
          <w:marBottom w:val="0"/>
          <w:divBdr>
            <w:top w:val="none" w:sz="0" w:space="0" w:color="auto"/>
            <w:left w:val="none" w:sz="0" w:space="0" w:color="auto"/>
            <w:bottom w:val="none" w:sz="0" w:space="0" w:color="auto"/>
            <w:right w:val="none" w:sz="0" w:space="0" w:color="auto"/>
          </w:divBdr>
        </w:div>
        <w:div w:id="942881966">
          <w:marLeft w:val="480"/>
          <w:marRight w:val="0"/>
          <w:marTop w:val="0"/>
          <w:marBottom w:val="0"/>
          <w:divBdr>
            <w:top w:val="none" w:sz="0" w:space="0" w:color="auto"/>
            <w:left w:val="none" w:sz="0" w:space="0" w:color="auto"/>
            <w:bottom w:val="none" w:sz="0" w:space="0" w:color="auto"/>
            <w:right w:val="none" w:sz="0" w:space="0" w:color="auto"/>
          </w:divBdr>
        </w:div>
        <w:div w:id="1576620726">
          <w:marLeft w:val="480"/>
          <w:marRight w:val="0"/>
          <w:marTop w:val="0"/>
          <w:marBottom w:val="0"/>
          <w:divBdr>
            <w:top w:val="none" w:sz="0" w:space="0" w:color="auto"/>
            <w:left w:val="none" w:sz="0" w:space="0" w:color="auto"/>
            <w:bottom w:val="none" w:sz="0" w:space="0" w:color="auto"/>
            <w:right w:val="none" w:sz="0" w:space="0" w:color="auto"/>
          </w:divBdr>
        </w:div>
        <w:div w:id="2092697174">
          <w:marLeft w:val="480"/>
          <w:marRight w:val="0"/>
          <w:marTop w:val="0"/>
          <w:marBottom w:val="0"/>
          <w:divBdr>
            <w:top w:val="none" w:sz="0" w:space="0" w:color="auto"/>
            <w:left w:val="none" w:sz="0" w:space="0" w:color="auto"/>
            <w:bottom w:val="none" w:sz="0" w:space="0" w:color="auto"/>
            <w:right w:val="none" w:sz="0" w:space="0" w:color="auto"/>
          </w:divBdr>
        </w:div>
        <w:div w:id="42100470">
          <w:marLeft w:val="480"/>
          <w:marRight w:val="0"/>
          <w:marTop w:val="0"/>
          <w:marBottom w:val="0"/>
          <w:divBdr>
            <w:top w:val="none" w:sz="0" w:space="0" w:color="auto"/>
            <w:left w:val="none" w:sz="0" w:space="0" w:color="auto"/>
            <w:bottom w:val="none" w:sz="0" w:space="0" w:color="auto"/>
            <w:right w:val="none" w:sz="0" w:space="0" w:color="auto"/>
          </w:divBdr>
        </w:div>
        <w:div w:id="122427258">
          <w:marLeft w:val="480"/>
          <w:marRight w:val="0"/>
          <w:marTop w:val="0"/>
          <w:marBottom w:val="0"/>
          <w:divBdr>
            <w:top w:val="none" w:sz="0" w:space="0" w:color="auto"/>
            <w:left w:val="none" w:sz="0" w:space="0" w:color="auto"/>
            <w:bottom w:val="none" w:sz="0" w:space="0" w:color="auto"/>
            <w:right w:val="none" w:sz="0" w:space="0" w:color="auto"/>
          </w:divBdr>
        </w:div>
        <w:div w:id="617839630">
          <w:marLeft w:val="480"/>
          <w:marRight w:val="0"/>
          <w:marTop w:val="0"/>
          <w:marBottom w:val="0"/>
          <w:divBdr>
            <w:top w:val="none" w:sz="0" w:space="0" w:color="auto"/>
            <w:left w:val="none" w:sz="0" w:space="0" w:color="auto"/>
            <w:bottom w:val="none" w:sz="0" w:space="0" w:color="auto"/>
            <w:right w:val="none" w:sz="0" w:space="0" w:color="auto"/>
          </w:divBdr>
        </w:div>
        <w:div w:id="1268275692">
          <w:marLeft w:val="480"/>
          <w:marRight w:val="0"/>
          <w:marTop w:val="0"/>
          <w:marBottom w:val="0"/>
          <w:divBdr>
            <w:top w:val="none" w:sz="0" w:space="0" w:color="auto"/>
            <w:left w:val="none" w:sz="0" w:space="0" w:color="auto"/>
            <w:bottom w:val="none" w:sz="0" w:space="0" w:color="auto"/>
            <w:right w:val="none" w:sz="0" w:space="0" w:color="auto"/>
          </w:divBdr>
        </w:div>
        <w:div w:id="1100026443">
          <w:marLeft w:val="480"/>
          <w:marRight w:val="0"/>
          <w:marTop w:val="0"/>
          <w:marBottom w:val="0"/>
          <w:divBdr>
            <w:top w:val="none" w:sz="0" w:space="0" w:color="auto"/>
            <w:left w:val="none" w:sz="0" w:space="0" w:color="auto"/>
            <w:bottom w:val="none" w:sz="0" w:space="0" w:color="auto"/>
            <w:right w:val="none" w:sz="0" w:space="0" w:color="auto"/>
          </w:divBdr>
        </w:div>
        <w:div w:id="1217158437">
          <w:marLeft w:val="480"/>
          <w:marRight w:val="0"/>
          <w:marTop w:val="0"/>
          <w:marBottom w:val="0"/>
          <w:divBdr>
            <w:top w:val="none" w:sz="0" w:space="0" w:color="auto"/>
            <w:left w:val="none" w:sz="0" w:space="0" w:color="auto"/>
            <w:bottom w:val="none" w:sz="0" w:space="0" w:color="auto"/>
            <w:right w:val="none" w:sz="0" w:space="0" w:color="auto"/>
          </w:divBdr>
        </w:div>
        <w:div w:id="959142432">
          <w:marLeft w:val="480"/>
          <w:marRight w:val="0"/>
          <w:marTop w:val="0"/>
          <w:marBottom w:val="0"/>
          <w:divBdr>
            <w:top w:val="none" w:sz="0" w:space="0" w:color="auto"/>
            <w:left w:val="none" w:sz="0" w:space="0" w:color="auto"/>
            <w:bottom w:val="none" w:sz="0" w:space="0" w:color="auto"/>
            <w:right w:val="none" w:sz="0" w:space="0" w:color="auto"/>
          </w:divBdr>
        </w:div>
      </w:divsChild>
    </w:div>
    <w:div w:id="1395277178">
      <w:bodyDiv w:val="1"/>
      <w:marLeft w:val="0"/>
      <w:marRight w:val="0"/>
      <w:marTop w:val="0"/>
      <w:marBottom w:val="0"/>
      <w:divBdr>
        <w:top w:val="none" w:sz="0" w:space="0" w:color="auto"/>
        <w:left w:val="none" w:sz="0" w:space="0" w:color="auto"/>
        <w:bottom w:val="none" w:sz="0" w:space="0" w:color="auto"/>
        <w:right w:val="none" w:sz="0" w:space="0" w:color="auto"/>
      </w:divBdr>
    </w:div>
    <w:div w:id="1397437451">
      <w:bodyDiv w:val="1"/>
      <w:marLeft w:val="0"/>
      <w:marRight w:val="0"/>
      <w:marTop w:val="0"/>
      <w:marBottom w:val="0"/>
      <w:divBdr>
        <w:top w:val="none" w:sz="0" w:space="0" w:color="auto"/>
        <w:left w:val="none" w:sz="0" w:space="0" w:color="auto"/>
        <w:bottom w:val="none" w:sz="0" w:space="0" w:color="auto"/>
        <w:right w:val="none" w:sz="0" w:space="0" w:color="auto"/>
      </w:divBdr>
    </w:div>
    <w:div w:id="1400713647">
      <w:bodyDiv w:val="1"/>
      <w:marLeft w:val="0"/>
      <w:marRight w:val="0"/>
      <w:marTop w:val="0"/>
      <w:marBottom w:val="0"/>
      <w:divBdr>
        <w:top w:val="none" w:sz="0" w:space="0" w:color="auto"/>
        <w:left w:val="none" w:sz="0" w:space="0" w:color="auto"/>
        <w:bottom w:val="none" w:sz="0" w:space="0" w:color="auto"/>
        <w:right w:val="none" w:sz="0" w:space="0" w:color="auto"/>
      </w:divBdr>
      <w:divsChild>
        <w:div w:id="1317763906">
          <w:marLeft w:val="480"/>
          <w:marRight w:val="0"/>
          <w:marTop w:val="0"/>
          <w:marBottom w:val="0"/>
          <w:divBdr>
            <w:top w:val="none" w:sz="0" w:space="0" w:color="auto"/>
            <w:left w:val="none" w:sz="0" w:space="0" w:color="auto"/>
            <w:bottom w:val="none" w:sz="0" w:space="0" w:color="auto"/>
            <w:right w:val="none" w:sz="0" w:space="0" w:color="auto"/>
          </w:divBdr>
        </w:div>
        <w:div w:id="1242108282">
          <w:marLeft w:val="480"/>
          <w:marRight w:val="0"/>
          <w:marTop w:val="0"/>
          <w:marBottom w:val="0"/>
          <w:divBdr>
            <w:top w:val="none" w:sz="0" w:space="0" w:color="auto"/>
            <w:left w:val="none" w:sz="0" w:space="0" w:color="auto"/>
            <w:bottom w:val="none" w:sz="0" w:space="0" w:color="auto"/>
            <w:right w:val="none" w:sz="0" w:space="0" w:color="auto"/>
          </w:divBdr>
        </w:div>
        <w:div w:id="1981422280">
          <w:marLeft w:val="480"/>
          <w:marRight w:val="0"/>
          <w:marTop w:val="0"/>
          <w:marBottom w:val="0"/>
          <w:divBdr>
            <w:top w:val="none" w:sz="0" w:space="0" w:color="auto"/>
            <w:left w:val="none" w:sz="0" w:space="0" w:color="auto"/>
            <w:bottom w:val="none" w:sz="0" w:space="0" w:color="auto"/>
            <w:right w:val="none" w:sz="0" w:space="0" w:color="auto"/>
          </w:divBdr>
        </w:div>
        <w:div w:id="156305871">
          <w:marLeft w:val="480"/>
          <w:marRight w:val="0"/>
          <w:marTop w:val="0"/>
          <w:marBottom w:val="0"/>
          <w:divBdr>
            <w:top w:val="none" w:sz="0" w:space="0" w:color="auto"/>
            <w:left w:val="none" w:sz="0" w:space="0" w:color="auto"/>
            <w:bottom w:val="none" w:sz="0" w:space="0" w:color="auto"/>
            <w:right w:val="none" w:sz="0" w:space="0" w:color="auto"/>
          </w:divBdr>
        </w:div>
        <w:div w:id="1704011951">
          <w:marLeft w:val="480"/>
          <w:marRight w:val="0"/>
          <w:marTop w:val="0"/>
          <w:marBottom w:val="0"/>
          <w:divBdr>
            <w:top w:val="none" w:sz="0" w:space="0" w:color="auto"/>
            <w:left w:val="none" w:sz="0" w:space="0" w:color="auto"/>
            <w:bottom w:val="none" w:sz="0" w:space="0" w:color="auto"/>
            <w:right w:val="none" w:sz="0" w:space="0" w:color="auto"/>
          </w:divBdr>
        </w:div>
        <w:div w:id="1251160922">
          <w:marLeft w:val="480"/>
          <w:marRight w:val="0"/>
          <w:marTop w:val="0"/>
          <w:marBottom w:val="0"/>
          <w:divBdr>
            <w:top w:val="none" w:sz="0" w:space="0" w:color="auto"/>
            <w:left w:val="none" w:sz="0" w:space="0" w:color="auto"/>
            <w:bottom w:val="none" w:sz="0" w:space="0" w:color="auto"/>
            <w:right w:val="none" w:sz="0" w:space="0" w:color="auto"/>
          </w:divBdr>
        </w:div>
        <w:div w:id="726412284">
          <w:marLeft w:val="480"/>
          <w:marRight w:val="0"/>
          <w:marTop w:val="0"/>
          <w:marBottom w:val="0"/>
          <w:divBdr>
            <w:top w:val="none" w:sz="0" w:space="0" w:color="auto"/>
            <w:left w:val="none" w:sz="0" w:space="0" w:color="auto"/>
            <w:bottom w:val="none" w:sz="0" w:space="0" w:color="auto"/>
            <w:right w:val="none" w:sz="0" w:space="0" w:color="auto"/>
          </w:divBdr>
        </w:div>
        <w:div w:id="21132026">
          <w:marLeft w:val="480"/>
          <w:marRight w:val="0"/>
          <w:marTop w:val="0"/>
          <w:marBottom w:val="0"/>
          <w:divBdr>
            <w:top w:val="none" w:sz="0" w:space="0" w:color="auto"/>
            <w:left w:val="none" w:sz="0" w:space="0" w:color="auto"/>
            <w:bottom w:val="none" w:sz="0" w:space="0" w:color="auto"/>
            <w:right w:val="none" w:sz="0" w:space="0" w:color="auto"/>
          </w:divBdr>
        </w:div>
        <w:div w:id="460155309">
          <w:marLeft w:val="480"/>
          <w:marRight w:val="0"/>
          <w:marTop w:val="0"/>
          <w:marBottom w:val="0"/>
          <w:divBdr>
            <w:top w:val="none" w:sz="0" w:space="0" w:color="auto"/>
            <w:left w:val="none" w:sz="0" w:space="0" w:color="auto"/>
            <w:bottom w:val="none" w:sz="0" w:space="0" w:color="auto"/>
            <w:right w:val="none" w:sz="0" w:space="0" w:color="auto"/>
          </w:divBdr>
        </w:div>
        <w:div w:id="1028146075">
          <w:marLeft w:val="480"/>
          <w:marRight w:val="0"/>
          <w:marTop w:val="0"/>
          <w:marBottom w:val="0"/>
          <w:divBdr>
            <w:top w:val="none" w:sz="0" w:space="0" w:color="auto"/>
            <w:left w:val="none" w:sz="0" w:space="0" w:color="auto"/>
            <w:bottom w:val="none" w:sz="0" w:space="0" w:color="auto"/>
            <w:right w:val="none" w:sz="0" w:space="0" w:color="auto"/>
          </w:divBdr>
        </w:div>
        <w:div w:id="1073116004">
          <w:marLeft w:val="480"/>
          <w:marRight w:val="0"/>
          <w:marTop w:val="0"/>
          <w:marBottom w:val="0"/>
          <w:divBdr>
            <w:top w:val="none" w:sz="0" w:space="0" w:color="auto"/>
            <w:left w:val="none" w:sz="0" w:space="0" w:color="auto"/>
            <w:bottom w:val="none" w:sz="0" w:space="0" w:color="auto"/>
            <w:right w:val="none" w:sz="0" w:space="0" w:color="auto"/>
          </w:divBdr>
        </w:div>
        <w:div w:id="1818110122">
          <w:marLeft w:val="480"/>
          <w:marRight w:val="0"/>
          <w:marTop w:val="0"/>
          <w:marBottom w:val="0"/>
          <w:divBdr>
            <w:top w:val="none" w:sz="0" w:space="0" w:color="auto"/>
            <w:left w:val="none" w:sz="0" w:space="0" w:color="auto"/>
            <w:bottom w:val="none" w:sz="0" w:space="0" w:color="auto"/>
            <w:right w:val="none" w:sz="0" w:space="0" w:color="auto"/>
          </w:divBdr>
        </w:div>
        <w:div w:id="337776989">
          <w:marLeft w:val="480"/>
          <w:marRight w:val="0"/>
          <w:marTop w:val="0"/>
          <w:marBottom w:val="0"/>
          <w:divBdr>
            <w:top w:val="none" w:sz="0" w:space="0" w:color="auto"/>
            <w:left w:val="none" w:sz="0" w:space="0" w:color="auto"/>
            <w:bottom w:val="none" w:sz="0" w:space="0" w:color="auto"/>
            <w:right w:val="none" w:sz="0" w:space="0" w:color="auto"/>
          </w:divBdr>
        </w:div>
        <w:div w:id="859851696">
          <w:marLeft w:val="480"/>
          <w:marRight w:val="0"/>
          <w:marTop w:val="0"/>
          <w:marBottom w:val="0"/>
          <w:divBdr>
            <w:top w:val="none" w:sz="0" w:space="0" w:color="auto"/>
            <w:left w:val="none" w:sz="0" w:space="0" w:color="auto"/>
            <w:bottom w:val="none" w:sz="0" w:space="0" w:color="auto"/>
            <w:right w:val="none" w:sz="0" w:space="0" w:color="auto"/>
          </w:divBdr>
        </w:div>
        <w:div w:id="878977270">
          <w:marLeft w:val="480"/>
          <w:marRight w:val="0"/>
          <w:marTop w:val="0"/>
          <w:marBottom w:val="0"/>
          <w:divBdr>
            <w:top w:val="none" w:sz="0" w:space="0" w:color="auto"/>
            <w:left w:val="none" w:sz="0" w:space="0" w:color="auto"/>
            <w:bottom w:val="none" w:sz="0" w:space="0" w:color="auto"/>
            <w:right w:val="none" w:sz="0" w:space="0" w:color="auto"/>
          </w:divBdr>
        </w:div>
        <w:div w:id="263803864">
          <w:marLeft w:val="480"/>
          <w:marRight w:val="0"/>
          <w:marTop w:val="0"/>
          <w:marBottom w:val="0"/>
          <w:divBdr>
            <w:top w:val="none" w:sz="0" w:space="0" w:color="auto"/>
            <w:left w:val="none" w:sz="0" w:space="0" w:color="auto"/>
            <w:bottom w:val="none" w:sz="0" w:space="0" w:color="auto"/>
            <w:right w:val="none" w:sz="0" w:space="0" w:color="auto"/>
          </w:divBdr>
        </w:div>
        <w:div w:id="778643527">
          <w:marLeft w:val="480"/>
          <w:marRight w:val="0"/>
          <w:marTop w:val="0"/>
          <w:marBottom w:val="0"/>
          <w:divBdr>
            <w:top w:val="none" w:sz="0" w:space="0" w:color="auto"/>
            <w:left w:val="none" w:sz="0" w:space="0" w:color="auto"/>
            <w:bottom w:val="none" w:sz="0" w:space="0" w:color="auto"/>
            <w:right w:val="none" w:sz="0" w:space="0" w:color="auto"/>
          </w:divBdr>
        </w:div>
        <w:div w:id="1030884526">
          <w:marLeft w:val="480"/>
          <w:marRight w:val="0"/>
          <w:marTop w:val="0"/>
          <w:marBottom w:val="0"/>
          <w:divBdr>
            <w:top w:val="none" w:sz="0" w:space="0" w:color="auto"/>
            <w:left w:val="none" w:sz="0" w:space="0" w:color="auto"/>
            <w:bottom w:val="none" w:sz="0" w:space="0" w:color="auto"/>
            <w:right w:val="none" w:sz="0" w:space="0" w:color="auto"/>
          </w:divBdr>
        </w:div>
        <w:div w:id="45614767">
          <w:marLeft w:val="480"/>
          <w:marRight w:val="0"/>
          <w:marTop w:val="0"/>
          <w:marBottom w:val="0"/>
          <w:divBdr>
            <w:top w:val="none" w:sz="0" w:space="0" w:color="auto"/>
            <w:left w:val="none" w:sz="0" w:space="0" w:color="auto"/>
            <w:bottom w:val="none" w:sz="0" w:space="0" w:color="auto"/>
            <w:right w:val="none" w:sz="0" w:space="0" w:color="auto"/>
          </w:divBdr>
        </w:div>
        <w:div w:id="1949922200">
          <w:marLeft w:val="480"/>
          <w:marRight w:val="0"/>
          <w:marTop w:val="0"/>
          <w:marBottom w:val="0"/>
          <w:divBdr>
            <w:top w:val="none" w:sz="0" w:space="0" w:color="auto"/>
            <w:left w:val="none" w:sz="0" w:space="0" w:color="auto"/>
            <w:bottom w:val="none" w:sz="0" w:space="0" w:color="auto"/>
            <w:right w:val="none" w:sz="0" w:space="0" w:color="auto"/>
          </w:divBdr>
        </w:div>
        <w:div w:id="1216966340">
          <w:marLeft w:val="480"/>
          <w:marRight w:val="0"/>
          <w:marTop w:val="0"/>
          <w:marBottom w:val="0"/>
          <w:divBdr>
            <w:top w:val="none" w:sz="0" w:space="0" w:color="auto"/>
            <w:left w:val="none" w:sz="0" w:space="0" w:color="auto"/>
            <w:bottom w:val="none" w:sz="0" w:space="0" w:color="auto"/>
            <w:right w:val="none" w:sz="0" w:space="0" w:color="auto"/>
          </w:divBdr>
        </w:div>
        <w:div w:id="140855539">
          <w:marLeft w:val="480"/>
          <w:marRight w:val="0"/>
          <w:marTop w:val="0"/>
          <w:marBottom w:val="0"/>
          <w:divBdr>
            <w:top w:val="none" w:sz="0" w:space="0" w:color="auto"/>
            <w:left w:val="none" w:sz="0" w:space="0" w:color="auto"/>
            <w:bottom w:val="none" w:sz="0" w:space="0" w:color="auto"/>
            <w:right w:val="none" w:sz="0" w:space="0" w:color="auto"/>
          </w:divBdr>
        </w:div>
        <w:div w:id="762648535">
          <w:marLeft w:val="480"/>
          <w:marRight w:val="0"/>
          <w:marTop w:val="0"/>
          <w:marBottom w:val="0"/>
          <w:divBdr>
            <w:top w:val="none" w:sz="0" w:space="0" w:color="auto"/>
            <w:left w:val="none" w:sz="0" w:space="0" w:color="auto"/>
            <w:bottom w:val="none" w:sz="0" w:space="0" w:color="auto"/>
            <w:right w:val="none" w:sz="0" w:space="0" w:color="auto"/>
          </w:divBdr>
        </w:div>
        <w:div w:id="486360669">
          <w:marLeft w:val="480"/>
          <w:marRight w:val="0"/>
          <w:marTop w:val="0"/>
          <w:marBottom w:val="0"/>
          <w:divBdr>
            <w:top w:val="none" w:sz="0" w:space="0" w:color="auto"/>
            <w:left w:val="none" w:sz="0" w:space="0" w:color="auto"/>
            <w:bottom w:val="none" w:sz="0" w:space="0" w:color="auto"/>
            <w:right w:val="none" w:sz="0" w:space="0" w:color="auto"/>
          </w:divBdr>
        </w:div>
        <w:div w:id="56363838">
          <w:marLeft w:val="480"/>
          <w:marRight w:val="0"/>
          <w:marTop w:val="0"/>
          <w:marBottom w:val="0"/>
          <w:divBdr>
            <w:top w:val="none" w:sz="0" w:space="0" w:color="auto"/>
            <w:left w:val="none" w:sz="0" w:space="0" w:color="auto"/>
            <w:bottom w:val="none" w:sz="0" w:space="0" w:color="auto"/>
            <w:right w:val="none" w:sz="0" w:space="0" w:color="auto"/>
          </w:divBdr>
        </w:div>
        <w:div w:id="1492329812">
          <w:marLeft w:val="480"/>
          <w:marRight w:val="0"/>
          <w:marTop w:val="0"/>
          <w:marBottom w:val="0"/>
          <w:divBdr>
            <w:top w:val="none" w:sz="0" w:space="0" w:color="auto"/>
            <w:left w:val="none" w:sz="0" w:space="0" w:color="auto"/>
            <w:bottom w:val="none" w:sz="0" w:space="0" w:color="auto"/>
            <w:right w:val="none" w:sz="0" w:space="0" w:color="auto"/>
          </w:divBdr>
        </w:div>
        <w:div w:id="419252852">
          <w:marLeft w:val="480"/>
          <w:marRight w:val="0"/>
          <w:marTop w:val="0"/>
          <w:marBottom w:val="0"/>
          <w:divBdr>
            <w:top w:val="none" w:sz="0" w:space="0" w:color="auto"/>
            <w:left w:val="none" w:sz="0" w:space="0" w:color="auto"/>
            <w:bottom w:val="none" w:sz="0" w:space="0" w:color="auto"/>
            <w:right w:val="none" w:sz="0" w:space="0" w:color="auto"/>
          </w:divBdr>
        </w:div>
        <w:div w:id="1771588757">
          <w:marLeft w:val="480"/>
          <w:marRight w:val="0"/>
          <w:marTop w:val="0"/>
          <w:marBottom w:val="0"/>
          <w:divBdr>
            <w:top w:val="none" w:sz="0" w:space="0" w:color="auto"/>
            <w:left w:val="none" w:sz="0" w:space="0" w:color="auto"/>
            <w:bottom w:val="none" w:sz="0" w:space="0" w:color="auto"/>
            <w:right w:val="none" w:sz="0" w:space="0" w:color="auto"/>
          </w:divBdr>
        </w:div>
        <w:div w:id="215820187">
          <w:marLeft w:val="480"/>
          <w:marRight w:val="0"/>
          <w:marTop w:val="0"/>
          <w:marBottom w:val="0"/>
          <w:divBdr>
            <w:top w:val="none" w:sz="0" w:space="0" w:color="auto"/>
            <w:left w:val="none" w:sz="0" w:space="0" w:color="auto"/>
            <w:bottom w:val="none" w:sz="0" w:space="0" w:color="auto"/>
            <w:right w:val="none" w:sz="0" w:space="0" w:color="auto"/>
          </w:divBdr>
        </w:div>
        <w:div w:id="1839349012">
          <w:marLeft w:val="480"/>
          <w:marRight w:val="0"/>
          <w:marTop w:val="0"/>
          <w:marBottom w:val="0"/>
          <w:divBdr>
            <w:top w:val="none" w:sz="0" w:space="0" w:color="auto"/>
            <w:left w:val="none" w:sz="0" w:space="0" w:color="auto"/>
            <w:bottom w:val="none" w:sz="0" w:space="0" w:color="auto"/>
            <w:right w:val="none" w:sz="0" w:space="0" w:color="auto"/>
          </w:divBdr>
        </w:div>
        <w:div w:id="1407416230">
          <w:marLeft w:val="480"/>
          <w:marRight w:val="0"/>
          <w:marTop w:val="0"/>
          <w:marBottom w:val="0"/>
          <w:divBdr>
            <w:top w:val="none" w:sz="0" w:space="0" w:color="auto"/>
            <w:left w:val="none" w:sz="0" w:space="0" w:color="auto"/>
            <w:bottom w:val="none" w:sz="0" w:space="0" w:color="auto"/>
            <w:right w:val="none" w:sz="0" w:space="0" w:color="auto"/>
          </w:divBdr>
        </w:div>
        <w:div w:id="1381786755">
          <w:marLeft w:val="480"/>
          <w:marRight w:val="0"/>
          <w:marTop w:val="0"/>
          <w:marBottom w:val="0"/>
          <w:divBdr>
            <w:top w:val="none" w:sz="0" w:space="0" w:color="auto"/>
            <w:left w:val="none" w:sz="0" w:space="0" w:color="auto"/>
            <w:bottom w:val="none" w:sz="0" w:space="0" w:color="auto"/>
            <w:right w:val="none" w:sz="0" w:space="0" w:color="auto"/>
          </w:divBdr>
        </w:div>
        <w:div w:id="453837360">
          <w:marLeft w:val="480"/>
          <w:marRight w:val="0"/>
          <w:marTop w:val="0"/>
          <w:marBottom w:val="0"/>
          <w:divBdr>
            <w:top w:val="none" w:sz="0" w:space="0" w:color="auto"/>
            <w:left w:val="none" w:sz="0" w:space="0" w:color="auto"/>
            <w:bottom w:val="none" w:sz="0" w:space="0" w:color="auto"/>
            <w:right w:val="none" w:sz="0" w:space="0" w:color="auto"/>
          </w:divBdr>
        </w:div>
        <w:div w:id="1630168284">
          <w:marLeft w:val="480"/>
          <w:marRight w:val="0"/>
          <w:marTop w:val="0"/>
          <w:marBottom w:val="0"/>
          <w:divBdr>
            <w:top w:val="none" w:sz="0" w:space="0" w:color="auto"/>
            <w:left w:val="none" w:sz="0" w:space="0" w:color="auto"/>
            <w:bottom w:val="none" w:sz="0" w:space="0" w:color="auto"/>
            <w:right w:val="none" w:sz="0" w:space="0" w:color="auto"/>
          </w:divBdr>
        </w:div>
        <w:div w:id="1839494817">
          <w:marLeft w:val="480"/>
          <w:marRight w:val="0"/>
          <w:marTop w:val="0"/>
          <w:marBottom w:val="0"/>
          <w:divBdr>
            <w:top w:val="none" w:sz="0" w:space="0" w:color="auto"/>
            <w:left w:val="none" w:sz="0" w:space="0" w:color="auto"/>
            <w:bottom w:val="none" w:sz="0" w:space="0" w:color="auto"/>
            <w:right w:val="none" w:sz="0" w:space="0" w:color="auto"/>
          </w:divBdr>
        </w:div>
        <w:div w:id="572814349">
          <w:marLeft w:val="480"/>
          <w:marRight w:val="0"/>
          <w:marTop w:val="0"/>
          <w:marBottom w:val="0"/>
          <w:divBdr>
            <w:top w:val="none" w:sz="0" w:space="0" w:color="auto"/>
            <w:left w:val="none" w:sz="0" w:space="0" w:color="auto"/>
            <w:bottom w:val="none" w:sz="0" w:space="0" w:color="auto"/>
            <w:right w:val="none" w:sz="0" w:space="0" w:color="auto"/>
          </w:divBdr>
        </w:div>
        <w:div w:id="1031422300">
          <w:marLeft w:val="480"/>
          <w:marRight w:val="0"/>
          <w:marTop w:val="0"/>
          <w:marBottom w:val="0"/>
          <w:divBdr>
            <w:top w:val="none" w:sz="0" w:space="0" w:color="auto"/>
            <w:left w:val="none" w:sz="0" w:space="0" w:color="auto"/>
            <w:bottom w:val="none" w:sz="0" w:space="0" w:color="auto"/>
            <w:right w:val="none" w:sz="0" w:space="0" w:color="auto"/>
          </w:divBdr>
        </w:div>
        <w:div w:id="2025742586">
          <w:marLeft w:val="480"/>
          <w:marRight w:val="0"/>
          <w:marTop w:val="0"/>
          <w:marBottom w:val="0"/>
          <w:divBdr>
            <w:top w:val="none" w:sz="0" w:space="0" w:color="auto"/>
            <w:left w:val="none" w:sz="0" w:space="0" w:color="auto"/>
            <w:bottom w:val="none" w:sz="0" w:space="0" w:color="auto"/>
            <w:right w:val="none" w:sz="0" w:space="0" w:color="auto"/>
          </w:divBdr>
        </w:div>
        <w:div w:id="1882865791">
          <w:marLeft w:val="480"/>
          <w:marRight w:val="0"/>
          <w:marTop w:val="0"/>
          <w:marBottom w:val="0"/>
          <w:divBdr>
            <w:top w:val="none" w:sz="0" w:space="0" w:color="auto"/>
            <w:left w:val="none" w:sz="0" w:space="0" w:color="auto"/>
            <w:bottom w:val="none" w:sz="0" w:space="0" w:color="auto"/>
            <w:right w:val="none" w:sz="0" w:space="0" w:color="auto"/>
          </w:divBdr>
        </w:div>
        <w:div w:id="1619411212">
          <w:marLeft w:val="480"/>
          <w:marRight w:val="0"/>
          <w:marTop w:val="0"/>
          <w:marBottom w:val="0"/>
          <w:divBdr>
            <w:top w:val="none" w:sz="0" w:space="0" w:color="auto"/>
            <w:left w:val="none" w:sz="0" w:space="0" w:color="auto"/>
            <w:bottom w:val="none" w:sz="0" w:space="0" w:color="auto"/>
            <w:right w:val="none" w:sz="0" w:space="0" w:color="auto"/>
          </w:divBdr>
        </w:div>
        <w:div w:id="88671033">
          <w:marLeft w:val="480"/>
          <w:marRight w:val="0"/>
          <w:marTop w:val="0"/>
          <w:marBottom w:val="0"/>
          <w:divBdr>
            <w:top w:val="none" w:sz="0" w:space="0" w:color="auto"/>
            <w:left w:val="none" w:sz="0" w:space="0" w:color="auto"/>
            <w:bottom w:val="none" w:sz="0" w:space="0" w:color="auto"/>
            <w:right w:val="none" w:sz="0" w:space="0" w:color="auto"/>
          </w:divBdr>
        </w:div>
        <w:div w:id="698162965">
          <w:marLeft w:val="480"/>
          <w:marRight w:val="0"/>
          <w:marTop w:val="0"/>
          <w:marBottom w:val="0"/>
          <w:divBdr>
            <w:top w:val="none" w:sz="0" w:space="0" w:color="auto"/>
            <w:left w:val="none" w:sz="0" w:space="0" w:color="auto"/>
            <w:bottom w:val="none" w:sz="0" w:space="0" w:color="auto"/>
            <w:right w:val="none" w:sz="0" w:space="0" w:color="auto"/>
          </w:divBdr>
        </w:div>
        <w:div w:id="1975134299">
          <w:marLeft w:val="480"/>
          <w:marRight w:val="0"/>
          <w:marTop w:val="0"/>
          <w:marBottom w:val="0"/>
          <w:divBdr>
            <w:top w:val="none" w:sz="0" w:space="0" w:color="auto"/>
            <w:left w:val="none" w:sz="0" w:space="0" w:color="auto"/>
            <w:bottom w:val="none" w:sz="0" w:space="0" w:color="auto"/>
            <w:right w:val="none" w:sz="0" w:space="0" w:color="auto"/>
          </w:divBdr>
        </w:div>
        <w:div w:id="1324577535">
          <w:marLeft w:val="480"/>
          <w:marRight w:val="0"/>
          <w:marTop w:val="0"/>
          <w:marBottom w:val="0"/>
          <w:divBdr>
            <w:top w:val="none" w:sz="0" w:space="0" w:color="auto"/>
            <w:left w:val="none" w:sz="0" w:space="0" w:color="auto"/>
            <w:bottom w:val="none" w:sz="0" w:space="0" w:color="auto"/>
            <w:right w:val="none" w:sz="0" w:space="0" w:color="auto"/>
          </w:divBdr>
        </w:div>
      </w:divsChild>
    </w:div>
    <w:div w:id="1408989606">
      <w:bodyDiv w:val="1"/>
      <w:marLeft w:val="0"/>
      <w:marRight w:val="0"/>
      <w:marTop w:val="0"/>
      <w:marBottom w:val="0"/>
      <w:divBdr>
        <w:top w:val="none" w:sz="0" w:space="0" w:color="auto"/>
        <w:left w:val="none" w:sz="0" w:space="0" w:color="auto"/>
        <w:bottom w:val="none" w:sz="0" w:space="0" w:color="auto"/>
        <w:right w:val="none" w:sz="0" w:space="0" w:color="auto"/>
      </w:divBdr>
      <w:divsChild>
        <w:div w:id="702633046">
          <w:marLeft w:val="480"/>
          <w:marRight w:val="0"/>
          <w:marTop w:val="0"/>
          <w:marBottom w:val="0"/>
          <w:divBdr>
            <w:top w:val="none" w:sz="0" w:space="0" w:color="auto"/>
            <w:left w:val="none" w:sz="0" w:space="0" w:color="auto"/>
            <w:bottom w:val="none" w:sz="0" w:space="0" w:color="auto"/>
            <w:right w:val="none" w:sz="0" w:space="0" w:color="auto"/>
          </w:divBdr>
        </w:div>
        <w:div w:id="73087462">
          <w:marLeft w:val="480"/>
          <w:marRight w:val="0"/>
          <w:marTop w:val="0"/>
          <w:marBottom w:val="0"/>
          <w:divBdr>
            <w:top w:val="none" w:sz="0" w:space="0" w:color="auto"/>
            <w:left w:val="none" w:sz="0" w:space="0" w:color="auto"/>
            <w:bottom w:val="none" w:sz="0" w:space="0" w:color="auto"/>
            <w:right w:val="none" w:sz="0" w:space="0" w:color="auto"/>
          </w:divBdr>
        </w:div>
        <w:div w:id="1689211932">
          <w:marLeft w:val="480"/>
          <w:marRight w:val="0"/>
          <w:marTop w:val="0"/>
          <w:marBottom w:val="0"/>
          <w:divBdr>
            <w:top w:val="none" w:sz="0" w:space="0" w:color="auto"/>
            <w:left w:val="none" w:sz="0" w:space="0" w:color="auto"/>
            <w:bottom w:val="none" w:sz="0" w:space="0" w:color="auto"/>
            <w:right w:val="none" w:sz="0" w:space="0" w:color="auto"/>
          </w:divBdr>
        </w:div>
        <w:div w:id="1238707232">
          <w:marLeft w:val="480"/>
          <w:marRight w:val="0"/>
          <w:marTop w:val="0"/>
          <w:marBottom w:val="0"/>
          <w:divBdr>
            <w:top w:val="none" w:sz="0" w:space="0" w:color="auto"/>
            <w:left w:val="none" w:sz="0" w:space="0" w:color="auto"/>
            <w:bottom w:val="none" w:sz="0" w:space="0" w:color="auto"/>
            <w:right w:val="none" w:sz="0" w:space="0" w:color="auto"/>
          </w:divBdr>
        </w:div>
        <w:div w:id="464854584">
          <w:marLeft w:val="480"/>
          <w:marRight w:val="0"/>
          <w:marTop w:val="0"/>
          <w:marBottom w:val="0"/>
          <w:divBdr>
            <w:top w:val="none" w:sz="0" w:space="0" w:color="auto"/>
            <w:left w:val="none" w:sz="0" w:space="0" w:color="auto"/>
            <w:bottom w:val="none" w:sz="0" w:space="0" w:color="auto"/>
            <w:right w:val="none" w:sz="0" w:space="0" w:color="auto"/>
          </w:divBdr>
        </w:div>
        <w:div w:id="111949792">
          <w:marLeft w:val="480"/>
          <w:marRight w:val="0"/>
          <w:marTop w:val="0"/>
          <w:marBottom w:val="0"/>
          <w:divBdr>
            <w:top w:val="none" w:sz="0" w:space="0" w:color="auto"/>
            <w:left w:val="none" w:sz="0" w:space="0" w:color="auto"/>
            <w:bottom w:val="none" w:sz="0" w:space="0" w:color="auto"/>
            <w:right w:val="none" w:sz="0" w:space="0" w:color="auto"/>
          </w:divBdr>
        </w:div>
        <w:div w:id="642273638">
          <w:marLeft w:val="480"/>
          <w:marRight w:val="0"/>
          <w:marTop w:val="0"/>
          <w:marBottom w:val="0"/>
          <w:divBdr>
            <w:top w:val="none" w:sz="0" w:space="0" w:color="auto"/>
            <w:left w:val="none" w:sz="0" w:space="0" w:color="auto"/>
            <w:bottom w:val="none" w:sz="0" w:space="0" w:color="auto"/>
            <w:right w:val="none" w:sz="0" w:space="0" w:color="auto"/>
          </w:divBdr>
        </w:div>
        <w:div w:id="307169005">
          <w:marLeft w:val="480"/>
          <w:marRight w:val="0"/>
          <w:marTop w:val="0"/>
          <w:marBottom w:val="0"/>
          <w:divBdr>
            <w:top w:val="none" w:sz="0" w:space="0" w:color="auto"/>
            <w:left w:val="none" w:sz="0" w:space="0" w:color="auto"/>
            <w:bottom w:val="none" w:sz="0" w:space="0" w:color="auto"/>
            <w:right w:val="none" w:sz="0" w:space="0" w:color="auto"/>
          </w:divBdr>
        </w:div>
        <w:div w:id="95566424">
          <w:marLeft w:val="480"/>
          <w:marRight w:val="0"/>
          <w:marTop w:val="0"/>
          <w:marBottom w:val="0"/>
          <w:divBdr>
            <w:top w:val="none" w:sz="0" w:space="0" w:color="auto"/>
            <w:left w:val="none" w:sz="0" w:space="0" w:color="auto"/>
            <w:bottom w:val="none" w:sz="0" w:space="0" w:color="auto"/>
            <w:right w:val="none" w:sz="0" w:space="0" w:color="auto"/>
          </w:divBdr>
        </w:div>
        <w:div w:id="998076609">
          <w:marLeft w:val="480"/>
          <w:marRight w:val="0"/>
          <w:marTop w:val="0"/>
          <w:marBottom w:val="0"/>
          <w:divBdr>
            <w:top w:val="none" w:sz="0" w:space="0" w:color="auto"/>
            <w:left w:val="none" w:sz="0" w:space="0" w:color="auto"/>
            <w:bottom w:val="none" w:sz="0" w:space="0" w:color="auto"/>
            <w:right w:val="none" w:sz="0" w:space="0" w:color="auto"/>
          </w:divBdr>
        </w:div>
        <w:div w:id="1493259344">
          <w:marLeft w:val="480"/>
          <w:marRight w:val="0"/>
          <w:marTop w:val="0"/>
          <w:marBottom w:val="0"/>
          <w:divBdr>
            <w:top w:val="none" w:sz="0" w:space="0" w:color="auto"/>
            <w:left w:val="none" w:sz="0" w:space="0" w:color="auto"/>
            <w:bottom w:val="none" w:sz="0" w:space="0" w:color="auto"/>
            <w:right w:val="none" w:sz="0" w:space="0" w:color="auto"/>
          </w:divBdr>
        </w:div>
        <w:div w:id="2040886893">
          <w:marLeft w:val="480"/>
          <w:marRight w:val="0"/>
          <w:marTop w:val="0"/>
          <w:marBottom w:val="0"/>
          <w:divBdr>
            <w:top w:val="none" w:sz="0" w:space="0" w:color="auto"/>
            <w:left w:val="none" w:sz="0" w:space="0" w:color="auto"/>
            <w:bottom w:val="none" w:sz="0" w:space="0" w:color="auto"/>
            <w:right w:val="none" w:sz="0" w:space="0" w:color="auto"/>
          </w:divBdr>
        </w:div>
        <w:div w:id="876086141">
          <w:marLeft w:val="480"/>
          <w:marRight w:val="0"/>
          <w:marTop w:val="0"/>
          <w:marBottom w:val="0"/>
          <w:divBdr>
            <w:top w:val="none" w:sz="0" w:space="0" w:color="auto"/>
            <w:left w:val="none" w:sz="0" w:space="0" w:color="auto"/>
            <w:bottom w:val="none" w:sz="0" w:space="0" w:color="auto"/>
            <w:right w:val="none" w:sz="0" w:space="0" w:color="auto"/>
          </w:divBdr>
        </w:div>
        <w:div w:id="1167600444">
          <w:marLeft w:val="480"/>
          <w:marRight w:val="0"/>
          <w:marTop w:val="0"/>
          <w:marBottom w:val="0"/>
          <w:divBdr>
            <w:top w:val="none" w:sz="0" w:space="0" w:color="auto"/>
            <w:left w:val="none" w:sz="0" w:space="0" w:color="auto"/>
            <w:bottom w:val="none" w:sz="0" w:space="0" w:color="auto"/>
            <w:right w:val="none" w:sz="0" w:space="0" w:color="auto"/>
          </w:divBdr>
        </w:div>
        <w:div w:id="292445270">
          <w:marLeft w:val="480"/>
          <w:marRight w:val="0"/>
          <w:marTop w:val="0"/>
          <w:marBottom w:val="0"/>
          <w:divBdr>
            <w:top w:val="none" w:sz="0" w:space="0" w:color="auto"/>
            <w:left w:val="none" w:sz="0" w:space="0" w:color="auto"/>
            <w:bottom w:val="none" w:sz="0" w:space="0" w:color="auto"/>
            <w:right w:val="none" w:sz="0" w:space="0" w:color="auto"/>
          </w:divBdr>
        </w:div>
        <w:div w:id="1764914686">
          <w:marLeft w:val="480"/>
          <w:marRight w:val="0"/>
          <w:marTop w:val="0"/>
          <w:marBottom w:val="0"/>
          <w:divBdr>
            <w:top w:val="none" w:sz="0" w:space="0" w:color="auto"/>
            <w:left w:val="none" w:sz="0" w:space="0" w:color="auto"/>
            <w:bottom w:val="none" w:sz="0" w:space="0" w:color="auto"/>
            <w:right w:val="none" w:sz="0" w:space="0" w:color="auto"/>
          </w:divBdr>
        </w:div>
      </w:divsChild>
    </w:div>
    <w:div w:id="1411192191">
      <w:bodyDiv w:val="1"/>
      <w:marLeft w:val="0"/>
      <w:marRight w:val="0"/>
      <w:marTop w:val="0"/>
      <w:marBottom w:val="0"/>
      <w:divBdr>
        <w:top w:val="none" w:sz="0" w:space="0" w:color="auto"/>
        <w:left w:val="none" w:sz="0" w:space="0" w:color="auto"/>
        <w:bottom w:val="none" w:sz="0" w:space="0" w:color="auto"/>
        <w:right w:val="none" w:sz="0" w:space="0" w:color="auto"/>
      </w:divBdr>
    </w:div>
    <w:div w:id="1414009829">
      <w:bodyDiv w:val="1"/>
      <w:marLeft w:val="0"/>
      <w:marRight w:val="0"/>
      <w:marTop w:val="0"/>
      <w:marBottom w:val="0"/>
      <w:divBdr>
        <w:top w:val="none" w:sz="0" w:space="0" w:color="auto"/>
        <w:left w:val="none" w:sz="0" w:space="0" w:color="auto"/>
        <w:bottom w:val="none" w:sz="0" w:space="0" w:color="auto"/>
        <w:right w:val="none" w:sz="0" w:space="0" w:color="auto"/>
      </w:divBdr>
    </w:div>
    <w:div w:id="1416509155">
      <w:bodyDiv w:val="1"/>
      <w:marLeft w:val="0"/>
      <w:marRight w:val="0"/>
      <w:marTop w:val="0"/>
      <w:marBottom w:val="0"/>
      <w:divBdr>
        <w:top w:val="none" w:sz="0" w:space="0" w:color="auto"/>
        <w:left w:val="none" w:sz="0" w:space="0" w:color="auto"/>
        <w:bottom w:val="none" w:sz="0" w:space="0" w:color="auto"/>
        <w:right w:val="none" w:sz="0" w:space="0" w:color="auto"/>
      </w:divBdr>
      <w:divsChild>
        <w:div w:id="1797989991">
          <w:marLeft w:val="480"/>
          <w:marRight w:val="0"/>
          <w:marTop w:val="0"/>
          <w:marBottom w:val="0"/>
          <w:divBdr>
            <w:top w:val="none" w:sz="0" w:space="0" w:color="auto"/>
            <w:left w:val="none" w:sz="0" w:space="0" w:color="auto"/>
            <w:bottom w:val="none" w:sz="0" w:space="0" w:color="auto"/>
            <w:right w:val="none" w:sz="0" w:space="0" w:color="auto"/>
          </w:divBdr>
        </w:div>
        <w:div w:id="1658724914">
          <w:marLeft w:val="480"/>
          <w:marRight w:val="0"/>
          <w:marTop w:val="0"/>
          <w:marBottom w:val="0"/>
          <w:divBdr>
            <w:top w:val="none" w:sz="0" w:space="0" w:color="auto"/>
            <w:left w:val="none" w:sz="0" w:space="0" w:color="auto"/>
            <w:bottom w:val="none" w:sz="0" w:space="0" w:color="auto"/>
            <w:right w:val="none" w:sz="0" w:space="0" w:color="auto"/>
          </w:divBdr>
        </w:div>
        <w:div w:id="1895197047">
          <w:marLeft w:val="480"/>
          <w:marRight w:val="0"/>
          <w:marTop w:val="0"/>
          <w:marBottom w:val="0"/>
          <w:divBdr>
            <w:top w:val="none" w:sz="0" w:space="0" w:color="auto"/>
            <w:left w:val="none" w:sz="0" w:space="0" w:color="auto"/>
            <w:bottom w:val="none" w:sz="0" w:space="0" w:color="auto"/>
            <w:right w:val="none" w:sz="0" w:space="0" w:color="auto"/>
          </w:divBdr>
        </w:div>
        <w:div w:id="412162528">
          <w:marLeft w:val="480"/>
          <w:marRight w:val="0"/>
          <w:marTop w:val="0"/>
          <w:marBottom w:val="0"/>
          <w:divBdr>
            <w:top w:val="none" w:sz="0" w:space="0" w:color="auto"/>
            <w:left w:val="none" w:sz="0" w:space="0" w:color="auto"/>
            <w:bottom w:val="none" w:sz="0" w:space="0" w:color="auto"/>
            <w:right w:val="none" w:sz="0" w:space="0" w:color="auto"/>
          </w:divBdr>
        </w:div>
        <w:div w:id="778573493">
          <w:marLeft w:val="480"/>
          <w:marRight w:val="0"/>
          <w:marTop w:val="0"/>
          <w:marBottom w:val="0"/>
          <w:divBdr>
            <w:top w:val="none" w:sz="0" w:space="0" w:color="auto"/>
            <w:left w:val="none" w:sz="0" w:space="0" w:color="auto"/>
            <w:bottom w:val="none" w:sz="0" w:space="0" w:color="auto"/>
            <w:right w:val="none" w:sz="0" w:space="0" w:color="auto"/>
          </w:divBdr>
        </w:div>
        <w:div w:id="1004553151">
          <w:marLeft w:val="480"/>
          <w:marRight w:val="0"/>
          <w:marTop w:val="0"/>
          <w:marBottom w:val="0"/>
          <w:divBdr>
            <w:top w:val="none" w:sz="0" w:space="0" w:color="auto"/>
            <w:left w:val="none" w:sz="0" w:space="0" w:color="auto"/>
            <w:bottom w:val="none" w:sz="0" w:space="0" w:color="auto"/>
            <w:right w:val="none" w:sz="0" w:space="0" w:color="auto"/>
          </w:divBdr>
        </w:div>
        <w:div w:id="77946781">
          <w:marLeft w:val="480"/>
          <w:marRight w:val="0"/>
          <w:marTop w:val="0"/>
          <w:marBottom w:val="0"/>
          <w:divBdr>
            <w:top w:val="none" w:sz="0" w:space="0" w:color="auto"/>
            <w:left w:val="none" w:sz="0" w:space="0" w:color="auto"/>
            <w:bottom w:val="none" w:sz="0" w:space="0" w:color="auto"/>
            <w:right w:val="none" w:sz="0" w:space="0" w:color="auto"/>
          </w:divBdr>
        </w:div>
        <w:div w:id="930898332">
          <w:marLeft w:val="480"/>
          <w:marRight w:val="0"/>
          <w:marTop w:val="0"/>
          <w:marBottom w:val="0"/>
          <w:divBdr>
            <w:top w:val="none" w:sz="0" w:space="0" w:color="auto"/>
            <w:left w:val="none" w:sz="0" w:space="0" w:color="auto"/>
            <w:bottom w:val="none" w:sz="0" w:space="0" w:color="auto"/>
            <w:right w:val="none" w:sz="0" w:space="0" w:color="auto"/>
          </w:divBdr>
        </w:div>
      </w:divsChild>
    </w:div>
    <w:div w:id="1425833402">
      <w:bodyDiv w:val="1"/>
      <w:marLeft w:val="0"/>
      <w:marRight w:val="0"/>
      <w:marTop w:val="0"/>
      <w:marBottom w:val="0"/>
      <w:divBdr>
        <w:top w:val="none" w:sz="0" w:space="0" w:color="auto"/>
        <w:left w:val="none" w:sz="0" w:space="0" w:color="auto"/>
        <w:bottom w:val="none" w:sz="0" w:space="0" w:color="auto"/>
        <w:right w:val="none" w:sz="0" w:space="0" w:color="auto"/>
      </w:divBdr>
      <w:divsChild>
        <w:div w:id="1365248132">
          <w:marLeft w:val="480"/>
          <w:marRight w:val="0"/>
          <w:marTop w:val="0"/>
          <w:marBottom w:val="0"/>
          <w:divBdr>
            <w:top w:val="none" w:sz="0" w:space="0" w:color="auto"/>
            <w:left w:val="none" w:sz="0" w:space="0" w:color="auto"/>
            <w:bottom w:val="none" w:sz="0" w:space="0" w:color="auto"/>
            <w:right w:val="none" w:sz="0" w:space="0" w:color="auto"/>
          </w:divBdr>
        </w:div>
        <w:div w:id="1024403120">
          <w:marLeft w:val="480"/>
          <w:marRight w:val="0"/>
          <w:marTop w:val="0"/>
          <w:marBottom w:val="0"/>
          <w:divBdr>
            <w:top w:val="none" w:sz="0" w:space="0" w:color="auto"/>
            <w:left w:val="none" w:sz="0" w:space="0" w:color="auto"/>
            <w:bottom w:val="none" w:sz="0" w:space="0" w:color="auto"/>
            <w:right w:val="none" w:sz="0" w:space="0" w:color="auto"/>
          </w:divBdr>
        </w:div>
        <w:div w:id="670066714">
          <w:marLeft w:val="480"/>
          <w:marRight w:val="0"/>
          <w:marTop w:val="0"/>
          <w:marBottom w:val="0"/>
          <w:divBdr>
            <w:top w:val="none" w:sz="0" w:space="0" w:color="auto"/>
            <w:left w:val="none" w:sz="0" w:space="0" w:color="auto"/>
            <w:bottom w:val="none" w:sz="0" w:space="0" w:color="auto"/>
            <w:right w:val="none" w:sz="0" w:space="0" w:color="auto"/>
          </w:divBdr>
        </w:div>
        <w:div w:id="1998994846">
          <w:marLeft w:val="480"/>
          <w:marRight w:val="0"/>
          <w:marTop w:val="0"/>
          <w:marBottom w:val="0"/>
          <w:divBdr>
            <w:top w:val="none" w:sz="0" w:space="0" w:color="auto"/>
            <w:left w:val="none" w:sz="0" w:space="0" w:color="auto"/>
            <w:bottom w:val="none" w:sz="0" w:space="0" w:color="auto"/>
            <w:right w:val="none" w:sz="0" w:space="0" w:color="auto"/>
          </w:divBdr>
        </w:div>
        <w:div w:id="937711532">
          <w:marLeft w:val="480"/>
          <w:marRight w:val="0"/>
          <w:marTop w:val="0"/>
          <w:marBottom w:val="0"/>
          <w:divBdr>
            <w:top w:val="none" w:sz="0" w:space="0" w:color="auto"/>
            <w:left w:val="none" w:sz="0" w:space="0" w:color="auto"/>
            <w:bottom w:val="none" w:sz="0" w:space="0" w:color="auto"/>
            <w:right w:val="none" w:sz="0" w:space="0" w:color="auto"/>
          </w:divBdr>
        </w:div>
        <w:div w:id="154420618">
          <w:marLeft w:val="480"/>
          <w:marRight w:val="0"/>
          <w:marTop w:val="0"/>
          <w:marBottom w:val="0"/>
          <w:divBdr>
            <w:top w:val="none" w:sz="0" w:space="0" w:color="auto"/>
            <w:left w:val="none" w:sz="0" w:space="0" w:color="auto"/>
            <w:bottom w:val="none" w:sz="0" w:space="0" w:color="auto"/>
            <w:right w:val="none" w:sz="0" w:space="0" w:color="auto"/>
          </w:divBdr>
        </w:div>
        <w:div w:id="402332722">
          <w:marLeft w:val="480"/>
          <w:marRight w:val="0"/>
          <w:marTop w:val="0"/>
          <w:marBottom w:val="0"/>
          <w:divBdr>
            <w:top w:val="none" w:sz="0" w:space="0" w:color="auto"/>
            <w:left w:val="none" w:sz="0" w:space="0" w:color="auto"/>
            <w:bottom w:val="none" w:sz="0" w:space="0" w:color="auto"/>
            <w:right w:val="none" w:sz="0" w:space="0" w:color="auto"/>
          </w:divBdr>
        </w:div>
        <w:div w:id="716974414">
          <w:marLeft w:val="480"/>
          <w:marRight w:val="0"/>
          <w:marTop w:val="0"/>
          <w:marBottom w:val="0"/>
          <w:divBdr>
            <w:top w:val="none" w:sz="0" w:space="0" w:color="auto"/>
            <w:left w:val="none" w:sz="0" w:space="0" w:color="auto"/>
            <w:bottom w:val="none" w:sz="0" w:space="0" w:color="auto"/>
            <w:right w:val="none" w:sz="0" w:space="0" w:color="auto"/>
          </w:divBdr>
        </w:div>
        <w:div w:id="1905411301">
          <w:marLeft w:val="480"/>
          <w:marRight w:val="0"/>
          <w:marTop w:val="0"/>
          <w:marBottom w:val="0"/>
          <w:divBdr>
            <w:top w:val="none" w:sz="0" w:space="0" w:color="auto"/>
            <w:left w:val="none" w:sz="0" w:space="0" w:color="auto"/>
            <w:bottom w:val="none" w:sz="0" w:space="0" w:color="auto"/>
            <w:right w:val="none" w:sz="0" w:space="0" w:color="auto"/>
          </w:divBdr>
        </w:div>
        <w:div w:id="1917278530">
          <w:marLeft w:val="480"/>
          <w:marRight w:val="0"/>
          <w:marTop w:val="0"/>
          <w:marBottom w:val="0"/>
          <w:divBdr>
            <w:top w:val="none" w:sz="0" w:space="0" w:color="auto"/>
            <w:left w:val="none" w:sz="0" w:space="0" w:color="auto"/>
            <w:bottom w:val="none" w:sz="0" w:space="0" w:color="auto"/>
            <w:right w:val="none" w:sz="0" w:space="0" w:color="auto"/>
          </w:divBdr>
        </w:div>
        <w:div w:id="1334066721">
          <w:marLeft w:val="480"/>
          <w:marRight w:val="0"/>
          <w:marTop w:val="0"/>
          <w:marBottom w:val="0"/>
          <w:divBdr>
            <w:top w:val="none" w:sz="0" w:space="0" w:color="auto"/>
            <w:left w:val="none" w:sz="0" w:space="0" w:color="auto"/>
            <w:bottom w:val="none" w:sz="0" w:space="0" w:color="auto"/>
            <w:right w:val="none" w:sz="0" w:space="0" w:color="auto"/>
          </w:divBdr>
        </w:div>
        <w:div w:id="34163881">
          <w:marLeft w:val="480"/>
          <w:marRight w:val="0"/>
          <w:marTop w:val="0"/>
          <w:marBottom w:val="0"/>
          <w:divBdr>
            <w:top w:val="none" w:sz="0" w:space="0" w:color="auto"/>
            <w:left w:val="none" w:sz="0" w:space="0" w:color="auto"/>
            <w:bottom w:val="none" w:sz="0" w:space="0" w:color="auto"/>
            <w:right w:val="none" w:sz="0" w:space="0" w:color="auto"/>
          </w:divBdr>
        </w:div>
        <w:div w:id="397173922">
          <w:marLeft w:val="480"/>
          <w:marRight w:val="0"/>
          <w:marTop w:val="0"/>
          <w:marBottom w:val="0"/>
          <w:divBdr>
            <w:top w:val="none" w:sz="0" w:space="0" w:color="auto"/>
            <w:left w:val="none" w:sz="0" w:space="0" w:color="auto"/>
            <w:bottom w:val="none" w:sz="0" w:space="0" w:color="auto"/>
            <w:right w:val="none" w:sz="0" w:space="0" w:color="auto"/>
          </w:divBdr>
        </w:div>
        <w:div w:id="1114057194">
          <w:marLeft w:val="480"/>
          <w:marRight w:val="0"/>
          <w:marTop w:val="0"/>
          <w:marBottom w:val="0"/>
          <w:divBdr>
            <w:top w:val="none" w:sz="0" w:space="0" w:color="auto"/>
            <w:left w:val="none" w:sz="0" w:space="0" w:color="auto"/>
            <w:bottom w:val="none" w:sz="0" w:space="0" w:color="auto"/>
            <w:right w:val="none" w:sz="0" w:space="0" w:color="auto"/>
          </w:divBdr>
        </w:div>
        <w:div w:id="167453818">
          <w:marLeft w:val="480"/>
          <w:marRight w:val="0"/>
          <w:marTop w:val="0"/>
          <w:marBottom w:val="0"/>
          <w:divBdr>
            <w:top w:val="none" w:sz="0" w:space="0" w:color="auto"/>
            <w:left w:val="none" w:sz="0" w:space="0" w:color="auto"/>
            <w:bottom w:val="none" w:sz="0" w:space="0" w:color="auto"/>
            <w:right w:val="none" w:sz="0" w:space="0" w:color="auto"/>
          </w:divBdr>
        </w:div>
        <w:div w:id="765615877">
          <w:marLeft w:val="480"/>
          <w:marRight w:val="0"/>
          <w:marTop w:val="0"/>
          <w:marBottom w:val="0"/>
          <w:divBdr>
            <w:top w:val="none" w:sz="0" w:space="0" w:color="auto"/>
            <w:left w:val="none" w:sz="0" w:space="0" w:color="auto"/>
            <w:bottom w:val="none" w:sz="0" w:space="0" w:color="auto"/>
            <w:right w:val="none" w:sz="0" w:space="0" w:color="auto"/>
          </w:divBdr>
        </w:div>
        <w:div w:id="271936415">
          <w:marLeft w:val="480"/>
          <w:marRight w:val="0"/>
          <w:marTop w:val="0"/>
          <w:marBottom w:val="0"/>
          <w:divBdr>
            <w:top w:val="none" w:sz="0" w:space="0" w:color="auto"/>
            <w:left w:val="none" w:sz="0" w:space="0" w:color="auto"/>
            <w:bottom w:val="none" w:sz="0" w:space="0" w:color="auto"/>
            <w:right w:val="none" w:sz="0" w:space="0" w:color="auto"/>
          </w:divBdr>
        </w:div>
        <w:div w:id="519316721">
          <w:marLeft w:val="480"/>
          <w:marRight w:val="0"/>
          <w:marTop w:val="0"/>
          <w:marBottom w:val="0"/>
          <w:divBdr>
            <w:top w:val="none" w:sz="0" w:space="0" w:color="auto"/>
            <w:left w:val="none" w:sz="0" w:space="0" w:color="auto"/>
            <w:bottom w:val="none" w:sz="0" w:space="0" w:color="auto"/>
            <w:right w:val="none" w:sz="0" w:space="0" w:color="auto"/>
          </w:divBdr>
        </w:div>
        <w:div w:id="1007900393">
          <w:marLeft w:val="480"/>
          <w:marRight w:val="0"/>
          <w:marTop w:val="0"/>
          <w:marBottom w:val="0"/>
          <w:divBdr>
            <w:top w:val="none" w:sz="0" w:space="0" w:color="auto"/>
            <w:left w:val="none" w:sz="0" w:space="0" w:color="auto"/>
            <w:bottom w:val="none" w:sz="0" w:space="0" w:color="auto"/>
            <w:right w:val="none" w:sz="0" w:space="0" w:color="auto"/>
          </w:divBdr>
        </w:div>
        <w:div w:id="552010156">
          <w:marLeft w:val="480"/>
          <w:marRight w:val="0"/>
          <w:marTop w:val="0"/>
          <w:marBottom w:val="0"/>
          <w:divBdr>
            <w:top w:val="none" w:sz="0" w:space="0" w:color="auto"/>
            <w:left w:val="none" w:sz="0" w:space="0" w:color="auto"/>
            <w:bottom w:val="none" w:sz="0" w:space="0" w:color="auto"/>
            <w:right w:val="none" w:sz="0" w:space="0" w:color="auto"/>
          </w:divBdr>
        </w:div>
        <w:div w:id="782848826">
          <w:marLeft w:val="480"/>
          <w:marRight w:val="0"/>
          <w:marTop w:val="0"/>
          <w:marBottom w:val="0"/>
          <w:divBdr>
            <w:top w:val="none" w:sz="0" w:space="0" w:color="auto"/>
            <w:left w:val="none" w:sz="0" w:space="0" w:color="auto"/>
            <w:bottom w:val="none" w:sz="0" w:space="0" w:color="auto"/>
            <w:right w:val="none" w:sz="0" w:space="0" w:color="auto"/>
          </w:divBdr>
        </w:div>
      </w:divsChild>
    </w:div>
    <w:div w:id="1438253876">
      <w:bodyDiv w:val="1"/>
      <w:marLeft w:val="0"/>
      <w:marRight w:val="0"/>
      <w:marTop w:val="0"/>
      <w:marBottom w:val="0"/>
      <w:divBdr>
        <w:top w:val="none" w:sz="0" w:space="0" w:color="auto"/>
        <w:left w:val="none" w:sz="0" w:space="0" w:color="auto"/>
        <w:bottom w:val="none" w:sz="0" w:space="0" w:color="auto"/>
        <w:right w:val="none" w:sz="0" w:space="0" w:color="auto"/>
      </w:divBdr>
    </w:div>
    <w:div w:id="1447890409">
      <w:bodyDiv w:val="1"/>
      <w:marLeft w:val="0"/>
      <w:marRight w:val="0"/>
      <w:marTop w:val="0"/>
      <w:marBottom w:val="0"/>
      <w:divBdr>
        <w:top w:val="none" w:sz="0" w:space="0" w:color="auto"/>
        <w:left w:val="none" w:sz="0" w:space="0" w:color="auto"/>
        <w:bottom w:val="none" w:sz="0" w:space="0" w:color="auto"/>
        <w:right w:val="none" w:sz="0" w:space="0" w:color="auto"/>
      </w:divBdr>
      <w:divsChild>
        <w:div w:id="1968772563">
          <w:marLeft w:val="480"/>
          <w:marRight w:val="0"/>
          <w:marTop w:val="0"/>
          <w:marBottom w:val="0"/>
          <w:divBdr>
            <w:top w:val="none" w:sz="0" w:space="0" w:color="auto"/>
            <w:left w:val="none" w:sz="0" w:space="0" w:color="auto"/>
            <w:bottom w:val="none" w:sz="0" w:space="0" w:color="auto"/>
            <w:right w:val="none" w:sz="0" w:space="0" w:color="auto"/>
          </w:divBdr>
        </w:div>
        <w:div w:id="1274510659">
          <w:marLeft w:val="480"/>
          <w:marRight w:val="0"/>
          <w:marTop w:val="0"/>
          <w:marBottom w:val="0"/>
          <w:divBdr>
            <w:top w:val="none" w:sz="0" w:space="0" w:color="auto"/>
            <w:left w:val="none" w:sz="0" w:space="0" w:color="auto"/>
            <w:bottom w:val="none" w:sz="0" w:space="0" w:color="auto"/>
            <w:right w:val="none" w:sz="0" w:space="0" w:color="auto"/>
          </w:divBdr>
        </w:div>
        <w:div w:id="483935200">
          <w:marLeft w:val="480"/>
          <w:marRight w:val="0"/>
          <w:marTop w:val="0"/>
          <w:marBottom w:val="0"/>
          <w:divBdr>
            <w:top w:val="none" w:sz="0" w:space="0" w:color="auto"/>
            <w:left w:val="none" w:sz="0" w:space="0" w:color="auto"/>
            <w:bottom w:val="none" w:sz="0" w:space="0" w:color="auto"/>
            <w:right w:val="none" w:sz="0" w:space="0" w:color="auto"/>
          </w:divBdr>
        </w:div>
        <w:div w:id="2085683964">
          <w:marLeft w:val="480"/>
          <w:marRight w:val="0"/>
          <w:marTop w:val="0"/>
          <w:marBottom w:val="0"/>
          <w:divBdr>
            <w:top w:val="none" w:sz="0" w:space="0" w:color="auto"/>
            <w:left w:val="none" w:sz="0" w:space="0" w:color="auto"/>
            <w:bottom w:val="none" w:sz="0" w:space="0" w:color="auto"/>
            <w:right w:val="none" w:sz="0" w:space="0" w:color="auto"/>
          </w:divBdr>
        </w:div>
        <w:div w:id="2081980148">
          <w:marLeft w:val="480"/>
          <w:marRight w:val="0"/>
          <w:marTop w:val="0"/>
          <w:marBottom w:val="0"/>
          <w:divBdr>
            <w:top w:val="none" w:sz="0" w:space="0" w:color="auto"/>
            <w:left w:val="none" w:sz="0" w:space="0" w:color="auto"/>
            <w:bottom w:val="none" w:sz="0" w:space="0" w:color="auto"/>
            <w:right w:val="none" w:sz="0" w:space="0" w:color="auto"/>
          </w:divBdr>
        </w:div>
        <w:div w:id="312100687">
          <w:marLeft w:val="480"/>
          <w:marRight w:val="0"/>
          <w:marTop w:val="0"/>
          <w:marBottom w:val="0"/>
          <w:divBdr>
            <w:top w:val="none" w:sz="0" w:space="0" w:color="auto"/>
            <w:left w:val="none" w:sz="0" w:space="0" w:color="auto"/>
            <w:bottom w:val="none" w:sz="0" w:space="0" w:color="auto"/>
            <w:right w:val="none" w:sz="0" w:space="0" w:color="auto"/>
          </w:divBdr>
        </w:div>
        <w:div w:id="1153453223">
          <w:marLeft w:val="480"/>
          <w:marRight w:val="0"/>
          <w:marTop w:val="0"/>
          <w:marBottom w:val="0"/>
          <w:divBdr>
            <w:top w:val="none" w:sz="0" w:space="0" w:color="auto"/>
            <w:left w:val="none" w:sz="0" w:space="0" w:color="auto"/>
            <w:bottom w:val="none" w:sz="0" w:space="0" w:color="auto"/>
            <w:right w:val="none" w:sz="0" w:space="0" w:color="auto"/>
          </w:divBdr>
        </w:div>
        <w:div w:id="1123382809">
          <w:marLeft w:val="480"/>
          <w:marRight w:val="0"/>
          <w:marTop w:val="0"/>
          <w:marBottom w:val="0"/>
          <w:divBdr>
            <w:top w:val="none" w:sz="0" w:space="0" w:color="auto"/>
            <w:left w:val="none" w:sz="0" w:space="0" w:color="auto"/>
            <w:bottom w:val="none" w:sz="0" w:space="0" w:color="auto"/>
            <w:right w:val="none" w:sz="0" w:space="0" w:color="auto"/>
          </w:divBdr>
        </w:div>
      </w:divsChild>
    </w:div>
    <w:div w:id="1449469561">
      <w:bodyDiv w:val="1"/>
      <w:marLeft w:val="0"/>
      <w:marRight w:val="0"/>
      <w:marTop w:val="0"/>
      <w:marBottom w:val="0"/>
      <w:divBdr>
        <w:top w:val="none" w:sz="0" w:space="0" w:color="auto"/>
        <w:left w:val="none" w:sz="0" w:space="0" w:color="auto"/>
        <w:bottom w:val="none" w:sz="0" w:space="0" w:color="auto"/>
        <w:right w:val="none" w:sz="0" w:space="0" w:color="auto"/>
      </w:divBdr>
      <w:divsChild>
        <w:div w:id="808859834">
          <w:marLeft w:val="480"/>
          <w:marRight w:val="0"/>
          <w:marTop w:val="0"/>
          <w:marBottom w:val="0"/>
          <w:divBdr>
            <w:top w:val="none" w:sz="0" w:space="0" w:color="auto"/>
            <w:left w:val="none" w:sz="0" w:space="0" w:color="auto"/>
            <w:bottom w:val="none" w:sz="0" w:space="0" w:color="auto"/>
            <w:right w:val="none" w:sz="0" w:space="0" w:color="auto"/>
          </w:divBdr>
        </w:div>
        <w:div w:id="871768819">
          <w:marLeft w:val="480"/>
          <w:marRight w:val="0"/>
          <w:marTop w:val="0"/>
          <w:marBottom w:val="0"/>
          <w:divBdr>
            <w:top w:val="none" w:sz="0" w:space="0" w:color="auto"/>
            <w:left w:val="none" w:sz="0" w:space="0" w:color="auto"/>
            <w:bottom w:val="none" w:sz="0" w:space="0" w:color="auto"/>
            <w:right w:val="none" w:sz="0" w:space="0" w:color="auto"/>
          </w:divBdr>
        </w:div>
        <w:div w:id="1987398088">
          <w:marLeft w:val="480"/>
          <w:marRight w:val="0"/>
          <w:marTop w:val="0"/>
          <w:marBottom w:val="0"/>
          <w:divBdr>
            <w:top w:val="none" w:sz="0" w:space="0" w:color="auto"/>
            <w:left w:val="none" w:sz="0" w:space="0" w:color="auto"/>
            <w:bottom w:val="none" w:sz="0" w:space="0" w:color="auto"/>
            <w:right w:val="none" w:sz="0" w:space="0" w:color="auto"/>
          </w:divBdr>
        </w:div>
        <w:div w:id="855771218">
          <w:marLeft w:val="480"/>
          <w:marRight w:val="0"/>
          <w:marTop w:val="0"/>
          <w:marBottom w:val="0"/>
          <w:divBdr>
            <w:top w:val="none" w:sz="0" w:space="0" w:color="auto"/>
            <w:left w:val="none" w:sz="0" w:space="0" w:color="auto"/>
            <w:bottom w:val="none" w:sz="0" w:space="0" w:color="auto"/>
            <w:right w:val="none" w:sz="0" w:space="0" w:color="auto"/>
          </w:divBdr>
        </w:div>
        <w:div w:id="338391397">
          <w:marLeft w:val="480"/>
          <w:marRight w:val="0"/>
          <w:marTop w:val="0"/>
          <w:marBottom w:val="0"/>
          <w:divBdr>
            <w:top w:val="none" w:sz="0" w:space="0" w:color="auto"/>
            <w:left w:val="none" w:sz="0" w:space="0" w:color="auto"/>
            <w:bottom w:val="none" w:sz="0" w:space="0" w:color="auto"/>
            <w:right w:val="none" w:sz="0" w:space="0" w:color="auto"/>
          </w:divBdr>
        </w:div>
        <w:div w:id="791170026">
          <w:marLeft w:val="480"/>
          <w:marRight w:val="0"/>
          <w:marTop w:val="0"/>
          <w:marBottom w:val="0"/>
          <w:divBdr>
            <w:top w:val="none" w:sz="0" w:space="0" w:color="auto"/>
            <w:left w:val="none" w:sz="0" w:space="0" w:color="auto"/>
            <w:bottom w:val="none" w:sz="0" w:space="0" w:color="auto"/>
            <w:right w:val="none" w:sz="0" w:space="0" w:color="auto"/>
          </w:divBdr>
        </w:div>
        <w:div w:id="428817807">
          <w:marLeft w:val="480"/>
          <w:marRight w:val="0"/>
          <w:marTop w:val="0"/>
          <w:marBottom w:val="0"/>
          <w:divBdr>
            <w:top w:val="none" w:sz="0" w:space="0" w:color="auto"/>
            <w:left w:val="none" w:sz="0" w:space="0" w:color="auto"/>
            <w:bottom w:val="none" w:sz="0" w:space="0" w:color="auto"/>
            <w:right w:val="none" w:sz="0" w:space="0" w:color="auto"/>
          </w:divBdr>
        </w:div>
        <w:div w:id="1446466303">
          <w:marLeft w:val="480"/>
          <w:marRight w:val="0"/>
          <w:marTop w:val="0"/>
          <w:marBottom w:val="0"/>
          <w:divBdr>
            <w:top w:val="none" w:sz="0" w:space="0" w:color="auto"/>
            <w:left w:val="none" w:sz="0" w:space="0" w:color="auto"/>
            <w:bottom w:val="none" w:sz="0" w:space="0" w:color="auto"/>
            <w:right w:val="none" w:sz="0" w:space="0" w:color="auto"/>
          </w:divBdr>
        </w:div>
        <w:div w:id="295138270">
          <w:marLeft w:val="480"/>
          <w:marRight w:val="0"/>
          <w:marTop w:val="0"/>
          <w:marBottom w:val="0"/>
          <w:divBdr>
            <w:top w:val="none" w:sz="0" w:space="0" w:color="auto"/>
            <w:left w:val="none" w:sz="0" w:space="0" w:color="auto"/>
            <w:bottom w:val="none" w:sz="0" w:space="0" w:color="auto"/>
            <w:right w:val="none" w:sz="0" w:space="0" w:color="auto"/>
          </w:divBdr>
        </w:div>
        <w:div w:id="693312753">
          <w:marLeft w:val="480"/>
          <w:marRight w:val="0"/>
          <w:marTop w:val="0"/>
          <w:marBottom w:val="0"/>
          <w:divBdr>
            <w:top w:val="none" w:sz="0" w:space="0" w:color="auto"/>
            <w:left w:val="none" w:sz="0" w:space="0" w:color="auto"/>
            <w:bottom w:val="none" w:sz="0" w:space="0" w:color="auto"/>
            <w:right w:val="none" w:sz="0" w:space="0" w:color="auto"/>
          </w:divBdr>
        </w:div>
        <w:div w:id="1934699892">
          <w:marLeft w:val="480"/>
          <w:marRight w:val="0"/>
          <w:marTop w:val="0"/>
          <w:marBottom w:val="0"/>
          <w:divBdr>
            <w:top w:val="none" w:sz="0" w:space="0" w:color="auto"/>
            <w:left w:val="none" w:sz="0" w:space="0" w:color="auto"/>
            <w:bottom w:val="none" w:sz="0" w:space="0" w:color="auto"/>
            <w:right w:val="none" w:sz="0" w:space="0" w:color="auto"/>
          </w:divBdr>
        </w:div>
        <w:div w:id="2017688032">
          <w:marLeft w:val="480"/>
          <w:marRight w:val="0"/>
          <w:marTop w:val="0"/>
          <w:marBottom w:val="0"/>
          <w:divBdr>
            <w:top w:val="none" w:sz="0" w:space="0" w:color="auto"/>
            <w:left w:val="none" w:sz="0" w:space="0" w:color="auto"/>
            <w:bottom w:val="none" w:sz="0" w:space="0" w:color="auto"/>
            <w:right w:val="none" w:sz="0" w:space="0" w:color="auto"/>
          </w:divBdr>
        </w:div>
        <w:div w:id="44641952">
          <w:marLeft w:val="480"/>
          <w:marRight w:val="0"/>
          <w:marTop w:val="0"/>
          <w:marBottom w:val="0"/>
          <w:divBdr>
            <w:top w:val="none" w:sz="0" w:space="0" w:color="auto"/>
            <w:left w:val="none" w:sz="0" w:space="0" w:color="auto"/>
            <w:bottom w:val="none" w:sz="0" w:space="0" w:color="auto"/>
            <w:right w:val="none" w:sz="0" w:space="0" w:color="auto"/>
          </w:divBdr>
        </w:div>
        <w:div w:id="2058580032">
          <w:marLeft w:val="480"/>
          <w:marRight w:val="0"/>
          <w:marTop w:val="0"/>
          <w:marBottom w:val="0"/>
          <w:divBdr>
            <w:top w:val="none" w:sz="0" w:space="0" w:color="auto"/>
            <w:left w:val="none" w:sz="0" w:space="0" w:color="auto"/>
            <w:bottom w:val="none" w:sz="0" w:space="0" w:color="auto"/>
            <w:right w:val="none" w:sz="0" w:space="0" w:color="auto"/>
          </w:divBdr>
        </w:div>
        <w:div w:id="508907801">
          <w:marLeft w:val="480"/>
          <w:marRight w:val="0"/>
          <w:marTop w:val="0"/>
          <w:marBottom w:val="0"/>
          <w:divBdr>
            <w:top w:val="none" w:sz="0" w:space="0" w:color="auto"/>
            <w:left w:val="none" w:sz="0" w:space="0" w:color="auto"/>
            <w:bottom w:val="none" w:sz="0" w:space="0" w:color="auto"/>
            <w:right w:val="none" w:sz="0" w:space="0" w:color="auto"/>
          </w:divBdr>
        </w:div>
        <w:div w:id="697045215">
          <w:marLeft w:val="480"/>
          <w:marRight w:val="0"/>
          <w:marTop w:val="0"/>
          <w:marBottom w:val="0"/>
          <w:divBdr>
            <w:top w:val="none" w:sz="0" w:space="0" w:color="auto"/>
            <w:left w:val="none" w:sz="0" w:space="0" w:color="auto"/>
            <w:bottom w:val="none" w:sz="0" w:space="0" w:color="auto"/>
            <w:right w:val="none" w:sz="0" w:space="0" w:color="auto"/>
          </w:divBdr>
        </w:div>
        <w:div w:id="688337410">
          <w:marLeft w:val="480"/>
          <w:marRight w:val="0"/>
          <w:marTop w:val="0"/>
          <w:marBottom w:val="0"/>
          <w:divBdr>
            <w:top w:val="none" w:sz="0" w:space="0" w:color="auto"/>
            <w:left w:val="none" w:sz="0" w:space="0" w:color="auto"/>
            <w:bottom w:val="none" w:sz="0" w:space="0" w:color="auto"/>
            <w:right w:val="none" w:sz="0" w:space="0" w:color="auto"/>
          </w:divBdr>
        </w:div>
        <w:div w:id="854613984">
          <w:marLeft w:val="480"/>
          <w:marRight w:val="0"/>
          <w:marTop w:val="0"/>
          <w:marBottom w:val="0"/>
          <w:divBdr>
            <w:top w:val="none" w:sz="0" w:space="0" w:color="auto"/>
            <w:left w:val="none" w:sz="0" w:space="0" w:color="auto"/>
            <w:bottom w:val="none" w:sz="0" w:space="0" w:color="auto"/>
            <w:right w:val="none" w:sz="0" w:space="0" w:color="auto"/>
          </w:divBdr>
        </w:div>
        <w:div w:id="2068066104">
          <w:marLeft w:val="480"/>
          <w:marRight w:val="0"/>
          <w:marTop w:val="0"/>
          <w:marBottom w:val="0"/>
          <w:divBdr>
            <w:top w:val="none" w:sz="0" w:space="0" w:color="auto"/>
            <w:left w:val="none" w:sz="0" w:space="0" w:color="auto"/>
            <w:bottom w:val="none" w:sz="0" w:space="0" w:color="auto"/>
            <w:right w:val="none" w:sz="0" w:space="0" w:color="auto"/>
          </w:divBdr>
        </w:div>
        <w:div w:id="1319114747">
          <w:marLeft w:val="480"/>
          <w:marRight w:val="0"/>
          <w:marTop w:val="0"/>
          <w:marBottom w:val="0"/>
          <w:divBdr>
            <w:top w:val="none" w:sz="0" w:space="0" w:color="auto"/>
            <w:left w:val="none" w:sz="0" w:space="0" w:color="auto"/>
            <w:bottom w:val="none" w:sz="0" w:space="0" w:color="auto"/>
            <w:right w:val="none" w:sz="0" w:space="0" w:color="auto"/>
          </w:divBdr>
        </w:div>
        <w:div w:id="1247690456">
          <w:marLeft w:val="480"/>
          <w:marRight w:val="0"/>
          <w:marTop w:val="0"/>
          <w:marBottom w:val="0"/>
          <w:divBdr>
            <w:top w:val="none" w:sz="0" w:space="0" w:color="auto"/>
            <w:left w:val="none" w:sz="0" w:space="0" w:color="auto"/>
            <w:bottom w:val="none" w:sz="0" w:space="0" w:color="auto"/>
            <w:right w:val="none" w:sz="0" w:space="0" w:color="auto"/>
          </w:divBdr>
        </w:div>
        <w:div w:id="2086296218">
          <w:marLeft w:val="480"/>
          <w:marRight w:val="0"/>
          <w:marTop w:val="0"/>
          <w:marBottom w:val="0"/>
          <w:divBdr>
            <w:top w:val="none" w:sz="0" w:space="0" w:color="auto"/>
            <w:left w:val="none" w:sz="0" w:space="0" w:color="auto"/>
            <w:bottom w:val="none" w:sz="0" w:space="0" w:color="auto"/>
            <w:right w:val="none" w:sz="0" w:space="0" w:color="auto"/>
          </w:divBdr>
        </w:div>
        <w:div w:id="633171126">
          <w:marLeft w:val="480"/>
          <w:marRight w:val="0"/>
          <w:marTop w:val="0"/>
          <w:marBottom w:val="0"/>
          <w:divBdr>
            <w:top w:val="none" w:sz="0" w:space="0" w:color="auto"/>
            <w:left w:val="none" w:sz="0" w:space="0" w:color="auto"/>
            <w:bottom w:val="none" w:sz="0" w:space="0" w:color="auto"/>
            <w:right w:val="none" w:sz="0" w:space="0" w:color="auto"/>
          </w:divBdr>
        </w:div>
        <w:div w:id="106775699">
          <w:marLeft w:val="480"/>
          <w:marRight w:val="0"/>
          <w:marTop w:val="0"/>
          <w:marBottom w:val="0"/>
          <w:divBdr>
            <w:top w:val="none" w:sz="0" w:space="0" w:color="auto"/>
            <w:left w:val="none" w:sz="0" w:space="0" w:color="auto"/>
            <w:bottom w:val="none" w:sz="0" w:space="0" w:color="auto"/>
            <w:right w:val="none" w:sz="0" w:space="0" w:color="auto"/>
          </w:divBdr>
        </w:div>
        <w:div w:id="657458267">
          <w:marLeft w:val="480"/>
          <w:marRight w:val="0"/>
          <w:marTop w:val="0"/>
          <w:marBottom w:val="0"/>
          <w:divBdr>
            <w:top w:val="none" w:sz="0" w:space="0" w:color="auto"/>
            <w:left w:val="none" w:sz="0" w:space="0" w:color="auto"/>
            <w:bottom w:val="none" w:sz="0" w:space="0" w:color="auto"/>
            <w:right w:val="none" w:sz="0" w:space="0" w:color="auto"/>
          </w:divBdr>
        </w:div>
        <w:div w:id="1617249280">
          <w:marLeft w:val="480"/>
          <w:marRight w:val="0"/>
          <w:marTop w:val="0"/>
          <w:marBottom w:val="0"/>
          <w:divBdr>
            <w:top w:val="none" w:sz="0" w:space="0" w:color="auto"/>
            <w:left w:val="none" w:sz="0" w:space="0" w:color="auto"/>
            <w:bottom w:val="none" w:sz="0" w:space="0" w:color="auto"/>
            <w:right w:val="none" w:sz="0" w:space="0" w:color="auto"/>
          </w:divBdr>
        </w:div>
        <w:div w:id="938365805">
          <w:marLeft w:val="480"/>
          <w:marRight w:val="0"/>
          <w:marTop w:val="0"/>
          <w:marBottom w:val="0"/>
          <w:divBdr>
            <w:top w:val="none" w:sz="0" w:space="0" w:color="auto"/>
            <w:left w:val="none" w:sz="0" w:space="0" w:color="auto"/>
            <w:bottom w:val="none" w:sz="0" w:space="0" w:color="auto"/>
            <w:right w:val="none" w:sz="0" w:space="0" w:color="auto"/>
          </w:divBdr>
        </w:div>
        <w:div w:id="326445426">
          <w:marLeft w:val="480"/>
          <w:marRight w:val="0"/>
          <w:marTop w:val="0"/>
          <w:marBottom w:val="0"/>
          <w:divBdr>
            <w:top w:val="none" w:sz="0" w:space="0" w:color="auto"/>
            <w:left w:val="none" w:sz="0" w:space="0" w:color="auto"/>
            <w:bottom w:val="none" w:sz="0" w:space="0" w:color="auto"/>
            <w:right w:val="none" w:sz="0" w:space="0" w:color="auto"/>
          </w:divBdr>
        </w:div>
        <w:div w:id="50929146">
          <w:marLeft w:val="480"/>
          <w:marRight w:val="0"/>
          <w:marTop w:val="0"/>
          <w:marBottom w:val="0"/>
          <w:divBdr>
            <w:top w:val="none" w:sz="0" w:space="0" w:color="auto"/>
            <w:left w:val="none" w:sz="0" w:space="0" w:color="auto"/>
            <w:bottom w:val="none" w:sz="0" w:space="0" w:color="auto"/>
            <w:right w:val="none" w:sz="0" w:space="0" w:color="auto"/>
          </w:divBdr>
        </w:div>
        <w:div w:id="147213841">
          <w:marLeft w:val="480"/>
          <w:marRight w:val="0"/>
          <w:marTop w:val="0"/>
          <w:marBottom w:val="0"/>
          <w:divBdr>
            <w:top w:val="none" w:sz="0" w:space="0" w:color="auto"/>
            <w:left w:val="none" w:sz="0" w:space="0" w:color="auto"/>
            <w:bottom w:val="none" w:sz="0" w:space="0" w:color="auto"/>
            <w:right w:val="none" w:sz="0" w:space="0" w:color="auto"/>
          </w:divBdr>
        </w:div>
        <w:div w:id="1393964124">
          <w:marLeft w:val="480"/>
          <w:marRight w:val="0"/>
          <w:marTop w:val="0"/>
          <w:marBottom w:val="0"/>
          <w:divBdr>
            <w:top w:val="none" w:sz="0" w:space="0" w:color="auto"/>
            <w:left w:val="none" w:sz="0" w:space="0" w:color="auto"/>
            <w:bottom w:val="none" w:sz="0" w:space="0" w:color="auto"/>
            <w:right w:val="none" w:sz="0" w:space="0" w:color="auto"/>
          </w:divBdr>
        </w:div>
        <w:div w:id="516505476">
          <w:marLeft w:val="480"/>
          <w:marRight w:val="0"/>
          <w:marTop w:val="0"/>
          <w:marBottom w:val="0"/>
          <w:divBdr>
            <w:top w:val="none" w:sz="0" w:space="0" w:color="auto"/>
            <w:left w:val="none" w:sz="0" w:space="0" w:color="auto"/>
            <w:bottom w:val="none" w:sz="0" w:space="0" w:color="auto"/>
            <w:right w:val="none" w:sz="0" w:space="0" w:color="auto"/>
          </w:divBdr>
        </w:div>
        <w:div w:id="1089231963">
          <w:marLeft w:val="480"/>
          <w:marRight w:val="0"/>
          <w:marTop w:val="0"/>
          <w:marBottom w:val="0"/>
          <w:divBdr>
            <w:top w:val="none" w:sz="0" w:space="0" w:color="auto"/>
            <w:left w:val="none" w:sz="0" w:space="0" w:color="auto"/>
            <w:bottom w:val="none" w:sz="0" w:space="0" w:color="auto"/>
            <w:right w:val="none" w:sz="0" w:space="0" w:color="auto"/>
          </w:divBdr>
        </w:div>
        <w:div w:id="1406148156">
          <w:marLeft w:val="480"/>
          <w:marRight w:val="0"/>
          <w:marTop w:val="0"/>
          <w:marBottom w:val="0"/>
          <w:divBdr>
            <w:top w:val="none" w:sz="0" w:space="0" w:color="auto"/>
            <w:left w:val="none" w:sz="0" w:space="0" w:color="auto"/>
            <w:bottom w:val="none" w:sz="0" w:space="0" w:color="auto"/>
            <w:right w:val="none" w:sz="0" w:space="0" w:color="auto"/>
          </w:divBdr>
        </w:div>
        <w:div w:id="408580798">
          <w:marLeft w:val="480"/>
          <w:marRight w:val="0"/>
          <w:marTop w:val="0"/>
          <w:marBottom w:val="0"/>
          <w:divBdr>
            <w:top w:val="none" w:sz="0" w:space="0" w:color="auto"/>
            <w:left w:val="none" w:sz="0" w:space="0" w:color="auto"/>
            <w:bottom w:val="none" w:sz="0" w:space="0" w:color="auto"/>
            <w:right w:val="none" w:sz="0" w:space="0" w:color="auto"/>
          </w:divBdr>
        </w:div>
        <w:div w:id="1541164297">
          <w:marLeft w:val="480"/>
          <w:marRight w:val="0"/>
          <w:marTop w:val="0"/>
          <w:marBottom w:val="0"/>
          <w:divBdr>
            <w:top w:val="none" w:sz="0" w:space="0" w:color="auto"/>
            <w:left w:val="none" w:sz="0" w:space="0" w:color="auto"/>
            <w:bottom w:val="none" w:sz="0" w:space="0" w:color="auto"/>
            <w:right w:val="none" w:sz="0" w:space="0" w:color="auto"/>
          </w:divBdr>
        </w:div>
        <w:div w:id="1089808423">
          <w:marLeft w:val="480"/>
          <w:marRight w:val="0"/>
          <w:marTop w:val="0"/>
          <w:marBottom w:val="0"/>
          <w:divBdr>
            <w:top w:val="none" w:sz="0" w:space="0" w:color="auto"/>
            <w:left w:val="none" w:sz="0" w:space="0" w:color="auto"/>
            <w:bottom w:val="none" w:sz="0" w:space="0" w:color="auto"/>
            <w:right w:val="none" w:sz="0" w:space="0" w:color="auto"/>
          </w:divBdr>
        </w:div>
        <w:div w:id="777525570">
          <w:marLeft w:val="480"/>
          <w:marRight w:val="0"/>
          <w:marTop w:val="0"/>
          <w:marBottom w:val="0"/>
          <w:divBdr>
            <w:top w:val="none" w:sz="0" w:space="0" w:color="auto"/>
            <w:left w:val="none" w:sz="0" w:space="0" w:color="auto"/>
            <w:bottom w:val="none" w:sz="0" w:space="0" w:color="auto"/>
            <w:right w:val="none" w:sz="0" w:space="0" w:color="auto"/>
          </w:divBdr>
        </w:div>
        <w:div w:id="1256745393">
          <w:marLeft w:val="480"/>
          <w:marRight w:val="0"/>
          <w:marTop w:val="0"/>
          <w:marBottom w:val="0"/>
          <w:divBdr>
            <w:top w:val="none" w:sz="0" w:space="0" w:color="auto"/>
            <w:left w:val="none" w:sz="0" w:space="0" w:color="auto"/>
            <w:bottom w:val="none" w:sz="0" w:space="0" w:color="auto"/>
            <w:right w:val="none" w:sz="0" w:space="0" w:color="auto"/>
          </w:divBdr>
        </w:div>
        <w:div w:id="728964222">
          <w:marLeft w:val="480"/>
          <w:marRight w:val="0"/>
          <w:marTop w:val="0"/>
          <w:marBottom w:val="0"/>
          <w:divBdr>
            <w:top w:val="none" w:sz="0" w:space="0" w:color="auto"/>
            <w:left w:val="none" w:sz="0" w:space="0" w:color="auto"/>
            <w:bottom w:val="none" w:sz="0" w:space="0" w:color="auto"/>
            <w:right w:val="none" w:sz="0" w:space="0" w:color="auto"/>
          </w:divBdr>
        </w:div>
        <w:div w:id="793255834">
          <w:marLeft w:val="480"/>
          <w:marRight w:val="0"/>
          <w:marTop w:val="0"/>
          <w:marBottom w:val="0"/>
          <w:divBdr>
            <w:top w:val="none" w:sz="0" w:space="0" w:color="auto"/>
            <w:left w:val="none" w:sz="0" w:space="0" w:color="auto"/>
            <w:bottom w:val="none" w:sz="0" w:space="0" w:color="auto"/>
            <w:right w:val="none" w:sz="0" w:space="0" w:color="auto"/>
          </w:divBdr>
        </w:div>
        <w:div w:id="1943759400">
          <w:marLeft w:val="480"/>
          <w:marRight w:val="0"/>
          <w:marTop w:val="0"/>
          <w:marBottom w:val="0"/>
          <w:divBdr>
            <w:top w:val="none" w:sz="0" w:space="0" w:color="auto"/>
            <w:left w:val="none" w:sz="0" w:space="0" w:color="auto"/>
            <w:bottom w:val="none" w:sz="0" w:space="0" w:color="auto"/>
            <w:right w:val="none" w:sz="0" w:space="0" w:color="auto"/>
          </w:divBdr>
        </w:div>
        <w:div w:id="2061511981">
          <w:marLeft w:val="480"/>
          <w:marRight w:val="0"/>
          <w:marTop w:val="0"/>
          <w:marBottom w:val="0"/>
          <w:divBdr>
            <w:top w:val="none" w:sz="0" w:space="0" w:color="auto"/>
            <w:left w:val="none" w:sz="0" w:space="0" w:color="auto"/>
            <w:bottom w:val="none" w:sz="0" w:space="0" w:color="auto"/>
            <w:right w:val="none" w:sz="0" w:space="0" w:color="auto"/>
          </w:divBdr>
        </w:div>
        <w:div w:id="579869551">
          <w:marLeft w:val="480"/>
          <w:marRight w:val="0"/>
          <w:marTop w:val="0"/>
          <w:marBottom w:val="0"/>
          <w:divBdr>
            <w:top w:val="none" w:sz="0" w:space="0" w:color="auto"/>
            <w:left w:val="none" w:sz="0" w:space="0" w:color="auto"/>
            <w:bottom w:val="none" w:sz="0" w:space="0" w:color="auto"/>
            <w:right w:val="none" w:sz="0" w:space="0" w:color="auto"/>
          </w:divBdr>
        </w:div>
        <w:div w:id="493226758">
          <w:marLeft w:val="480"/>
          <w:marRight w:val="0"/>
          <w:marTop w:val="0"/>
          <w:marBottom w:val="0"/>
          <w:divBdr>
            <w:top w:val="none" w:sz="0" w:space="0" w:color="auto"/>
            <w:left w:val="none" w:sz="0" w:space="0" w:color="auto"/>
            <w:bottom w:val="none" w:sz="0" w:space="0" w:color="auto"/>
            <w:right w:val="none" w:sz="0" w:space="0" w:color="auto"/>
          </w:divBdr>
        </w:div>
        <w:div w:id="100927774">
          <w:marLeft w:val="480"/>
          <w:marRight w:val="0"/>
          <w:marTop w:val="0"/>
          <w:marBottom w:val="0"/>
          <w:divBdr>
            <w:top w:val="none" w:sz="0" w:space="0" w:color="auto"/>
            <w:left w:val="none" w:sz="0" w:space="0" w:color="auto"/>
            <w:bottom w:val="none" w:sz="0" w:space="0" w:color="auto"/>
            <w:right w:val="none" w:sz="0" w:space="0" w:color="auto"/>
          </w:divBdr>
        </w:div>
        <w:div w:id="1811971586">
          <w:marLeft w:val="480"/>
          <w:marRight w:val="0"/>
          <w:marTop w:val="0"/>
          <w:marBottom w:val="0"/>
          <w:divBdr>
            <w:top w:val="none" w:sz="0" w:space="0" w:color="auto"/>
            <w:left w:val="none" w:sz="0" w:space="0" w:color="auto"/>
            <w:bottom w:val="none" w:sz="0" w:space="0" w:color="auto"/>
            <w:right w:val="none" w:sz="0" w:space="0" w:color="auto"/>
          </w:divBdr>
        </w:div>
      </w:divsChild>
    </w:div>
    <w:div w:id="1453866835">
      <w:bodyDiv w:val="1"/>
      <w:marLeft w:val="0"/>
      <w:marRight w:val="0"/>
      <w:marTop w:val="0"/>
      <w:marBottom w:val="0"/>
      <w:divBdr>
        <w:top w:val="none" w:sz="0" w:space="0" w:color="auto"/>
        <w:left w:val="none" w:sz="0" w:space="0" w:color="auto"/>
        <w:bottom w:val="none" w:sz="0" w:space="0" w:color="auto"/>
        <w:right w:val="none" w:sz="0" w:space="0" w:color="auto"/>
      </w:divBdr>
      <w:divsChild>
        <w:div w:id="472330609">
          <w:marLeft w:val="480"/>
          <w:marRight w:val="0"/>
          <w:marTop w:val="0"/>
          <w:marBottom w:val="0"/>
          <w:divBdr>
            <w:top w:val="none" w:sz="0" w:space="0" w:color="auto"/>
            <w:left w:val="none" w:sz="0" w:space="0" w:color="auto"/>
            <w:bottom w:val="none" w:sz="0" w:space="0" w:color="auto"/>
            <w:right w:val="none" w:sz="0" w:space="0" w:color="auto"/>
          </w:divBdr>
        </w:div>
        <w:div w:id="1457872430">
          <w:marLeft w:val="480"/>
          <w:marRight w:val="0"/>
          <w:marTop w:val="0"/>
          <w:marBottom w:val="0"/>
          <w:divBdr>
            <w:top w:val="none" w:sz="0" w:space="0" w:color="auto"/>
            <w:left w:val="none" w:sz="0" w:space="0" w:color="auto"/>
            <w:bottom w:val="none" w:sz="0" w:space="0" w:color="auto"/>
            <w:right w:val="none" w:sz="0" w:space="0" w:color="auto"/>
          </w:divBdr>
        </w:div>
        <w:div w:id="555556886">
          <w:marLeft w:val="480"/>
          <w:marRight w:val="0"/>
          <w:marTop w:val="0"/>
          <w:marBottom w:val="0"/>
          <w:divBdr>
            <w:top w:val="none" w:sz="0" w:space="0" w:color="auto"/>
            <w:left w:val="none" w:sz="0" w:space="0" w:color="auto"/>
            <w:bottom w:val="none" w:sz="0" w:space="0" w:color="auto"/>
            <w:right w:val="none" w:sz="0" w:space="0" w:color="auto"/>
          </w:divBdr>
        </w:div>
        <w:div w:id="1805586609">
          <w:marLeft w:val="480"/>
          <w:marRight w:val="0"/>
          <w:marTop w:val="0"/>
          <w:marBottom w:val="0"/>
          <w:divBdr>
            <w:top w:val="none" w:sz="0" w:space="0" w:color="auto"/>
            <w:left w:val="none" w:sz="0" w:space="0" w:color="auto"/>
            <w:bottom w:val="none" w:sz="0" w:space="0" w:color="auto"/>
            <w:right w:val="none" w:sz="0" w:space="0" w:color="auto"/>
          </w:divBdr>
        </w:div>
        <w:div w:id="1718967109">
          <w:marLeft w:val="480"/>
          <w:marRight w:val="0"/>
          <w:marTop w:val="0"/>
          <w:marBottom w:val="0"/>
          <w:divBdr>
            <w:top w:val="none" w:sz="0" w:space="0" w:color="auto"/>
            <w:left w:val="none" w:sz="0" w:space="0" w:color="auto"/>
            <w:bottom w:val="none" w:sz="0" w:space="0" w:color="auto"/>
            <w:right w:val="none" w:sz="0" w:space="0" w:color="auto"/>
          </w:divBdr>
        </w:div>
        <w:div w:id="2029132663">
          <w:marLeft w:val="480"/>
          <w:marRight w:val="0"/>
          <w:marTop w:val="0"/>
          <w:marBottom w:val="0"/>
          <w:divBdr>
            <w:top w:val="none" w:sz="0" w:space="0" w:color="auto"/>
            <w:left w:val="none" w:sz="0" w:space="0" w:color="auto"/>
            <w:bottom w:val="none" w:sz="0" w:space="0" w:color="auto"/>
            <w:right w:val="none" w:sz="0" w:space="0" w:color="auto"/>
          </w:divBdr>
        </w:div>
        <w:div w:id="902642055">
          <w:marLeft w:val="480"/>
          <w:marRight w:val="0"/>
          <w:marTop w:val="0"/>
          <w:marBottom w:val="0"/>
          <w:divBdr>
            <w:top w:val="none" w:sz="0" w:space="0" w:color="auto"/>
            <w:left w:val="none" w:sz="0" w:space="0" w:color="auto"/>
            <w:bottom w:val="none" w:sz="0" w:space="0" w:color="auto"/>
            <w:right w:val="none" w:sz="0" w:space="0" w:color="auto"/>
          </w:divBdr>
        </w:div>
        <w:div w:id="468400508">
          <w:marLeft w:val="480"/>
          <w:marRight w:val="0"/>
          <w:marTop w:val="0"/>
          <w:marBottom w:val="0"/>
          <w:divBdr>
            <w:top w:val="none" w:sz="0" w:space="0" w:color="auto"/>
            <w:left w:val="none" w:sz="0" w:space="0" w:color="auto"/>
            <w:bottom w:val="none" w:sz="0" w:space="0" w:color="auto"/>
            <w:right w:val="none" w:sz="0" w:space="0" w:color="auto"/>
          </w:divBdr>
        </w:div>
        <w:div w:id="1643582779">
          <w:marLeft w:val="480"/>
          <w:marRight w:val="0"/>
          <w:marTop w:val="0"/>
          <w:marBottom w:val="0"/>
          <w:divBdr>
            <w:top w:val="none" w:sz="0" w:space="0" w:color="auto"/>
            <w:left w:val="none" w:sz="0" w:space="0" w:color="auto"/>
            <w:bottom w:val="none" w:sz="0" w:space="0" w:color="auto"/>
            <w:right w:val="none" w:sz="0" w:space="0" w:color="auto"/>
          </w:divBdr>
        </w:div>
        <w:div w:id="2008704633">
          <w:marLeft w:val="480"/>
          <w:marRight w:val="0"/>
          <w:marTop w:val="0"/>
          <w:marBottom w:val="0"/>
          <w:divBdr>
            <w:top w:val="none" w:sz="0" w:space="0" w:color="auto"/>
            <w:left w:val="none" w:sz="0" w:space="0" w:color="auto"/>
            <w:bottom w:val="none" w:sz="0" w:space="0" w:color="auto"/>
            <w:right w:val="none" w:sz="0" w:space="0" w:color="auto"/>
          </w:divBdr>
        </w:div>
        <w:div w:id="1314800190">
          <w:marLeft w:val="480"/>
          <w:marRight w:val="0"/>
          <w:marTop w:val="0"/>
          <w:marBottom w:val="0"/>
          <w:divBdr>
            <w:top w:val="none" w:sz="0" w:space="0" w:color="auto"/>
            <w:left w:val="none" w:sz="0" w:space="0" w:color="auto"/>
            <w:bottom w:val="none" w:sz="0" w:space="0" w:color="auto"/>
            <w:right w:val="none" w:sz="0" w:space="0" w:color="auto"/>
          </w:divBdr>
        </w:div>
        <w:div w:id="1668092821">
          <w:marLeft w:val="480"/>
          <w:marRight w:val="0"/>
          <w:marTop w:val="0"/>
          <w:marBottom w:val="0"/>
          <w:divBdr>
            <w:top w:val="none" w:sz="0" w:space="0" w:color="auto"/>
            <w:left w:val="none" w:sz="0" w:space="0" w:color="auto"/>
            <w:bottom w:val="none" w:sz="0" w:space="0" w:color="auto"/>
            <w:right w:val="none" w:sz="0" w:space="0" w:color="auto"/>
          </w:divBdr>
        </w:div>
        <w:div w:id="1481115731">
          <w:marLeft w:val="480"/>
          <w:marRight w:val="0"/>
          <w:marTop w:val="0"/>
          <w:marBottom w:val="0"/>
          <w:divBdr>
            <w:top w:val="none" w:sz="0" w:space="0" w:color="auto"/>
            <w:left w:val="none" w:sz="0" w:space="0" w:color="auto"/>
            <w:bottom w:val="none" w:sz="0" w:space="0" w:color="auto"/>
            <w:right w:val="none" w:sz="0" w:space="0" w:color="auto"/>
          </w:divBdr>
        </w:div>
        <w:div w:id="1345519754">
          <w:marLeft w:val="480"/>
          <w:marRight w:val="0"/>
          <w:marTop w:val="0"/>
          <w:marBottom w:val="0"/>
          <w:divBdr>
            <w:top w:val="none" w:sz="0" w:space="0" w:color="auto"/>
            <w:left w:val="none" w:sz="0" w:space="0" w:color="auto"/>
            <w:bottom w:val="none" w:sz="0" w:space="0" w:color="auto"/>
            <w:right w:val="none" w:sz="0" w:space="0" w:color="auto"/>
          </w:divBdr>
        </w:div>
        <w:div w:id="1101755148">
          <w:marLeft w:val="480"/>
          <w:marRight w:val="0"/>
          <w:marTop w:val="0"/>
          <w:marBottom w:val="0"/>
          <w:divBdr>
            <w:top w:val="none" w:sz="0" w:space="0" w:color="auto"/>
            <w:left w:val="none" w:sz="0" w:space="0" w:color="auto"/>
            <w:bottom w:val="none" w:sz="0" w:space="0" w:color="auto"/>
            <w:right w:val="none" w:sz="0" w:space="0" w:color="auto"/>
          </w:divBdr>
        </w:div>
        <w:div w:id="1241133444">
          <w:marLeft w:val="480"/>
          <w:marRight w:val="0"/>
          <w:marTop w:val="0"/>
          <w:marBottom w:val="0"/>
          <w:divBdr>
            <w:top w:val="none" w:sz="0" w:space="0" w:color="auto"/>
            <w:left w:val="none" w:sz="0" w:space="0" w:color="auto"/>
            <w:bottom w:val="none" w:sz="0" w:space="0" w:color="auto"/>
            <w:right w:val="none" w:sz="0" w:space="0" w:color="auto"/>
          </w:divBdr>
        </w:div>
        <w:div w:id="928082479">
          <w:marLeft w:val="480"/>
          <w:marRight w:val="0"/>
          <w:marTop w:val="0"/>
          <w:marBottom w:val="0"/>
          <w:divBdr>
            <w:top w:val="none" w:sz="0" w:space="0" w:color="auto"/>
            <w:left w:val="none" w:sz="0" w:space="0" w:color="auto"/>
            <w:bottom w:val="none" w:sz="0" w:space="0" w:color="auto"/>
            <w:right w:val="none" w:sz="0" w:space="0" w:color="auto"/>
          </w:divBdr>
        </w:div>
        <w:div w:id="662395242">
          <w:marLeft w:val="480"/>
          <w:marRight w:val="0"/>
          <w:marTop w:val="0"/>
          <w:marBottom w:val="0"/>
          <w:divBdr>
            <w:top w:val="none" w:sz="0" w:space="0" w:color="auto"/>
            <w:left w:val="none" w:sz="0" w:space="0" w:color="auto"/>
            <w:bottom w:val="none" w:sz="0" w:space="0" w:color="auto"/>
            <w:right w:val="none" w:sz="0" w:space="0" w:color="auto"/>
          </w:divBdr>
        </w:div>
        <w:div w:id="1466696678">
          <w:marLeft w:val="480"/>
          <w:marRight w:val="0"/>
          <w:marTop w:val="0"/>
          <w:marBottom w:val="0"/>
          <w:divBdr>
            <w:top w:val="none" w:sz="0" w:space="0" w:color="auto"/>
            <w:left w:val="none" w:sz="0" w:space="0" w:color="auto"/>
            <w:bottom w:val="none" w:sz="0" w:space="0" w:color="auto"/>
            <w:right w:val="none" w:sz="0" w:space="0" w:color="auto"/>
          </w:divBdr>
        </w:div>
        <w:div w:id="373896198">
          <w:marLeft w:val="480"/>
          <w:marRight w:val="0"/>
          <w:marTop w:val="0"/>
          <w:marBottom w:val="0"/>
          <w:divBdr>
            <w:top w:val="none" w:sz="0" w:space="0" w:color="auto"/>
            <w:left w:val="none" w:sz="0" w:space="0" w:color="auto"/>
            <w:bottom w:val="none" w:sz="0" w:space="0" w:color="auto"/>
            <w:right w:val="none" w:sz="0" w:space="0" w:color="auto"/>
          </w:divBdr>
        </w:div>
        <w:div w:id="1923955309">
          <w:marLeft w:val="480"/>
          <w:marRight w:val="0"/>
          <w:marTop w:val="0"/>
          <w:marBottom w:val="0"/>
          <w:divBdr>
            <w:top w:val="none" w:sz="0" w:space="0" w:color="auto"/>
            <w:left w:val="none" w:sz="0" w:space="0" w:color="auto"/>
            <w:bottom w:val="none" w:sz="0" w:space="0" w:color="auto"/>
            <w:right w:val="none" w:sz="0" w:space="0" w:color="auto"/>
          </w:divBdr>
        </w:div>
        <w:div w:id="108089486">
          <w:marLeft w:val="480"/>
          <w:marRight w:val="0"/>
          <w:marTop w:val="0"/>
          <w:marBottom w:val="0"/>
          <w:divBdr>
            <w:top w:val="none" w:sz="0" w:space="0" w:color="auto"/>
            <w:left w:val="none" w:sz="0" w:space="0" w:color="auto"/>
            <w:bottom w:val="none" w:sz="0" w:space="0" w:color="auto"/>
            <w:right w:val="none" w:sz="0" w:space="0" w:color="auto"/>
          </w:divBdr>
        </w:div>
        <w:div w:id="1808233785">
          <w:marLeft w:val="480"/>
          <w:marRight w:val="0"/>
          <w:marTop w:val="0"/>
          <w:marBottom w:val="0"/>
          <w:divBdr>
            <w:top w:val="none" w:sz="0" w:space="0" w:color="auto"/>
            <w:left w:val="none" w:sz="0" w:space="0" w:color="auto"/>
            <w:bottom w:val="none" w:sz="0" w:space="0" w:color="auto"/>
            <w:right w:val="none" w:sz="0" w:space="0" w:color="auto"/>
          </w:divBdr>
        </w:div>
        <w:div w:id="1050148928">
          <w:marLeft w:val="480"/>
          <w:marRight w:val="0"/>
          <w:marTop w:val="0"/>
          <w:marBottom w:val="0"/>
          <w:divBdr>
            <w:top w:val="none" w:sz="0" w:space="0" w:color="auto"/>
            <w:left w:val="none" w:sz="0" w:space="0" w:color="auto"/>
            <w:bottom w:val="none" w:sz="0" w:space="0" w:color="auto"/>
            <w:right w:val="none" w:sz="0" w:space="0" w:color="auto"/>
          </w:divBdr>
        </w:div>
        <w:div w:id="207376677">
          <w:marLeft w:val="480"/>
          <w:marRight w:val="0"/>
          <w:marTop w:val="0"/>
          <w:marBottom w:val="0"/>
          <w:divBdr>
            <w:top w:val="none" w:sz="0" w:space="0" w:color="auto"/>
            <w:left w:val="none" w:sz="0" w:space="0" w:color="auto"/>
            <w:bottom w:val="none" w:sz="0" w:space="0" w:color="auto"/>
            <w:right w:val="none" w:sz="0" w:space="0" w:color="auto"/>
          </w:divBdr>
        </w:div>
        <w:div w:id="378672689">
          <w:marLeft w:val="480"/>
          <w:marRight w:val="0"/>
          <w:marTop w:val="0"/>
          <w:marBottom w:val="0"/>
          <w:divBdr>
            <w:top w:val="none" w:sz="0" w:space="0" w:color="auto"/>
            <w:left w:val="none" w:sz="0" w:space="0" w:color="auto"/>
            <w:bottom w:val="none" w:sz="0" w:space="0" w:color="auto"/>
            <w:right w:val="none" w:sz="0" w:space="0" w:color="auto"/>
          </w:divBdr>
        </w:div>
        <w:div w:id="1429810910">
          <w:marLeft w:val="480"/>
          <w:marRight w:val="0"/>
          <w:marTop w:val="0"/>
          <w:marBottom w:val="0"/>
          <w:divBdr>
            <w:top w:val="none" w:sz="0" w:space="0" w:color="auto"/>
            <w:left w:val="none" w:sz="0" w:space="0" w:color="auto"/>
            <w:bottom w:val="none" w:sz="0" w:space="0" w:color="auto"/>
            <w:right w:val="none" w:sz="0" w:space="0" w:color="auto"/>
          </w:divBdr>
        </w:div>
        <w:div w:id="2124155368">
          <w:marLeft w:val="480"/>
          <w:marRight w:val="0"/>
          <w:marTop w:val="0"/>
          <w:marBottom w:val="0"/>
          <w:divBdr>
            <w:top w:val="none" w:sz="0" w:space="0" w:color="auto"/>
            <w:left w:val="none" w:sz="0" w:space="0" w:color="auto"/>
            <w:bottom w:val="none" w:sz="0" w:space="0" w:color="auto"/>
            <w:right w:val="none" w:sz="0" w:space="0" w:color="auto"/>
          </w:divBdr>
        </w:div>
        <w:div w:id="29428372">
          <w:marLeft w:val="480"/>
          <w:marRight w:val="0"/>
          <w:marTop w:val="0"/>
          <w:marBottom w:val="0"/>
          <w:divBdr>
            <w:top w:val="none" w:sz="0" w:space="0" w:color="auto"/>
            <w:left w:val="none" w:sz="0" w:space="0" w:color="auto"/>
            <w:bottom w:val="none" w:sz="0" w:space="0" w:color="auto"/>
            <w:right w:val="none" w:sz="0" w:space="0" w:color="auto"/>
          </w:divBdr>
        </w:div>
        <w:div w:id="1402825076">
          <w:marLeft w:val="480"/>
          <w:marRight w:val="0"/>
          <w:marTop w:val="0"/>
          <w:marBottom w:val="0"/>
          <w:divBdr>
            <w:top w:val="none" w:sz="0" w:space="0" w:color="auto"/>
            <w:left w:val="none" w:sz="0" w:space="0" w:color="auto"/>
            <w:bottom w:val="none" w:sz="0" w:space="0" w:color="auto"/>
            <w:right w:val="none" w:sz="0" w:space="0" w:color="auto"/>
          </w:divBdr>
        </w:div>
        <w:div w:id="836578002">
          <w:marLeft w:val="480"/>
          <w:marRight w:val="0"/>
          <w:marTop w:val="0"/>
          <w:marBottom w:val="0"/>
          <w:divBdr>
            <w:top w:val="none" w:sz="0" w:space="0" w:color="auto"/>
            <w:left w:val="none" w:sz="0" w:space="0" w:color="auto"/>
            <w:bottom w:val="none" w:sz="0" w:space="0" w:color="auto"/>
            <w:right w:val="none" w:sz="0" w:space="0" w:color="auto"/>
          </w:divBdr>
        </w:div>
        <w:div w:id="1047683207">
          <w:marLeft w:val="480"/>
          <w:marRight w:val="0"/>
          <w:marTop w:val="0"/>
          <w:marBottom w:val="0"/>
          <w:divBdr>
            <w:top w:val="none" w:sz="0" w:space="0" w:color="auto"/>
            <w:left w:val="none" w:sz="0" w:space="0" w:color="auto"/>
            <w:bottom w:val="none" w:sz="0" w:space="0" w:color="auto"/>
            <w:right w:val="none" w:sz="0" w:space="0" w:color="auto"/>
          </w:divBdr>
        </w:div>
        <w:div w:id="1328361852">
          <w:marLeft w:val="480"/>
          <w:marRight w:val="0"/>
          <w:marTop w:val="0"/>
          <w:marBottom w:val="0"/>
          <w:divBdr>
            <w:top w:val="none" w:sz="0" w:space="0" w:color="auto"/>
            <w:left w:val="none" w:sz="0" w:space="0" w:color="auto"/>
            <w:bottom w:val="none" w:sz="0" w:space="0" w:color="auto"/>
            <w:right w:val="none" w:sz="0" w:space="0" w:color="auto"/>
          </w:divBdr>
        </w:div>
        <w:div w:id="2068726046">
          <w:marLeft w:val="480"/>
          <w:marRight w:val="0"/>
          <w:marTop w:val="0"/>
          <w:marBottom w:val="0"/>
          <w:divBdr>
            <w:top w:val="none" w:sz="0" w:space="0" w:color="auto"/>
            <w:left w:val="none" w:sz="0" w:space="0" w:color="auto"/>
            <w:bottom w:val="none" w:sz="0" w:space="0" w:color="auto"/>
            <w:right w:val="none" w:sz="0" w:space="0" w:color="auto"/>
          </w:divBdr>
        </w:div>
        <w:div w:id="946035283">
          <w:marLeft w:val="480"/>
          <w:marRight w:val="0"/>
          <w:marTop w:val="0"/>
          <w:marBottom w:val="0"/>
          <w:divBdr>
            <w:top w:val="none" w:sz="0" w:space="0" w:color="auto"/>
            <w:left w:val="none" w:sz="0" w:space="0" w:color="auto"/>
            <w:bottom w:val="none" w:sz="0" w:space="0" w:color="auto"/>
            <w:right w:val="none" w:sz="0" w:space="0" w:color="auto"/>
          </w:divBdr>
        </w:div>
        <w:div w:id="1456560388">
          <w:marLeft w:val="480"/>
          <w:marRight w:val="0"/>
          <w:marTop w:val="0"/>
          <w:marBottom w:val="0"/>
          <w:divBdr>
            <w:top w:val="none" w:sz="0" w:space="0" w:color="auto"/>
            <w:left w:val="none" w:sz="0" w:space="0" w:color="auto"/>
            <w:bottom w:val="none" w:sz="0" w:space="0" w:color="auto"/>
            <w:right w:val="none" w:sz="0" w:space="0" w:color="auto"/>
          </w:divBdr>
        </w:div>
        <w:div w:id="121000253">
          <w:marLeft w:val="480"/>
          <w:marRight w:val="0"/>
          <w:marTop w:val="0"/>
          <w:marBottom w:val="0"/>
          <w:divBdr>
            <w:top w:val="none" w:sz="0" w:space="0" w:color="auto"/>
            <w:left w:val="none" w:sz="0" w:space="0" w:color="auto"/>
            <w:bottom w:val="none" w:sz="0" w:space="0" w:color="auto"/>
            <w:right w:val="none" w:sz="0" w:space="0" w:color="auto"/>
          </w:divBdr>
        </w:div>
        <w:div w:id="993722663">
          <w:marLeft w:val="480"/>
          <w:marRight w:val="0"/>
          <w:marTop w:val="0"/>
          <w:marBottom w:val="0"/>
          <w:divBdr>
            <w:top w:val="none" w:sz="0" w:space="0" w:color="auto"/>
            <w:left w:val="none" w:sz="0" w:space="0" w:color="auto"/>
            <w:bottom w:val="none" w:sz="0" w:space="0" w:color="auto"/>
            <w:right w:val="none" w:sz="0" w:space="0" w:color="auto"/>
          </w:divBdr>
        </w:div>
        <w:div w:id="1336879339">
          <w:marLeft w:val="480"/>
          <w:marRight w:val="0"/>
          <w:marTop w:val="0"/>
          <w:marBottom w:val="0"/>
          <w:divBdr>
            <w:top w:val="none" w:sz="0" w:space="0" w:color="auto"/>
            <w:left w:val="none" w:sz="0" w:space="0" w:color="auto"/>
            <w:bottom w:val="none" w:sz="0" w:space="0" w:color="auto"/>
            <w:right w:val="none" w:sz="0" w:space="0" w:color="auto"/>
          </w:divBdr>
        </w:div>
        <w:div w:id="1244340910">
          <w:marLeft w:val="480"/>
          <w:marRight w:val="0"/>
          <w:marTop w:val="0"/>
          <w:marBottom w:val="0"/>
          <w:divBdr>
            <w:top w:val="none" w:sz="0" w:space="0" w:color="auto"/>
            <w:left w:val="none" w:sz="0" w:space="0" w:color="auto"/>
            <w:bottom w:val="none" w:sz="0" w:space="0" w:color="auto"/>
            <w:right w:val="none" w:sz="0" w:space="0" w:color="auto"/>
          </w:divBdr>
        </w:div>
        <w:div w:id="2134446184">
          <w:marLeft w:val="480"/>
          <w:marRight w:val="0"/>
          <w:marTop w:val="0"/>
          <w:marBottom w:val="0"/>
          <w:divBdr>
            <w:top w:val="none" w:sz="0" w:space="0" w:color="auto"/>
            <w:left w:val="none" w:sz="0" w:space="0" w:color="auto"/>
            <w:bottom w:val="none" w:sz="0" w:space="0" w:color="auto"/>
            <w:right w:val="none" w:sz="0" w:space="0" w:color="auto"/>
          </w:divBdr>
        </w:div>
        <w:div w:id="1979605459">
          <w:marLeft w:val="480"/>
          <w:marRight w:val="0"/>
          <w:marTop w:val="0"/>
          <w:marBottom w:val="0"/>
          <w:divBdr>
            <w:top w:val="none" w:sz="0" w:space="0" w:color="auto"/>
            <w:left w:val="none" w:sz="0" w:space="0" w:color="auto"/>
            <w:bottom w:val="none" w:sz="0" w:space="0" w:color="auto"/>
            <w:right w:val="none" w:sz="0" w:space="0" w:color="auto"/>
          </w:divBdr>
        </w:div>
        <w:div w:id="1890337422">
          <w:marLeft w:val="480"/>
          <w:marRight w:val="0"/>
          <w:marTop w:val="0"/>
          <w:marBottom w:val="0"/>
          <w:divBdr>
            <w:top w:val="none" w:sz="0" w:space="0" w:color="auto"/>
            <w:left w:val="none" w:sz="0" w:space="0" w:color="auto"/>
            <w:bottom w:val="none" w:sz="0" w:space="0" w:color="auto"/>
            <w:right w:val="none" w:sz="0" w:space="0" w:color="auto"/>
          </w:divBdr>
        </w:div>
      </w:divsChild>
    </w:div>
    <w:div w:id="1454714629">
      <w:bodyDiv w:val="1"/>
      <w:marLeft w:val="0"/>
      <w:marRight w:val="0"/>
      <w:marTop w:val="0"/>
      <w:marBottom w:val="0"/>
      <w:divBdr>
        <w:top w:val="none" w:sz="0" w:space="0" w:color="auto"/>
        <w:left w:val="none" w:sz="0" w:space="0" w:color="auto"/>
        <w:bottom w:val="none" w:sz="0" w:space="0" w:color="auto"/>
        <w:right w:val="none" w:sz="0" w:space="0" w:color="auto"/>
      </w:divBdr>
      <w:divsChild>
        <w:div w:id="367684932">
          <w:marLeft w:val="480"/>
          <w:marRight w:val="0"/>
          <w:marTop w:val="0"/>
          <w:marBottom w:val="0"/>
          <w:divBdr>
            <w:top w:val="none" w:sz="0" w:space="0" w:color="auto"/>
            <w:left w:val="none" w:sz="0" w:space="0" w:color="auto"/>
            <w:bottom w:val="none" w:sz="0" w:space="0" w:color="auto"/>
            <w:right w:val="none" w:sz="0" w:space="0" w:color="auto"/>
          </w:divBdr>
        </w:div>
        <w:div w:id="1953050138">
          <w:marLeft w:val="480"/>
          <w:marRight w:val="0"/>
          <w:marTop w:val="0"/>
          <w:marBottom w:val="0"/>
          <w:divBdr>
            <w:top w:val="none" w:sz="0" w:space="0" w:color="auto"/>
            <w:left w:val="none" w:sz="0" w:space="0" w:color="auto"/>
            <w:bottom w:val="none" w:sz="0" w:space="0" w:color="auto"/>
            <w:right w:val="none" w:sz="0" w:space="0" w:color="auto"/>
          </w:divBdr>
        </w:div>
        <w:div w:id="533538892">
          <w:marLeft w:val="480"/>
          <w:marRight w:val="0"/>
          <w:marTop w:val="0"/>
          <w:marBottom w:val="0"/>
          <w:divBdr>
            <w:top w:val="none" w:sz="0" w:space="0" w:color="auto"/>
            <w:left w:val="none" w:sz="0" w:space="0" w:color="auto"/>
            <w:bottom w:val="none" w:sz="0" w:space="0" w:color="auto"/>
            <w:right w:val="none" w:sz="0" w:space="0" w:color="auto"/>
          </w:divBdr>
        </w:div>
        <w:div w:id="1838305792">
          <w:marLeft w:val="480"/>
          <w:marRight w:val="0"/>
          <w:marTop w:val="0"/>
          <w:marBottom w:val="0"/>
          <w:divBdr>
            <w:top w:val="none" w:sz="0" w:space="0" w:color="auto"/>
            <w:left w:val="none" w:sz="0" w:space="0" w:color="auto"/>
            <w:bottom w:val="none" w:sz="0" w:space="0" w:color="auto"/>
            <w:right w:val="none" w:sz="0" w:space="0" w:color="auto"/>
          </w:divBdr>
        </w:div>
        <w:div w:id="1817800486">
          <w:marLeft w:val="480"/>
          <w:marRight w:val="0"/>
          <w:marTop w:val="0"/>
          <w:marBottom w:val="0"/>
          <w:divBdr>
            <w:top w:val="none" w:sz="0" w:space="0" w:color="auto"/>
            <w:left w:val="none" w:sz="0" w:space="0" w:color="auto"/>
            <w:bottom w:val="none" w:sz="0" w:space="0" w:color="auto"/>
            <w:right w:val="none" w:sz="0" w:space="0" w:color="auto"/>
          </w:divBdr>
        </w:div>
        <w:div w:id="852837546">
          <w:marLeft w:val="480"/>
          <w:marRight w:val="0"/>
          <w:marTop w:val="0"/>
          <w:marBottom w:val="0"/>
          <w:divBdr>
            <w:top w:val="none" w:sz="0" w:space="0" w:color="auto"/>
            <w:left w:val="none" w:sz="0" w:space="0" w:color="auto"/>
            <w:bottom w:val="none" w:sz="0" w:space="0" w:color="auto"/>
            <w:right w:val="none" w:sz="0" w:space="0" w:color="auto"/>
          </w:divBdr>
        </w:div>
        <w:div w:id="1425807528">
          <w:marLeft w:val="480"/>
          <w:marRight w:val="0"/>
          <w:marTop w:val="0"/>
          <w:marBottom w:val="0"/>
          <w:divBdr>
            <w:top w:val="none" w:sz="0" w:space="0" w:color="auto"/>
            <w:left w:val="none" w:sz="0" w:space="0" w:color="auto"/>
            <w:bottom w:val="none" w:sz="0" w:space="0" w:color="auto"/>
            <w:right w:val="none" w:sz="0" w:space="0" w:color="auto"/>
          </w:divBdr>
        </w:div>
        <w:div w:id="2070495398">
          <w:marLeft w:val="480"/>
          <w:marRight w:val="0"/>
          <w:marTop w:val="0"/>
          <w:marBottom w:val="0"/>
          <w:divBdr>
            <w:top w:val="none" w:sz="0" w:space="0" w:color="auto"/>
            <w:left w:val="none" w:sz="0" w:space="0" w:color="auto"/>
            <w:bottom w:val="none" w:sz="0" w:space="0" w:color="auto"/>
            <w:right w:val="none" w:sz="0" w:space="0" w:color="auto"/>
          </w:divBdr>
        </w:div>
        <w:div w:id="769547321">
          <w:marLeft w:val="480"/>
          <w:marRight w:val="0"/>
          <w:marTop w:val="0"/>
          <w:marBottom w:val="0"/>
          <w:divBdr>
            <w:top w:val="none" w:sz="0" w:space="0" w:color="auto"/>
            <w:left w:val="none" w:sz="0" w:space="0" w:color="auto"/>
            <w:bottom w:val="none" w:sz="0" w:space="0" w:color="auto"/>
            <w:right w:val="none" w:sz="0" w:space="0" w:color="auto"/>
          </w:divBdr>
        </w:div>
        <w:div w:id="218439026">
          <w:marLeft w:val="480"/>
          <w:marRight w:val="0"/>
          <w:marTop w:val="0"/>
          <w:marBottom w:val="0"/>
          <w:divBdr>
            <w:top w:val="none" w:sz="0" w:space="0" w:color="auto"/>
            <w:left w:val="none" w:sz="0" w:space="0" w:color="auto"/>
            <w:bottom w:val="none" w:sz="0" w:space="0" w:color="auto"/>
            <w:right w:val="none" w:sz="0" w:space="0" w:color="auto"/>
          </w:divBdr>
        </w:div>
        <w:div w:id="683704266">
          <w:marLeft w:val="480"/>
          <w:marRight w:val="0"/>
          <w:marTop w:val="0"/>
          <w:marBottom w:val="0"/>
          <w:divBdr>
            <w:top w:val="none" w:sz="0" w:space="0" w:color="auto"/>
            <w:left w:val="none" w:sz="0" w:space="0" w:color="auto"/>
            <w:bottom w:val="none" w:sz="0" w:space="0" w:color="auto"/>
            <w:right w:val="none" w:sz="0" w:space="0" w:color="auto"/>
          </w:divBdr>
        </w:div>
        <w:div w:id="451755807">
          <w:marLeft w:val="480"/>
          <w:marRight w:val="0"/>
          <w:marTop w:val="0"/>
          <w:marBottom w:val="0"/>
          <w:divBdr>
            <w:top w:val="none" w:sz="0" w:space="0" w:color="auto"/>
            <w:left w:val="none" w:sz="0" w:space="0" w:color="auto"/>
            <w:bottom w:val="none" w:sz="0" w:space="0" w:color="auto"/>
            <w:right w:val="none" w:sz="0" w:space="0" w:color="auto"/>
          </w:divBdr>
        </w:div>
        <w:div w:id="372968402">
          <w:marLeft w:val="480"/>
          <w:marRight w:val="0"/>
          <w:marTop w:val="0"/>
          <w:marBottom w:val="0"/>
          <w:divBdr>
            <w:top w:val="none" w:sz="0" w:space="0" w:color="auto"/>
            <w:left w:val="none" w:sz="0" w:space="0" w:color="auto"/>
            <w:bottom w:val="none" w:sz="0" w:space="0" w:color="auto"/>
            <w:right w:val="none" w:sz="0" w:space="0" w:color="auto"/>
          </w:divBdr>
        </w:div>
        <w:div w:id="1886479659">
          <w:marLeft w:val="480"/>
          <w:marRight w:val="0"/>
          <w:marTop w:val="0"/>
          <w:marBottom w:val="0"/>
          <w:divBdr>
            <w:top w:val="none" w:sz="0" w:space="0" w:color="auto"/>
            <w:left w:val="none" w:sz="0" w:space="0" w:color="auto"/>
            <w:bottom w:val="none" w:sz="0" w:space="0" w:color="auto"/>
            <w:right w:val="none" w:sz="0" w:space="0" w:color="auto"/>
          </w:divBdr>
        </w:div>
        <w:div w:id="1026711647">
          <w:marLeft w:val="480"/>
          <w:marRight w:val="0"/>
          <w:marTop w:val="0"/>
          <w:marBottom w:val="0"/>
          <w:divBdr>
            <w:top w:val="none" w:sz="0" w:space="0" w:color="auto"/>
            <w:left w:val="none" w:sz="0" w:space="0" w:color="auto"/>
            <w:bottom w:val="none" w:sz="0" w:space="0" w:color="auto"/>
            <w:right w:val="none" w:sz="0" w:space="0" w:color="auto"/>
          </w:divBdr>
        </w:div>
        <w:div w:id="1303776339">
          <w:marLeft w:val="480"/>
          <w:marRight w:val="0"/>
          <w:marTop w:val="0"/>
          <w:marBottom w:val="0"/>
          <w:divBdr>
            <w:top w:val="none" w:sz="0" w:space="0" w:color="auto"/>
            <w:left w:val="none" w:sz="0" w:space="0" w:color="auto"/>
            <w:bottom w:val="none" w:sz="0" w:space="0" w:color="auto"/>
            <w:right w:val="none" w:sz="0" w:space="0" w:color="auto"/>
          </w:divBdr>
        </w:div>
        <w:div w:id="1385788565">
          <w:marLeft w:val="480"/>
          <w:marRight w:val="0"/>
          <w:marTop w:val="0"/>
          <w:marBottom w:val="0"/>
          <w:divBdr>
            <w:top w:val="none" w:sz="0" w:space="0" w:color="auto"/>
            <w:left w:val="none" w:sz="0" w:space="0" w:color="auto"/>
            <w:bottom w:val="none" w:sz="0" w:space="0" w:color="auto"/>
            <w:right w:val="none" w:sz="0" w:space="0" w:color="auto"/>
          </w:divBdr>
        </w:div>
        <w:div w:id="296497721">
          <w:marLeft w:val="480"/>
          <w:marRight w:val="0"/>
          <w:marTop w:val="0"/>
          <w:marBottom w:val="0"/>
          <w:divBdr>
            <w:top w:val="none" w:sz="0" w:space="0" w:color="auto"/>
            <w:left w:val="none" w:sz="0" w:space="0" w:color="auto"/>
            <w:bottom w:val="none" w:sz="0" w:space="0" w:color="auto"/>
            <w:right w:val="none" w:sz="0" w:space="0" w:color="auto"/>
          </w:divBdr>
        </w:div>
        <w:div w:id="1493639949">
          <w:marLeft w:val="480"/>
          <w:marRight w:val="0"/>
          <w:marTop w:val="0"/>
          <w:marBottom w:val="0"/>
          <w:divBdr>
            <w:top w:val="none" w:sz="0" w:space="0" w:color="auto"/>
            <w:left w:val="none" w:sz="0" w:space="0" w:color="auto"/>
            <w:bottom w:val="none" w:sz="0" w:space="0" w:color="auto"/>
            <w:right w:val="none" w:sz="0" w:space="0" w:color="auto"/>
          </w:divBdr>
        </w:div>
        <w:div w:id="1295868108">
          <w:marLeft w:val="480"/>
          <w:marRight w:val="0"/>
          <w:marTop w:val="0"/>
          <w:marBottom w:val="0"/>
          <w:divBdr>
            <w:top w:val="none" w:sz="0" w:space="0" w:color="auto"/>
            <w:left w:val="none" w:sz="0" w:space="0" w:color="auto"/>
            <w:bottom w:val="none" w:sz="0" w:space="0" w:color="auto"/>
            <w:right w:val="none" w:sz="0" w:space="0" w:color="auto"/>
          </w:divBdr>
        </w:div>
        <w:div w:id="497502367">
          <w:marLeft w:val="480"/>
          <w:marRight w:val="0"/>
          <w:marTop w:val="0"/>
          <w:marBottom w:val="0"/>
          <w:divBdr>
            <w:top w:val="none" w:sz="0" w:space="0" w:color="auto"/>
            <w:left w:val="none" w:sz="0" w:space="0" w:color="auto"/>
            <w:bottom w:val="none" w:sz="0" w:space="0" w:color="auto"/>
            <w:right w:val="none" w:sz="0" w:space="0" w:color="auto"/>
          </w:divBdr>
        </w:div>
        <w:div w:id="215625319">
          <w:marLeft w:val="480"/>
          <w:marRight w:val="0"/>
          <w:marTop w:val="0"/>
          <w:marBottom w:val="0"/>
          <w:divBdr>
            <w:top w:val="none" w:sz="0" w:space="0" w:color="auto"/>
            <w:left w:val="none" w:sz="0" w:space="0" w:color="auto"/>
            <w:bottom w:val="none" w:sz="0" w:space="0" w:color="auto"/>
            <w:right w:val="none" w:sz="0" w:space="0" w:color="auto"/>
          </w:divBdr>
        </w:div>
        <w:div w:id="907156688">
          <w:marLeft w:val="480"/>
          <w:marRight w:val="0"/>
          <w:marTop w:val="0"/>
          <w:marBottom w:val="0"/>
          <w:divBdr>
            <w:top w:val="none" w:sz="0" w:space="0" w:color="auto"/>
            <w:left w:val="none" w:sz="0" w:space="0" w:color="auto"/>
            <w:bottom w:val="none" w:sz="0" w:space="0" w:color="auto"/>
            <w:right w:val="none" w:sz="0" w:space="0" w:color="auto"/>
          </w:divBdr>
        </w:div>
        <w:div w:id="2001884398">
          <w:marLeft w:val="480"/>
          <w:marRight w:val="0"/>
          <w:marTop w:val="0"/>
          <w:marBottom w:val="0"/>
          <w:divBdr>
            <w:top w:val="none" w:sz="0" w:space="0" w:color="auto"/>
            <w:left w:val="none" w:sz="0" w:space="0" w:color="auto"/>
            <w:bottom w:val="none" w:sz="0" w:space="0" w:color="auto"/>
            <w:right w:val="none" w:sz="0" w:space="0" w:color="auto"/>
          </w:divBdr>
        </w:div>
        <w:div w:id="1410229178">
          <w:marLeft w:val="480"/>
          <w:marRight w:val="0"/>
          <w:marTop w:val="0"/>
          <w:marBottom w:val="0"/>
          <w:divBdr>
            <w:top w:val="none" w:sz="0" w:space="0" w:color="auto"/>
            <w:left w:val="none" w:sz="0" w:space="0" w:color="auto"/>
            <w:bottom w:val="none" w:sz="0" w:space="0" w:color="auto"/>
            <w:right w:val="none" w:sz="0" w:space="0" w:color="auto"/>
          </w:divBdr>
        </w:div>
        <w:div w:id="203055825">
          <w:marLeft w:val="480"/>
          <w:marRight w:val="0"/>
          <w:marTop w:val="0"/>
          <w:marBottom w:val="0"/>
          <w:divBdr>
            <w:top w:val="none" w:sz="0" w:space="0" w:color="auto"/>
            <w:left w:val="none" w:sz="0" w:space="0" w:color="auto"/>
            <w:bottom w:val="none" w:sz="0" w:space="0" w:color="auto"/>
            <w:right w:val="none" w:sz="0" w:space="0" w:color="auto"/>
          </w:divBdr>
        </w:div>
        <w:div w:id="153228396">
          <w:marLeft w:val="480"/>
          <w:marRight w:val="0"/>
          <w:marTop w:val="0"/>
          <w:marBottom w:val="0"/>
          <w:divBdr>
            <w:top w:val="none" w:sz="0" w:space="0" w:color="auto"/>
            <w:left w:val="none" w:sz="0" w:space="0" w:color="auto"/>
            <w:bottom w:val="none" w:sz="0" w:space="0" w:color="auto"/>
            <w:right w:val="none" w:sz="0" w:space="0" w:color="auto"/>
          </w:divBdr>
        </w:div>
        <w:div w:id="2131508874">
          <w:marLeft w:val="480"/>
          <w:marRight w:val="0"/>
          <w:marTop w:val="0"/>
          <w:marBottom w:val="0"/>
          <w:divBdr>
            <w:top w:val="none" w:sz="0" w:space="0" w:color="auto"/>
            <w:left w:val="none" w:sz="0" w:space="0" w:color="auto"/>
            <w:bottom w:val="none" w:sz="0" w:space="0" w:color="auto"/>
            <w:right w:val="none" w:sz="0" w:space="0" w:color="auto"/>
          </w:divBdr>
        </w:div>
        <w:div w:id="1409038831">
          <w:marLeft w:val="480"/>
          <w:marRight w:val="0"/>
          <w:marTop w:val="0"/>
          <w:marBottom w:val="0"/>
          <w:divBdr>
            <w:top w:val="none" w:sz="0" w:space="0" w:color="auto"/>
            <w:left w:val="none" w:sz="0" w:space="0" w:color="auto"/>
            <w:bottom w:val="none" w:sz="0" w:space="0" w:color="auto"/>
            <w:right w:val="none" w:sz="0" w:space="0" w:color="auto"/>
          </w:divBdr>
        </w:div>
        <w:div w:id="236210970">
          <w:marLeft w:val="480"/>
          <w:marRight w:val="0"/>
          <w:marTop w:val="0"/>
          <w:marBottom w:val="0"/>
          <w:divBdr>
            <w:top w:val="none" w:sz="0" w:space="0" w:color="auto"/>
            <w:left w:val="none" w:sz="0" w:space="0" w:color="auto"/>
            <w:bottom w:val="none" w:sz="0" w:space="0" w:color="auto"/>
            <w:right w:val="none" w:sz="0" w:space="0" w:color="auto"/>
          </w:divBdr>
        </w:div>
        <w:div w:id="1160002230">
          <w:marLeft w:val="480"/>
          <w:marRight w:val="0"/>
          <w:marTop w:val="0"/>
          <w:marBottom w:val="0"/>
          <w:divBdr>
            <w:top w:val="none" w:sz="0" w:space="0" w:color="auto"/>
            <w:left w:val="none" w:sz="0" w:space="0" w:color="auto"/>
            <w:bottom w:val="none" w:sz="0" w:space="0" w:color="auto"/>
            <w:right w:val="none" w:sz="0" w:space="0" w:color="auto"/>
          </w:divBdr>
        </w:div>
        <w:div w:id="1725449171">
          <w:marLeft w:val="480"/>
          <w:marRight w:val="0"/>
          <w:marTop w:val="0"/>
          <w:marBottom w:val="0"/>
          <w:divBdr>
            <w:top w:val="none" w:sz="0" w:space="0" w:color="auto"/>
            <w:left w:val="none" w:sz="0" w:space="0" w:color="auto"/>
            <w:bottom w:val="none" w:sz="0" w:space="0" w:color="auto"/>
            <w:right w:val="none" w:sz="0" w:space="0" w:color="auto"/>
          </w:divBdr>
        </w:div>
        <w:div w:id="386343119">
          <w:marLeft w:val="480"/>
          <w:marRight w:val="0"/>
          <w:marTop w:val="0"/>
          <w:marBottom w:val="0"/>
          <w:divBdr>
            <w:top w:val="none" w:sz="0" w:space="0" w:color="auto"/>
            <w:left w:val="none" w:sz="0" w:space="0" w:color="auto"/>
            <w:bottom w:val="none" w:sz="0" w:space="0" w:color="auto"/>
            <w:right w:val="none" w:sz="0" w:space="0" w:color="auto"/>
          </w:divBdr>
        </w:div>
        <w:div w:id="670572632">
          <w:marLeft w:val="480"/>
          <w:marRight w:val="0"/>
          <w:marTop w:val="0"/>
          <w:marBottom w:val="0"/>
          <w:divBdr>
            <w:top w:val="none" w:sz="0" w:space="0" w:color="auto"/>
            <w:left w:val="none" w:sz="0" w:space="0" w:color="auto"/>
            <w:bottom w:val="none" w:sz="0" w:space="0" w:color="auto"/>
            <w:right w:val="none" w:sz="0" w:space="0" w:color="auto"/>
          </w:divBdr>
        </w:div>
        <w:div w:id="1461610458">
          <w:marLeft w:val="480"/>
          <w:marRight w:val="0"/>
          <w:marTop w:val="0"/>
          <w:marBottom w:val="0"/>
          <w:divBdr>
            <w:top w:val="none" w:sz="0" w:space="0" w:color="auto"/>
            <w:left w:val="none" w:sz="0" w:space="0" w:color="auto"/>
            <w:bottom w:val="none" w:sz="0" w:space="0" w:color="auto"/>
            <w:right w:val="none" w:sz="0" w:space="0" w:color="auto"/>
          </w:divBdr>
        </w:div>
        <w:div w:id="999163039">
          <w:marLeft w:val="480"/>
          <w:marRight w:val="0"/>
          <w:marTop w:val="0"/>
          <w:marBottom w:val="0"/>
          <w:divBdr>
            <w:top w:val="none" w:sz="0" w:space="0" w:color="auto"/>
            <w:left w:val="none" w:sz="0" w:space="0" w:color="auto"/>
            <w:bottom w:val="none" w:sz="0" w:space="0" w:color="auto"/>
            <w:right w:val="none" w:sz="0" w:space="0" w:color="auto"/>
          </w:divBdr>
        </w:div>
        <w:div w:id="1121993364">
          <w:marLeft w:val="480"/>
          <w:marRight w:val="0"/>
          <w:marTop w:val="0"/>
          <w:marBottom w:val="0"/>
          <w:divBdr>
            <w:top w:val="none" w:sz="0" w:space="0" w:color="auto"/>
            <w:left w:val="none" w:sz="0" w:space="0" w:color="auto"/>
            <w:bottom w:val="none" w:sz="0" w:space="0" w:color="auto"/>
            <w:right w:val="none" w:sz="0" w:space="0" w:color="auto"/>
          </w:divBdr>
        </w:div>
        <w:div w:id="853230831">
          <w:marLeft w:val="480"/>
          <w:marRight w:val="0"/>
          <w:marTop w:val="0"/>
          <w:marBottom w:val="0"/>
          <w:divBdr>
            <w:top w:val="none" w:sz="0" w:space="0" w:color="auto"/>
            <w:left w:val="none" w:sz="0" w:space="0" w:color="auto"/>
            <w:bottom w:val="none" w:sz="0" w:space="0" w:color="auto"/>
            <w:right w:val="none" w:sz="0" w:space="0" w:color="auto"/>
          </w:divBdr>
        </w:div>
        <w:div w:id="660618974">
          <w:marLeft w:val="480"/>
          <w:marRight w:val="0"/>
          <w:marTop w:val="0"/>
          <w:marBottom w:val="0"/>
          <w:divBdr>
            <w:top w:val="none" w:sz="0" w:space="0" w:color="auto"/>
            <w:left w:val="none" w:sz="0" w:space="0" w:color="auto"/>
            <w:bottom w:val="none" w:sz="0" w:space="0" w:color="auto"/>
            <w:right w:val="none" w:sz="0" w:space="0" w:color="auto"/>
          </w:divBdr>
        </w:div>
        <w:div w:id="1522620521">
          <w:marLeft w:val="480"/>
          <w:marRight w:val="0"/>
          <w:marTop w:val="0"/>
          <w:marBottom w:val="0"/>
          <w:divBdr>
            <w:top w:val="none" w:sz="0" w:space="0" w:color="auto"/>
            <w:left w:val="none" w:sz="0" w:space="0" w:color="auto"/>
            <w:bottom w:val="none" w:sz="0" w:space="0" w:color="auto"/>
            <w:right w:val="none" w:sz="0" w:space="0" w:color="auto"/>
          </w:divBdr>
        </w:div>
      </w:divsChild>
    </w:div>
    <w:div w:id="1456871041">
      <w:bodyDiv w:val="1"/>
      <w:marLeft w:val="0"/>
      <w:marRight w:val="0"/>
      <w:marTop w:val="0"/>
      <w:marBottom w:val="0"/>
      <w:divBdr>
        <w:top w:val="none" w:sz="0" w:space="0" w:color="auto"/>
        <w:left w:val="none" w:sz="0" w:space="0" w:color="auto"/>
        <w:bottom w:val="none" w:sz="0" w:space="0" w:color="auto"/>
        <w:right w:val="none" w:sz="0" w:space="0" w:color="auto"/>
      </w:divBdr>
    </w:div>
    <w:div w:id="1464691631">
      <w:bodyDiv w:val="1"/>
      <w:marLeft w:val="0"/>
      <w:marRight w:val="0"/>
      <w:marTop w:val="0"/>
      <w:marBottom w:val="0"/>
      <w:divBdr>
        <w:top w:val="none" w:sz="0" w:space="0" w:color="auto"/>
        <w:left w:val="none" w:sz="0" w:space="0" w:color="auto"/>
        <w:bottom w:val="none" w:sz="0" w:space="0" w:color="auto"/>
        <w:right w:val="none" w:sz="0" w:space="0" w:color="auto"/>
      </w:divBdr>
      <w:divsChild>
        <w:div w:id="779299418">
          <w:marLeft w:val="480"/>
          <w:marRight w:val="0"/>
          <w:marTop w:val="0"/>
          <w:marBottom w:val="0"/>
          <w:divBdr>
            <w:top w:val="none" w:sz="0" w:space="0" w:color="auto"/>
            <w:left w:val="none" w:sz="0" w:space="0" w:color="auto"/>
            <w:bottom w:val="none" w:sz="0" w:space="0" w:color="auto"/>
            <w:right w:val="none" w:sz="0" w:space="0" w:color="auto"/>
          </w:divBdr>
        </w:div>
        <w:div w:id="1911454848">
          <w:marLeft w:val="480"/>
          <w:marRight w:val="0"/>
          <w:marTop w:val="0"/>
          <w:marBottom w:val="0"/>
          <w:divBdr>
            <w:top w:val="none" w:sz="0" w:space="0" w:color="auto"/>
            <w:left w:val="none" w:sz="0" w:space="0" w:color="auto"/>
            <w:bottom w:val="none" w:sz="0" w:space="0" w:color="auto"/>
            <w:right w:val="none" w:sz="0" w:space="0" w:color="auto"/>
          </w:divBdr>
        </w:div>
        <w:div w:id="1745106914">
          <w:marLeft w:val="480"/>
          <w:marRight w:val="0"/>
          <w:marTop w:val="0"/>
          <w:marBottom w:val="0"/>
          <w:divBdr>
            <w:top w:val="none" w:sz="0" w:space="0" w:color="auto"/>
            <w:left w:val="none" w:sz="0" w:space="0" w:color="auto"/>
            <w:bottom w:val="none" w:sz="0" w:space="0" w:color="auto"/>
            <w:right w:val="none" w:sz="0" w:space="0" w:color="auto"/>
          </w:divBdr>
        </w:div>
        <w:div w:id="1311909181">
          <w:marLeft w:val="480"/>
          <w:marRight w:val="0"/>
          <w:marTop w:val="0"/>
          <w:marBottom w:val="0"/>
          <w:divBdr>
            <w:top w:val="none" w:sz="0" w:space="0" w:color="auto"/>
            <w:left w:val="none" w:sz="0" w:space="0" w:color="auto"/>
            <w:bottom w:val="none" w:sz="0" w:space="0" w:color="auto"/>
            <w:right w:val="none" w:sz="0" w:space="0" w:color="auto"/>
          </w:divBdr>
        </w:div>
        <w:div w:id="785738770">
          <w:marLeft w:val="480"/>
          <w:marRight w:val="0"/>
          <w:marTop w:val="0"/>
          <w:marBottom w:val="0"/>
          <w:divBdr>
            <w:top w:val="none" w:sz="0" w:space="0" w:color="auto"/>
            <w:left w:val="none" w:sz="0" w:space="0" w:color="auto"/>
            <w:bottom w:val="none" w:sz="0" w:space="0" w:color="auto"/>
            <w:right w:val="none" w:sz="0" w:space="0" w:color="auto"/>
          </w:divBdr>
        </w:div>
        <w:div w:id="1104307652">
          <w:marLeft w:val="480"/>
          <w:marRight w:val="0"/>
          <w:marTop w:val="0"/>
          <w:marBottom w:val="0"/>
          <w:divBdr>
            <w:top w:val="none" w:sz="0" w:space="0" w:color="auto"/>
            <w:left w:val="none" w:sz="0" w:space="0" w:color="auto"/>
            <w:bottom w:val="none" w:sz="0" w:space="0" w:color="auto"/>
            <w:right w:val="none" w:sz="0" w:space="0" w:color="auto"/>
          </w:divBdr>
        </w:div>
        <w:div w:id="1112553235">
          <w:marLeft w:val="480"/>
          <w:marRight w:val="0"/>
          <w:marTop w:val="0"/>
          <w:marBottom w:val="0"/>
          <w:divBdr>
            <w:top w:val="none" w:sz="0" w:space="0" w:color="auto"/>
            <w:left w:val="none" w:sz="0" w:space="0" w:color="auto"/>
            <w:bottom w:val="none" w:sz="0" w:space="0" w:color="auto"/>
            <w:right w:val="none" w:sz="0" w:space="0" w:color="auto"/>
          </w:divBdr>
        </w:div>
        <w:div w:id="843713475">
          <w:marLeft w:val="480"/>
          <w:marRight w:val="0"/>
          <w:marTop w:val="0"/>
          <w:marBottom w:val="0"/>
          <w:divBdr>
            <w:top w:val="none" w:sz="0" w:space="0" w:color="auto"/>
            <w:left w:val="none" w:sz="0" w:space="0" w:color="auto"/>
            <w:bottom w:val="none" w:sz="0" w:space="0" w:color="auto"/>
            <w:right w:val="none" w:sz="0" w:space="0" w:color="auto"/>
          </w:divBdr>
        </w:div>
        <w:div w:id="1282617147">
          <w:marLeft w:val="480"/>
          <w:marRight w:val="0"/>
          <w:marTop w:val="0"/>
          <w:marBottom w:val="0"/>
          <w:divBdr>
            <w:top w:val="none" w:sz="0" w:space="0" w:color="auto"/>
            <w:left w:val="none" w:sz="0" w:space="0" w:color="auto"/>
            <w:bottom w:val="none" w:sz="0" w:space="0" w:color="auto"/>
            <w:right w:val="none" w:sz="0" w:space="0" w:color="auto"/>
          </w:divBdr>
        </w:div>
        <w:div w:id="18507857">
          <w:marLeft w:val="480"/>
          <w:marRight w:val="0"/>
          <w:marTop w:val="0"/>
          <w:marBottom w:val="0"/>
          <w:divBdr>
            <w:top w:val="none" w:sz="0" w:space="0" w:color="auto"/>
            <w:left w:val="none" w:sz="0" w:space="0" w:color="auto"/>
            <w:bottom w:val="none" w:sz="0" w:space="0" w:color="auto"/>
            <w:right w:val="none" w:sz="0" w:space="0" w:color="auto"/>
          </w:divBdr>
        </w:div>
        <w:div w:id="1175417868">
          <w:marLeft w:val="480"/>
          <w:marRight w:val="0"/>
          <w:marTop w:val="0"/>
          <w:marBottom w:val="0"/>
          <w:divBdr>
            <w:top w:val="none" w:sz="0" w:space="0" w:color="auto"/>
            <w:left w:val="none" w:sz="0" w:space="0" w:color="auto"/>
            <w:bottom w:val="none" w:sz="0" w:space="0" w:color="auto"/>
            <w:right w:val="none" w:sz="0" w:space="0" w:color="auto"/>
          </w:divBdr>
        </w:div>
        <w:div w:id="481190766">
          <w:marLeft w:val="480"/>
          <w:marRight w:val="0"/>
          <w:marTop w:val="0"/>
          <w:marBottom w:val="0"/>
          <w:divBdr>
            <w:top w:val="none" w:sz="0" w:space="0" w:color="auto"/>
            <w:left w:val="none" w:sz="0" w:space="0" w:color="auto"/>
            <w:bottom w:val="none" w:sz="0" w:space="0" w:color="auto"/>
            <w:right w:val="none" w:sz="0" w:space="0" w:color="auto"/>
          </w:divBdr>
        </w:div>
        <w:div w:id="807209505">
          <w:marLeft w:val="480"/>
          <w:marRight w:val="0"/>
          <w:marTop w:val="0"/>
          <w:marBottom w:val="0"/>
          <w:divBdr>
            <w:top w:val="none" w:sz="0" w:space="0" w:color="auto"/>
            <w:left w:val="none" w:sz="0" w:space="0" w:color="auto"/>
            <w:bottom w:val="none" w:sz="0" w:space="0" w:color="auto"/>
            <w:right w:val="none" w:sz="0" w:space="0" w:color="auto"/>
          </w:divBdr>
        </w:div>
        <w:div w:id="282539594">
          <w:marLeft w:val="480"/>
          <w:marRight w:val="0"/>
          <w:marTop w:val="0"/>
          <w:marBottom w:val="0"/>
          <w:divBdr>
            <w:top w:val="none" w:sz="0" w:space="0" w:color="auto"/>
            <w:left w:val="none" w:sz="0" w:space="0" w:color="auto"/>
            <w:bottom w:val="none" w:sz="0" w:space="0" w:color="auto"/>
            <w:right w:val="none" w:sz="0" w:space="0" w:color="auto"/>
          </w:divBdr>
        </w:div>
        <w:div w:id="1527870122">
          <w:marLeft w:val="480"/>
          <w:marRight w:val="0"/>
          <w:marTop w:val="0"/>
          <w:marBottom w:val="0"/>
          <w:divBdr>
            <w:top w:val="none" w:sz="0" w:space="0" w:color="auto"/>
            <w:left w:val="none" w:sz="0" w:space="0" w:color="auto"/>
            <w:bottom w:val="none" w:sz="0" w:space="0" w:color="auto"/>
            <w:right w:val="none" w:sz="0" w:space="0" w:color="auto"/>
          </w:divBdr>
        </w:div>
        <w:div w:id="374355375">
          <w:marLeft w:val="480"/>
          <w:marRight w:val="0"/>
          <w:marTop w:val="0"/>
          <w:marBottom w:val="0"/>
          <w:divBdr>
            <w:top w:val="none" w:sz="0" w:space="0" w:color="auto"/>
            <w:left w:val="none" w:sz="0" w:space="0" w:color="auto"/>
            <w:bottom w:val="none" w:sz="0" w:space="0" w:color="auto"/>
            <w:right w:val="none" w:sz="0" w:space="0" w:color="auto"/>
          </w:divBdr>
        </w:div>
        <w:div w:id="875200450">
          <w:marLeft w:val="480"/>
          <w:marRight w:val="0"/>
          <w:marTop w:val="0"/>
          <w:marBottom w:val="0"/>
          <w:divBdr>
            <w:top w:val="none" w:sz="0" w:space="0" w:color="auto"/>
            <w:left w:val="none" w:sz="0" w:space="0" w:color="auto"/>
            <w:bottom w:val="none" w:sz="0" w:space="0" w:color="auto"/>
            <w:right w:val="none" w:sz="0" w:space="0" w:color="auto"/>
          </w:divBdr>
        </w:div>
        <w:div w:id="957679383">
          <w:marLeft w:val="480"/>
          <w:marRight w:val="0"/>
          <w:marTop w:val="0"/>
          <w:marBottom w:val="0"/>
          <w:divBdr>
            <w:top w:val="none" w:sz="0" w:space="0" w:color="auto"/>
            <w:left w:val="none" w:sz="0" w:space="0" w:color="auto"/>
            <w:bottom w:val="none" w:sz="0" w:space="0" w:color="auto"/>
            <w:right w:val="none" w:sz="0" w:space="0" w:color="auto"/>
          </w:divBdr>
        </w:div>
      </w:divsChild>
    </w:div>
    <w:div w:id="1465155064">
      <w:bodyDiv w:val="1"/>
      <w:marLeft w:val="0"/>
      <w:marRight w:val="0"/>
      <w:marTop w:val="0"/>
      <w:marBottom w:val="0"/>
      <w:divBdr>
        <w:top w:val="none" w:sz="0" w:space="0" w:color="auto"/>
        <w:left w:val="none" w:sz="0" w:space="0" w:color="auto"/>
        <w:bottom w:val="none" w:sz="0" w:space="0" w:color="auto"/>
        <w:right w:val="none" w:sz="0" w:space="0" w:color="auto"/>
      </w:divBdr>
    </w:div>
    <w:div w:id="1475827735">
      <w:bodyDiv w:val="1"/>
      <w:marLeft w:val="0"/>
      <w:marRight w:val="0"/>
      <w:marTop w:val="0"/>
      <w:marBottom w:val="0"/>
      <w:divBdr>
        <w:top w:val="none" w:sz="0" w:space="0" w:color="auto"/>
        <w:left w:val="none" w:sz="0" w:space="0" w:color="auto"/>
        <w:bottom w:val="none" w:sz="0" w:space="0" w:color="auto"/>
        <w:right w:val="none" w:sz="0" w:space="0" w:color="auto"/>
      </w:divBdr>
      <w:divsChild>
        <w:div w:id="1500731188">
          <w:marLeft w:val="480"/>
          <w:marRight w:val="0"/>
          <w:marTop w:val="0"/>
          <w:marBottom w:val="0"/>
          <w:divBdr>
            <w:top w:val="none" w:sz="0" w:space="0" w:color="auto"/>
            <w:left w:val="none" w:sz="0" w:space="0" w:color="auto"/>
            <w:bottom w:val="none" w:sz="0" w:space="0" w:color="auto"/>
            <w:right w:val="none" w:sz="0" w:space="0" w:color="auto"/>
          </w:divBdr>
        </w:div>
        <w:div w:id="1348555544">
          <w:marLeft w:val="480"/>
          <w:marRight w:val="0"/>
          <w:marTop w:val="0"/>
          <w:marBottom w:val="0"/>
          <w:divBdr>
            <w:top w:val="none" w:sz="0" w:space="0" w:color="auto"/>
            <w:left w:val="none" w:sz="0" w:space="0" w:color="auto"/>
            <w:bottom w:val="none" w:sz="0" w:space="0" w:color="auto"/>
            <w:right w:val="none" w:sz="0" w:space="0" w:color="auto"/>
          </w:divBdr>
        </w:div>
        <w:div w:id="1212696455">
          <w:marLeft w:val="480"/>
          <w:marRight w:val="0"/>
          <w:marTop w:val="0"/>
          <w:marBottom w:val="0"/>
          <w:divBdr>
            <w:top w:val="none" w:sz="0" w:space="0" w:color="auto"/>
            <w:left w:val="none" w:sz="0" w:space="0" w:color="auto"/>
            <w:bottom w:val="none" w:sz="0" w:space="0" w:color="auto"/>
            <w:right w:val="none" w:sz="0" w:space="0" w:color="auto"/>
          </w:divBdr>
        </w:div>
        <w:div w:id="1180631061">
          <w:marLeft w:val="480"/>
          <w:marRight w:val="0"/>
          <w:marTop w:val="0"/>
          <w:marBottom w:val="0"/>
          <w:divBdr>
            <w:top w:val="none" w:sz="0" w:space="0" w:color="auto"/>
            <w:left w:val="none" w:sz="0" w:space="0" w:color="auto"/>
            <w:bottom w:val="none" w:sz="0" w:space="0" w:color="auto"/>
            <w:right w:val="none" w:sz="0" w:space="0" w:color="auto"/>
          </w:divBdr>
        </w:div>
        <w:div w:id="1089304765">
          <w:marLeft w:val="480"/>
          <w:marRight w:val="0"/>
          <w:marTop w:val="0"/>
          <w:marBottom w:val="0"/>
          <w:divBdr>
            <w:top w:val="none" w:sz="0" w:space="0" w:color="auto"/>
            <w:left w:val="none" w:sz="0" w:space="0" w:color="auto"/>
            <w:bottom w:val="none" w:sz="0" w:space="0" w:color="auto"/>
            <w:right w:val="none" w:sz="0" w:space="0" w:color="auto"/>
          </w:divBdr>
        </w:div>
        <w:div w:id="293367371">
          <w:marLeft w:val="480"/>
          <w:marRight w:val="0"/>
          <w:marTop w:val="0"/>
          <w:marBottom w:val="0"/>
          <w:divBdr>
            <w:top w:val="none" w:sz="0" w:space="0" w:color="auto"/>
            <w:left w:val="none" w:sz="0" w:space="0" w:color="auto"/>
            <w:bottom w:val="none" w:sz="0" w:space="0" w:color="auto"/>
            <w:right w:val="none" w:sz="0" w:space="0" w:color="auto"/>
          </w:divBdr>
        </w:div>
        <w:div w:id="577908549">
          <w:marLeft w:val="480"/>
          <w:marRight w:val="0"/>
          <w:marTop w:val="0"/>
          <w:marBottom w:val="0"/>
          <w:divBdr>
            <w:top w:val="none" w:sz="0" w:space="0" w:color="auto"/>
            <w:left w:val="none" w:sz="0" w:space="0" w:color="auto"/>
            <w:bottom w:val="none" w:sz="0" w:space="0" w:color="auto"/>
            <w:right w:val="none" w:sz="0" w:space="0" w:color="auto"/>
          </w:divBdr>
        </w:div>
        <w:div w:id="1077282829">
          <w:marLeft w:val="480"/>
          <w:marRight w:val="0"/>
          <w:marTop w:val="0"/>
          <w:marBottom w:val="0"/>
          <w:divBdr>
            <w:top w:val="none" w:sz="0" w:space="0" w:color="auto"/>
            <w:left w:val="none" w:sz="0" w:space="0" w:color="auto"/>
            <w:bottom w:val="none" w:sz="0" w:space="0" w:color="auto"/>
            <w:right w:val="none" w:sz="0" w:space="0" w:color="auto"/>
          </w:divBdr>
        </w:div>
        <w:div w:id="913011865">
          <w:marLeft w:val="480"/>
          <w:marRight w:val="0"/>
          <w:marTop w:val="0"/>
          <w:marBottom w:val="0"/>
          <w:divBdr>
            <w:top w:val="none" w:sz="0" w:space="0" w:color="auto"/>
            <w:left w:val="none" w:sz="0" w:space="0" w:color="auto"/>
            <w:bottom w:val="none" w:sz="0" w:space="0" w:color="auto"/>
            <w:right w:val="none" w:sz="0" w:space="0" w:color="auto"/>
          </w:divBdr>
        </w:div>
        <w:div w:id="621423924">
          <w:marLeft w:val="480"/>
          <w:marRight w:val="0"/>
          <w:marTop w:val="0"/>
          <w:marBottom w:val="0"/>
          <w:divBdr>
            <w:top w:val="none" w:sz="0" w:space="0" w:color="auto"/>
            <w:left w:val="none" w:sz="0" w:space="0" w:color="auto"/>
            <w:bottom w:val="none" w:sz="0" w:space="0" w:color="auto"/>
            <w:right w:val="none" w:sz="0" w:space="0" w:color="auto"/>
          </w:divBdr>
        </w:div>
        <w:div w:id="2082361714">
          <w:marLeft w:val="480"/>
          <w:marRight w:val="0"/>
          <w:marTop w:val="0"/>
          <w:marBottom w:val="0"/>
          <w:divBdr>
            <w:top w:val="none" w:sz="0" w:space="0" w:color="auto"/>
            <w:left w:val="none" w:sz="0" w:space="0" w:color="auto"/>
            <w:bottom w:val="none" w:sz="0" w:space="0" w:color="auto"/>
            <w:right w:val="none" w:sz="0" w:space="0" w:color="auto"/>
          </w:divBdr>
        </w:div>
        <w:div w:id="1159610532">
          <w:marLeft w:val="480"/>
          <w:marRight w:val="0"/>
          <w:marTop w:val="0"/>
          <w:marBottom w:val="0"/>
          <w:divBdr>
            <w:top w:val="none" w:sz="0" w:space="0" w:color="auto"/>
            <w:left w:val="none" w:sz="0" w:space="0" w:color="auto"/>
            <w:bottom w:val="none" w:sz="0" w:space="0" w:color="auto"/>
            <w:right w:val="none" w:sz="0" w:space="0" w:color="auto"/>
          </w:divBdr>
        </w:div>
        <w:div w:id="756678842">
          <w:marLeft w:val="480"/>
          <w:marRight w:val="0"/>
          <w:marTop w:val="0"/>
          <w:marBottom w:val="0"/>
          <w:divBdr>
            <w:top w:val="none" w:sz="0" w:space="0" w:color="auto"/>
            <w:left w:val="none" w:sz="0" w:space="0" w:color="auto"/>
            <w:bottom w:val="none" w:sz="0" w:space="0" w:color="auto"/>
            <w:right w:val="none" w:sz="0" w:space="0" w:color="auto"/>
          </w:divBdr>
        </w:div>
        <w:div w:id="1029918145">
          <w:marLeft w:val="480"/>
          <w:marRight w:val="0"/>
          <w:marTop w:val="0"/>
          <w:marBottom w:val="0"/>
          <w:divBdr>
            <w:top w:val="none" w:sz="0" w:space="0" w:color="auto"/>
            <w:left w:val="none" w:sz="0" w:space="0" w:color="auto"/>
            <w:bottom w:val="none" w:sz="0" w:space="0" w:color="auto"/>
            <w:right w:val="none" w:sz="0" w:space="0" w:color="auto"/>
          </w:divBdr>
        </w:div>
        <w:div w:id="1683584389">
          <w:marLeft w:val="480"/>
          <w:marRight w:val="0"/>
          <w:marTop w:val="0"/>
          <w:marBottom w:val="0"/>
          <w:divBdr>
            <w:top w:val="none" w:sz="0" w:space="0" w:color="auto"/>
            <w:left w:val="none" w:sz="0" w:space="0" w:color="auto"/>
            <w:bottom w:val="none" w:sz="0" w:space="0" w:color="auto"/>
            <w:right w:val="none" w:sz="0" w:space="0" w:color="auto"/>
          </w:divBdr>
        </w:div>
      </w:divsChild>
    </w:div>
    <w:div w:id="1485972975">
      <w:bodyDiv w:val="1"/>
      <w:marLeft w:val="0"/>
      <w:marRight w:val="0"/>
      <w:marTop w:val="0"/>
      <w:marBottom w:val="0"/>
      <w:divBdr>
        <w:top w:val="none" w:sz="0" w:space="0" w:color="auto"/>
        <w:left w:val="none" w:sz="0" w:space="0" w:color="auto"/>
        <w:bottom w:val="none" w:sz="0" w:space="0" w:color="auto"/>
        <w:right w:val="none" w:sz="0" w:space="0" w:color="auto"/>
      </w:divBdr>
      <w:divsChild>
        <w:div w:id="2054379230">
          <w:marLeft w:val="480"/>
          <w:marRight w:val="0"/>
          <w:marTop w:val="0"/>
          <w:marBottom w:val="0"/>
          <w:divBdr>
            <w:top w:val="none" w:sz="0" w:space="0" w:color="auto"/>
            <w:left w:val="none" w:sz="0" w:space="0" w:color="auto"/>
            <w:bottom w:val="none" w:sz="0" w:space="0" w:color="auto"/>
            <w:right w:val="none" w:sz="0" w:space="0" w:color="auto"/>
          </w:divBdr>
        </w:div>
        <w:div w:id="1354647948">
          <w:marLeft w:val="480"/>
          <w:marRight w:val="0"/>
          <w:marTop w:val="0"/>
          <w:marBottom w:val="0"/>
          <w:divBdr>
            <w:top w:val="none" w:sz="0" w:space="0" w:color="auto"/>
            <w:left w:val="none" w:sz="0" w:space="0" w:color="auto"/>
            <w:bottom w:val="none" w:sz="0" w:space="0" w:color="auto"/>
            <w:right w:val="none" w:sz="0" w:space="0" w:color="auto"/>
          </w:divBdr>
        </w:div>
        <w:div w:id="2119635880">
          <w:marLeft w:val="480"/>
          <w:marRight w:val="0"/>
          <w:marTop w:val="0"/>
          <w:marBottom w:val="0"/>
          <w:divBdr>
            <w:top w:val="none" w:sz="0" w:space="0" w:color="auto"/>
            <w:left w:val="none" w:sz="0" w:space="0" w:color="auto"/>
            <w:bottom w:val="none" w:sz="0" w:space="0" w:color="auto"/>
            <w:right w:val="none" w:sz="0" w:space="0" w:color="auto"/>
          </w:divBdr>
        </w:div>
        <w:div w:id="1637446207">
          <w:marLeft w:val="480"/>
          <w:marRight w:val="0"/>
          <w:marTop w:val="0"/>
          <w:marBottom w:val="0"/>
          <w:divBdr>
            <w:top w:val="none" w:sz="0" w:space="0" w:color="auto"/>
            <w:left w:val="none" w:sz="0" w:space="0" w:color="auto"/>
            <w:bottom w:val="none" w:sz="0" w:space="0" w:color="auto"/>
            <w:right w:val="none" w:sz="0" w:space="0" w:color="auto"/>
          </w:divBdr>
        </w:div>
        <w:div w:id="912929766">
          <w:marLeft w:val="480"/>
          <w:marRight w:val="0"/>
          <w:marTop w:val="0"/>
          <w:marBottom w:val="0"/>
          <w:divBdr>
            <w:top w:val="none" w:sz="0" w:space="0" w:color="auto"/>
            <w:left w:val="none" w:sz="0" w:space="0" w:color="auto"/>
            <w:bottom w:val="none" w:sz="0" w:space="0" w:color="auto"/>
            <w:right w:val="none" w:sz="0" w:space="0" w:color="auto"/>
          </w:divBdr>
        </w:div>
        <w:div w:id="1366558863">
          <w:marLeft w:val="480"/>
          <w:marRight w:val="0"/>
          <w:marTop w:val="0"/>
          <w:marBottom w:val="0"/>
          <w:divBdr>
            <w:top w:val="none" w:sz="0" w:space="0" w:color="auto"/>
            <w:left w:val="none" w:sz="0" w:space="0" w:color="auto"/>
            <w:bottom w:val="none" w:sz="0" w:space="0" w:color="auto"/>
            <w:right w:val="none" w:sz="0" w:space="0" w:color="auto"/>
          </w:divBdr>
        </w:div>
        <w:div w:id="1951470143">
          <w:marLeft w:val="480"/>
          <w:marRight w:val="0"/>
          <w:marTop w:val="0"/>
          <w:marBottom w:val="0"/>
          <w:divBdr>
            <w:top w:val="none" w:sz="0" w:space="0" w:color="auto"/>
            <w:left w:val="none" w:sz="0" w:space="0" w:color="auto"/>
            <w:bottom w:val="none" w:sz="0" w:space="0" w:color="auto"/>
            <w:right w:val="none" w:sz="0" w:space="0" w:color="auto"/>
          </w:divBdr>
        </w:div>
        <w:div w:id="1675181612">
          <w:marLeft w:val="480"/>
          <w:marRight w:val="0"/>
          <w:marTop w:val="0"/>
          <w:marBottom w:val="0"/>
          <w:divBdr>
            <w:top w:val="none" w:sz="0" w:space="0" w:color="auto"/>
            <w:left w:val="none" w:sz="0" w:space="0" w:color="auto"/>
            <w:bottom w:val="none" w:sz="0" w:space="0" w:color="auto"/>
            <w:right w:val="none" w:sz="0" w:space="0" w:color="auto"/>
          </w:divBdr>
        </w:div>
        <w:div w:id="191311506">
          <w:marLeft w:val="480"/>
          <w:marRight w:val="0"/>
          <w:marTop w:val="0"/>
          <w:marBottom w:val="0"/>
          <w:divBdr>
            <w:top w:val="none" w:sz="0" w:space="0" w:color="auto"/>
            <w:left w:val="none" w:sz="0" w:space="0" w:color="auto"/>
            <w:bottom w:val="none" w:sz="0" w:space="0" w:color="auto"/>
            <w:right w:val="none" w:sz="0" w:space="0" w:color="auto"/>
          </w:divBdr>
        </w:div>
        <w:div w:id="2113353658">
          <w:marLeft w:val="480"/>
          <w:marRight w:val="0"/>
          <w:marTop w:val="0"/>
          <w:marBottom w:val="0"/>
          <w:divBdr>
            <w:top w:val="none" w:sz="0" w:space="0" w:color="auto"/>
            <w:left w:val="none" w:sz="0" w:space="0" w:color="auto"/>
            <w:bottom w:val="none" w:sz="0" w:space="0" w:color="auto"/>
            <w:right w:val="none" w:sz="0" w:space="0" w:color="auto"/>
          </w:divBdr>
        </w:div>
        <w:div w:id="1859465620">
          <w:marLeft w:val="480"/>
          <w:marRight w:val="0"/>
          <w:marTop w:val="0"/>
          <w:marBottom w:val="0"/>
          <w:divBdr>
            <w:top w:val="none" w:sz="0" w:space="0" w:color="auto"/>
            <w:left w:val="none" w:sz="0" w:space="0" w:color="auto"/>
            <w:bottom w:val="none" w:sz="0" w:space="0" w:color="auto"/>
            <w:right w:val="none" w:sz="0" w:space="0" w:color="auto"/>
          </w:divBdr>
        </w:div>
        <w:div w:id="480386935">
          <w:marLeft w:val="480"/>
          <w:marRight w:val="0"/>
          <w:marTop w:val="0"/>
          <w:marBottom w:val="0"/>
          <w:divBdr>
            <w:top w:val="none" w:sz="0" w:space="0" w:color="auto"/>
            <w:left w:val="none" w:sz="0" w:space="0" w:color="auto"/>
            <w:bottom w:val="none" w:sz="0" w:space="0" w:color="auto"/>
            <w:right w:val="none" w:sz="0" w:space="0" w:color="auto"/>
          </w:divBdr>
        </w:div>
        <w:div w:id="1215046145">
          <w:marLeft w:val="480"/>
          <w:marRight w:val="0"/>
          <w:marTop w:val="0"/>
          <w:marBottom w:val="0"/>
          <w:divBdr>
            <w:top w:val="none" w:sz="0" w:space="0" w:color="auto"/>
            <w:left w:val="none" w:sz="0" w:space="0" w:color="auto"/>
            <w:bottom w:val="none" w:sz="0" w:space="0" w:color="auto"/>
            <w:right w:val="none" w:sz="0" w:space="0" w:color="auto"/>
          </w:divBdr>
        </w:div>
        <w:div w:id="1670983215">
          <w:marLeft w:val="480"/>
          <w:marRight w:val="0"/>
          <w:marTop w:val="0"/>
          <w:marBottom w:val="0"/>
          <w:divBdr>
            <w:top w:val="none" w:sz="0" w:space="0" w:color="auto"/>
            <w:left w:val="none" w:sz="0" w:space="0" w:color="auto"/>
            <w:bottom w:val="none" w:sz="0" w:space="0" w:color="auto"/>
            <w:right w:val="none" w:sz="0" w:space="0" w:color="auto"/>
          </w:divBdr>
        </w:div>
        <w:div w:id="913244968">
          <w:marLeft w:val="480"/>
          <w:marRight w:val="0"/>
          <w:marTop w:val="0"/>
          <w:marBottom w:val="0"/>
          <w:divBdr>
            <w:top w:val="none" w:sz="0" w:space="0" w:color="auto"/>
            <w:left w:val="none" w:sz="0" w:space="0" w:color="auto"/>
            <w:bottom w:val="none" w:sz="0" w:space="0" w:color="auto"/>
            <w:right w:val="none" w:sz="0" w:space="0" w:color="auto"/>
          </w:divBdr>
        </w:div>
        <w:div w:id="1339430427">
          <w:marLeft w:val="480"/>
          <w:marRight w:val="0"/>
          <w:marTop w:val="0"/>
          <w:marBottom w:val="0"/>
          <w:divBdr>
            <w:top w:val="none" w:sz="0" w:space="0" w:color="auto"/>
            <w:left w:val="none" w:sz="0" w:space="0" w:color="auto"/>
            <w:bottom w:val="none" w:sz="0" w:space="0" w:color="auto"/>
            <w:right w:val="none" w:sz="0" w:space="0" w:color="auto"/>
          </w:divBdr>
        </w:div>
        <w:div w:id="1893223651">
          <w:marLeft w:val="480"/>
          <w:marRight w:val="0"/>
          <w:marTop w:val="0"/>
          <w:marBottom w:val="0"/>
          <w:divBdr>
            <w:top w:val="none" w:sz="0" w:space="0" w:color="auto"/>
            <w:left w:val="none" w:sz="0" w:space="0" w:color="auto"/>
            <w:bottom w:val="none" w:sz="0" w:space="0" w:color="auto"/>
            <w:right w:val="none" w:sz="0" w:space="0" w:color="auto"/>
          </w:divBdr>
        </w:div>
        <w:div w:id="367611763">
          <w:marLeft w:val="480"/>
          <w:marRight w:val="0"/>
          <w:marTop w:val="0"/>
          <w:marBottom w:val="0"/>
          <w:divBdr>
            <w:top w:val="none" w:sz="0" w:space="0" w:color="auto"/>
            <w:left w:val="none" w:sz="0" w:space="0" w:color="auto"/>
            <w:bottom w:val="none" w:sz="0" w:space="0" w:color="auto"/>
            <w:right w:val="none" w:sz="0" w:space="0" w:color="auto"/>
          </w:divBdr>
        </w:div>
        <w:div w:id="598411156">
          <w:marLeft w:val="480"/>
          <w:marRight w:val="0"/>
          <w:marTop w:val="0"/>
          <w:marBottom w:val="0"/>
          <w:divBdr>
            <w:top w:val="none" w:sz="0" w:space="0" w:color="auto"/>
            <w:left w:val="none" w:sz="0" w:space="0" w:color="auto"/>
            <w:bottom w:val="none" w:sz="0" w:space="0" w:color="auto"/>
            <w:right w:val="none" w:sz="0" w:space="0" w:color="auto"/>
          </w:divBdr>
        </w:div>
        <w:div w:id="1538279575">
          <w:marLeft w:val="480"/>
          <w:marRight w:val="0"/>
          <w:marTop w:val="0"/>
          <w:marBottom w:val="0"/>
          <w:divBdr>
            <w:top w:val="none" w:sz="0" w:space="0" w:color="auto"/>
            <w:left w:val="none" w:sz="0" w:space="0" w:color="auto"/>
            <w:bottom w:val="none" w:sz="0" w:space="0" w:color="auto"/>
            <w:right w:val="none" w:sz="0" w:space="0" w:color="auto"/>
          </w:divBdr>
        </w:div>
        <w:div w:id="1055466545">
          <w:marLeft w:val="480"/>
          <w:marRight w:val="0"/>
          <w:marTop w:val="0"/>
          <w:marBottom w:val="0"/>
          <w:divBdr>
            <w:top w:val="none" w:sz="0" w:space="0" w:color="auto"/>
            <w:left w:val="none" w:sz="0" w:space="0" w:color="auto"/>
            <w:bottom w:val="none" w:sz="0" w:space="0" w:color="auto"/>
            <w:right w:val="none" w:sz="0" w:space="0" w:color="auto"/>
          </w:divBdr>
        </w:div>
        <w:div w:id="262149681">
          <w:marLeft w:val="480"/>
          <w:marRight w:val="0"/>
          <w:marTop w:val="0"/>
          <w:marBottom w:val="0"/>
          <w:divBdr>
            <w:top w:val="none" w:sz="0" w:space="0" w:color="auto"/>
            <w:left w:val="none" w:sz="0" w:space="0" w:color="auto"/>
            <w:bottom w:val="none" w:sz="0" w:space="0" w:color="auto"/>
            <w:right w:val="none" w:sz="0" w:space="0" w:color="auto"/>
          </w:divBdr>
        </w:div>
        <w:div w:id="1960336391">
          <w:marLeft w:val="480"/>
          <w:marRight w:val="0"/>
          <w:marTop w:val="0"/>
          <w:marBottom w:val="0"/>
          <w:divBdr>
            <w:top w:val="none" w:sz="0" w:space="0" w:color="auto"/>
            <w:left w:val="none" w:sz="0" w:space="0" w:color="auto"/>
            <w:bottom w:val="none" w:sz="0" w:space="0" w:color="auto"/>
            <w:right w:val="none" w:sz="0" w:space="0" w:color="auto"/>
          </w:divBdr>
        </w:div>
        <w:div w:id="440760291">
          <w:marLeft w:val="480"/>
          <w:marRight w:val="0"/>
          <w:marTop w:val="0"/>
          <w:marBottom w:val="0"/>
          <w:divBdr>
            <w:top w:val="none" w:sz="0" w:space="0" w:color="auto"/>
            <w:left w:val="none" w:sz="0" w:space="0" w:color="auto"/>
            <w:bottom w:val="none" w:sz="0" w:space="0" w:color="auto"/>
            <w:right w:val="none" w:sz="0" w:space="0" w:color="auto"/>
          </w:divBdr>
        </w:div>
        <w:div w:id="2039504406">
          <w:marLeft w:val="480"/>
          <w:marRight w:val="0"/>
          <w:marTop w:val="0"/>
          <w:marBottom w:val="0"/>
          <w:divBdr>
            <w:top w:val="none" w:sz="0" w:space="0" w:color="auto"/>
            <w:left w:val="none" w:sz="0" w:space="0" w:color="auto"/>
            <w:bottom w:val="none" w:sz="0" w:space="0" w:color="auto"/>
            <w:right w:val="none" w:sz="0" w:space="0" w:color="auto"/>
          </w:divBdr>
        </w:div>
        <w:div w:id="1782527861">
          <w:marLeft w:val="480"/>
          <w:marRight w:val="0"/>
          <w:marTop w:val="0"/>
          <w:marBottom w:val="0"/>
          <w:divBdr>
            <w:top w:val="none" w:sz="0" w:space="0" w:color="auto"/>
            <w:left w:val="none" w:sz="0" w:space="0" w:color="auto"/>
            <w:bottom w:val="none" w:sz="0" w:space="0" w:color="auto"/>
            <w:right w:val="none" w:sz="0" w:space="0" w:color="auto"/>
          </w:divBdr>
        </w:div>
        <w:div w:id="1244604812">
          <w:marLeft w:val="480"/>
          <w:marRight w:val="0"/>
          <w:marTop w:val="0"/>
          <w:marBottom w:val="0"/>
          <w:divBdr>
            <w:top w:val="none" w:sz="0" w:space="0" w:color="auto"/>
            <w:left w:val="none" w:sz="0" w:space="0" w:color="auto"/>
            <w:bottom w:val="none" w:sz="0" w:space="0" w:color="auto"/>
            <w:right w:val="none" w:sz="0" w:space="0" w:color="auto"/>
          </w:divBdr>
        </w:div>
        <w:div w:id="1112480691">
          <w:marLeft w:val="480"/>
          <w:marRight w:val="0"/>
          <w:marTop w:val="0"/>
          <w:marBottom w:val="0"/>
          <w:divBdr>
            <w:top w:val="none" w:sz="0" w:space="0" w:color="auto"/>
            <w:left w:val="none" w:sz="0" w:space="0" w:color="auto"/>
            <w:bottom w:val="none" w:sz="0" w:space="0" w:color="auto"/>
            <w:right w:val="none" w:sz="0" w:space="0" w:color="auto"/>
          </w:divBdr>
        </w:div>
        <w:div w:id="689843180">
          <w:marLeft w:val="480"/>
          <w:marRight w:val="0"/>
          <w:marTop w:val="0"/>
          <w:marBottom w:val="0"/>
          <w:divBdr>
            <w:top w:val="none" w:sz="0" w:space="0" w:color="auto"/>
            <w:left w:val="none" w:sz="0" w:space="0" w:color="auto"/>
            <w:bottom w:val="none" w:sz="0" w:space="0" w:color="auto"/>
            <w:right w:val="none" w:sz="0" w:space="0" w:color="auto"/>
          </w:divBdr>
        </w:div>
        <w:div w:id="1043139001">
          <w:marLeft w:val="480"/>
          <w:marRight w:val="0"/>
          <w:marTop w:val="0"/>
          <w:marBottom w:val="0"/>
          <w:divBdr>
            <w:top w:val="none" w:sz="0" w:space="0" w:color="auto"/>
            <w:left w:val="none" w:sz="0" w:space="0" w:color="auto"/>
            <w:bottom w:val="none" w:sz="0" w:space="0" w:color="auto"/>
            <w:right w:val="none" w:sz="0" w:space="0" w:color="auto"/>
          </w:divBdr>
        </w:div>
        <w:div w:id="1583106578">
          <w:marLeft w:val="480"/>
          <w:marRight w:val="0"/>
          <w:marTop w:val="0"/>
          <w:marBottom w:val="0"/>
          <w:divBdr>
            <w:top w:val="none" w:sz="0" w:space="0" w:color="auto"/>
            <w:left w:val="none" w:sz="0" w:space="0" w:color="auto"/>
            <w:bottom w:val="none" w:sz="0" w:space="0" w:color="auto"/>
            <w:right w:val="none" w:sz="0" w:space="0" w:color="auto"/>
          </w:divBdr>
        </w:div>
        <w:div w:id="1447238349">
          <w:marLeft w:val="480"/>
          <w:marRight w:val="0"/>
          <w:marTop w:val="0"/>
          <w:marBottom w:val="0"/>
          <w:divBdr>
            <w:top w:val="none" w:sz="0" w:space="0" w:color="auto"/>
            <w:left w:val="none" w:sz="0" w:space="0" w:color="auto"/>
            <w:bottom w:val="none" w:sz="0" w:space="0" w:color="auto"/>
            <w:right w:val="none" w:sz="0" w:space="0" w:color="auto"/>
          </w:divBdr>
        </w:div>
        <w:div w:id="2007659967">
          <w:marLeft w:val="480"/>
          <w:marRight w:val="0"/>
          <w:marTop w:val="0"/>
          <w:marBottom w:val="0"/>
          <w:divBdr>
            <w:top w:val="none" w:sz="0" w:space="0" w:color="auto"/>
            <w:left w:val="none" w:sz="0" w:space="0" w:color="auto"/>
            <w:bottom w:val="none" w:sz="0" w:space="0" w:color="auto"/>
            <w:right w:val="none" w:sz="0" w:space="0" w:color="auto"/>
          </w:divBdr>
        </w:div>
        <w:div w:id="50464009">
          <w:marLeft w:val="480"/>
          <w:marRight w:val="0"/>
          <w:marTop w:val="0"/>
          <w:marBottom w:val="0"/>
          <w:divBdr>
            <w:top w:val="none" w:sz="0" w:space="0" w:color="auto"/>
            <w:left w:val="none" w:sz="0" w:space="0" w:color="auto"/>
            <w:bottom w:val="none" w:sz="0" w:space="0" w:color="auto"/>
            <w:right w:val="none" w:sz="0" w:space="0" w:color="auto"/>
          </w:divBdr>
        </w:div>
        <w:div w:id="1996446406">
          <w:marLeft w:val="480"/>
          <w:marRight w:val="0"/>
          <w:marTop w:val="0"/>
          <w:marBottom w:val="0"/>
          <w:divBdr>
            <w:top w:val="none" w:sz="0" w:space="0" w:color="auto"/>
            <w:left w:val="none" w:sz="0" w:space="0" w:color="auto"/>
            <w:bottom w:val="none" w:sz="0" w:space="0" w:color="auto"/>
            <w:right w:val="none" w:sz="0" w:space="0" w:color="auto"/>
          </w:divBdr>
        </w:div>
        <w:div w:id="578562611">
          <w:marLeft w:val="480"/>
          <w:marRight w:val="0"/>
          <w:marTop w:val="0"/>
          <w:marBottom w:val="0"/>
          <w:divBdr>
            <w:top w:val="none" w:sz="0" w:space="0" w:color="auto"/>
            <w:left w:val="none" w:sz="0" w:space="0" w:color="auto"/>
            <w:bottom w:val="none" w:sz="0" w:space="0" w:color="auto"/>
            <w:right w:val="none" w:sz="0" w:space="0" w:color="auto"/>
          </w:divBdr>
        </w:div>
        <w:div w:id="237059034">
          <w:marLeft w:val="480"/>
          <w:marRight w:val="0"/>
          <w:marTop w:val="0"/>
          <w:marBottom w:val="0"/>
          <w:divBdr>
            <w:top w:val="none" w:sz="0" w:space="0" w:color="auto"/>
            <w:left w:val="none" w:sz="0" w:space="0" w:color="auto"/>
            <w:bottom w:val="none" w:sz="0" w:space="0" w:color="auto"/>
            <w:right w:val="none" w:sz="0" w:space="0" w:color="auto"/>
          </w:divBdr>
        </w:div>
        <w:div w:id="2053703">
          <w:marLeft w:val="480"/>
          <w:marRight w:val="0"/>
          <w:marTop w:val="0"/>
          <w:marBottom w:val="0"/>
          <w:divBdr>
            <w:top w:val="none" w:sz="0" w:space="0" w:color="auto"/>
            <w:left w:val="none" w:sz="0" w:space="0" w:color="auto"/>
            <w:bottom w:val="none" w:sz="0" w:space="0" w:color="auto"/>
            <w:right w:val="none" w:sz="0" w:space="0" w:color="auto"/>
          </w:divBdr>
        </w:div>
        <w:div w:id="931621239">
          <w:marLeft w:val="480"/>
          <w:marRight w:val="0"/>
          <w:marTop w:val="0"/>
          <w:marBottom w:val="0"/>
          <w:divBdr>
            <w:top w:val="none" w:sz="0" w:space="0" w:color="auto"/>
            <w:left w:val="none" w:sz="0" w:space="0" w:color="auto"/>
            <w:bottom w:val="none" w:sz="0" w:space="0" w:color="auto"/>
            <w:right w:val="none" w:sz="0" w:space="0" w:color="auto"/>
          </w:divBdr>
        </w:div>
        <w:div w:id="1414398458">
          <w:marLeft w:val="480"/>
          <w:marRight w:val="0"/>
          <w:marTop w:val="0"/>
          <w:marBottom w:val="0"/>
          <w:divBdr>
            <w:top w:val="none" w:sz="0" w:space="0" w:color="auto"/>
            <w:left w:val="none" w:sz="0" w:space="0" w:color="auto"/>
            <w:bottom w:val="none" w:sz="0" w:space="0" w:color="auto"/>
            <w:right w:val="none" w:sz="0" w:space="0" w:color="auto"/>
          </w:divBdr>
        </w:div>
        <w:div w:id="1677149003">
          <w:marLeft w:val="480"/>
          <w:marRight w:val="0"/>
          <w:marTop w:val="0"/>
          <w:marBottom w:val="0"/>
          <w:divBdr>
            <w:top w:val="none" w:sz="0" w:space="0" w:color="auto"/>
            <w:left w:val="none" w:sz="0" w:space="0" w:color="auto"/>
            <w:bottom w:val="none" w:sz="0" w:space="0" w:color="auto"/>
            <w:right w:val="none" w:sz="0" w:space="0" w:color="auto"/>
          </w:divBdr>
        </w:div>
        <w:div w:id="1441486651">
          <w:marLeft w:val="480"/>
          <w:marRight w:val="0"/>
          <w:marTop w:val="0"/>
          <w:marBottom w:val="0"/>
          <w:divBdr>
            <w:top w:val="none" w:sz="0" w:space="0" w:color="auto"/>
            <w:left w:val="none" w:sz="0" w:space="0" w:color="auto"/>
            <w:bottom w:val="none" w:sz="0" w:space="0" w:color="auto"/>
            <w:right w:val="none" w:sz="0" w:space="0" w:color="auto"/>
          </w:divBdr>
        </w:div>
        <w:div w:id="603345238">
          <w:marLeft w:val="480"/>
          <w:marRight w:val="0"/>
          <w:marTop w:val="0"/>
          <w:marBottom w:val="0"/>
          <w:divBdr>
            <w:top w:val="none" w:sz="0" w:space="0" w:color="auto"/>
            <w:left w:val="none" w:sz="0" w:space="0" w:color="auto"/>
            <w:bottom w:val="none" w:sz="0" w:space="0" w:color="auto"/>
            <w:right w:val="none" w:sz="0" w:space="0" w:color="auto"/>
          </w:divBdr>
        </w:div>
        <w:div w:id="1507983783">
          <w:marLeft w:val="480"/>
          <w:marRight w:val="0"/>
          <w:marTop w:val="0"/>
          <w:marBottom w:val="0"/>
          <w:divBdr>
            <w:top w:val="none" w:sz="0" w:space="0" w:color="auto"/>
            <w:left w:val="none" w:sz="0" w:space="0" w:color="auto"/>
            <w:bottom w:val="none" w:sz="0" w:space="0" w:color="auto"/>
            <w:right w:val="none" w:sz="0" w:space="0" w:color="auto"/>
          </w:divBdr>
        </w:div>
        <w:div w:id="1454130642">
          <w:marLeft w:val="480"/>
          <w:marRight w:val="0"/>
          <w:marTop w:val="0"/>
          <w:marBottom w:val="0"/>
          <w:divBdr>
            <w:top w:val="none" w:sz="0" w:space="0" w:color="auto"/>
            <w:left w:val="none" w:sz="0" w:space="0" w:color="auto"/>
            <w:bottom w:val="none" w:sz="0" w:space="0" w:color="auto"/>
            <w:right w:val="none" w:sz="0" w:space="0" w:color="auto"/>
          </w:divBdr>
        </w:div>
        <w:div w:id="413168295">
          <w:marLeft w:val="480"/>
          <w:marRight w:val="0"/>
          <w:marTop w:val="0"/>
          <w:marBottom w:val="0"/>
          <w:divBdr>
            <w:top w:val="none" w:sz="0" w:space="0" w:color="auto"/>
            <w:left w:val="none" w:sz="0" w:space="0" w:color="auto"/>
            <w:bottom w:val="none" w:sz="0" w:space="0" w:color="auto"/>
            <w:right w:val="none" w:sz="0" w:space="0" w:color="auto"/>
          </w:divBdr>
        </w:div>
        <w:div w:id="528109980">
          <w:marLeft w:val="480"/>
          <w:marRight w:val="0"/>
          <w:marTop w:val="0"/>
          <w:marBottom w:val="0"/>
          <w:divBdr>
            <w:top w:val="none" w:sz="0" w:space="0" w:color="auto"/>
            <w:left w:val="none" w:sz="0" w:space="0" w:color="auto"/>
            <w:bottom w:val="none" w:sz="0" w:space="0" w:color="auto"/>
            <w:right w:val="none" w:sz="0" w:space="0" w:color="auto"/>
          </w:divBdr>
        </w:div>
      </w:divsChild>
    </w:div>
    <w:div w:id="1497574646">
      <w:bodyDiv w:val="1"/>
      <w:marLeft w:val="0"/>
      <w:marRight w:val="0"/>
      <w:marTop w:val="0"/>
      <w:marBottom w:val="0"/>
      <w:divBdr>
        <w:top w:val="none" w:sz="0" w:space="0" w:color="auto"/>
        <w:left w:val="none" w:sz="0" w:space="0" w:color="auto"/>
        <w:bottom w:val="none" w:sz="0" w:space="0" w:color="auto"/>
        <w:right w:val="none" w:sz="0" w:space="0" w:color="auto"/>
      </w:divBdr>
    </w:div>
    <w:div w:id="1501892584">
      <w:bodyDiv w:val="1"/>
      <w:marLeft w:val="0"/>
      <w:marRight w:val="0"/>
      <w:marTop w:val="0"/>
      <w:marBottom w:val="0"/>
      <w:divBdr>
        <w:top w:val="none" w:sz="0" w:space="0" w:color="auto"/>
        <w:left w:val="none" w:sz="0" w:space="0" w:color="auto"/>
        <w:bottom w:val="none" w:sz="0" w:space="0" w:color="auto"/>
        <w:right w:val="none" w:sz="0" w:space="0" w:color="auto"/>
      </w:divBdr>
    </w:div>
    <w:div w:id="1504274422">
      <w:bodyDiv w:val="1"/>
      <w:marLeft w:val="0"/>
      <w:marRight w:val="0"/>
      <w:marTop w:val="0"/>
      <w:marBottom w:val="0"/>
      <w:divBdr>
        <w:top w:val="none" w:sz="0" w:space="0" w:color="auto"/>
        <w:left w:val="none" w:sz="0" w:space="0" w:color="auto"/>
        <w:bottom w:val="none" w:sz="0" w:space="0" w:color="auto"/>
        <w:right w:val="none" w:sz="0" w:space="0" w:color="auto"/>
      </w:divBdr>
      <w:divsChild>
        <w:div w:id="1818183163">
          <w:marLeft w:val="480"/>
          <w:marRight w:val="0"/>
          <w:marTop w:val="0"/>
          <w:marBottom w:val="0"/>
          <w:divBdr>
            <w:top w:val="none" w:sz="0" w:space="0" w:color="auto"/>
            <w:left w:val="none" w:sz="0" w:space="0" w:color="auto"/>
            <w:bottom w:val="none" w:sz="0" w:space="0" w:color="auto"/>
            <w:right w:val="none" w:sz="0" w:space="0" w:color="auto"/>
          </w:divBdr>
        </w:div>
        <w:div w:id="1205219713">
          <w:marLeft w:val="480"/>
          <w:marRight w:val="0"/>
          <w:marTop w:val="0"/>
          <w:marBottom w:val="0"/>
          <w:divBdr>
            <w:top w:val="none" w:sz="0" w:space="0" w:color="auto"/>
            <w:left w:val="none" w:sz="0" w:space="0" w:color="auto"/>
            <w:bottom w:val="none" w:sz="0" w:space="0" w:color="auto"/>
            <w:right w:val="none" w:sz="0" w:space="0" w:color="auto"/>
          </w:divBdr>
        </w:div>
        <w:div w:id="811364158">
          <w:marLeft w:val="480"/>
          <w:marRight w:val="0"/>
          <w:marTop w:val="0"/>
          <w:marBottom w:val="0"/>
          <w:divBdr>
            <w:top w:val="none" w:sz="0" w:space="0" w:color="auto"/>
            <w:left w:val="none" w:sz="0" w:space="0" w:color="auto"/>
            <w:bottom w:val="none" w:sz="0" w:space="0" w:color="auto"/>
            <w:right w:val="none" w:sz="0" w:space="0" w:color="auto"/>
          </w:divBdr>
        </w:div>
        <w:div w:id="1114788520">
          <w:marLeft w:val="480"/>
          <w:marRight w:val="0"/>
          <w:marTop w:val="0"/>
          <w:marBottom w:val="0"/>
          <w:divBdr>
            <w:top w:val="none" w:sz="0" w:space="0" w:color="auto"/>
            <w:left w:val="none" w:sz="0" w:space="0" w:color="auto"/>
            <w:bottom w:val="none" w:sz="0" w:space="0" w:color="auto"/>
            <w:right w:val="none" w:sz="0" w:space="0" w:color="auto"/>
          </w:divBdr>
        </w:div>
        <w:div w:id="602420437">
          <w:marLeft w:val="480"/>
          <w:marRight w:val="0"/>
          <w:marTop w:val="0"/>
          <w:marBottom w:val="0"/>
          <w:divBdr>
            <w:top w:val="none" w:sz="0" w:space="0" w:color="auto"/>
            <w:left w:val="none" w:sz="0" w:space="0" w:color="auto"/>
            <w:bottom w:val="none" w:sz="0" w:space="0" w:color="auto"/>
            <w:right w:val="none" w:sz="0" w:space="0" w:color="auto"/>
          </w:divBdr>
        </w:div>
        <w:div w:id="1720519704">
          <w:marLeft w:val="480"/>
          <w:marRight w:val="0"/>
          <w:marTop w:val="0"/>
          <w:marBottom w:val="0"/>
          <w:divBdr>
            <w:top w:val="none" w:sz="0" w:space="0" w:color="auto"/>
            <w:left w:val="none" w:sz="0" w:space="0" w:color="auto"/>
            <w:bottom w:val="none" w:sz="0" w:space="0" w:color="auto"/>
            <w:right w:val="none" w:sz="0" w:space="0" w:color="auto"/>
          </w:divBdr>
        </w:div>
        <w:div w:id="65032674">
          <w:marLeft w:val="480"/>
          <w:marRight w:val="0"/>
          <w:marTop w:val="0"/>
          <w:marBottom w:val="0"/>
          <w:divBdr>
            <w:top w:val="none" w:sz="0" w:space="0" w:color="auto"/>
            <w:left w:val="none" w:sz="0" w:space="0" w:color="auto"/>
            <w:bottom w:val="none" w:sz="0" w:space="0" w:color="auto"/>
            <w:right w:val="none" w:sz="0" w:space="0" w:color="auto"/>
          </w:divBdr>
        </w:div>
        <w:div w:id="2031107317">
          <w:marLeft w:val="480"/>
          <w:marRight w:val="0"/>
          <w:marTop w:val="0"/>
          <w:marBottom w:val="0"/>
          <w:divBdr>
            <w:top w:val="none" w:sz="0" w:space="0" w:color="auto"/>
            <w:left w:val="none" w:sz="0" w:space="0" w:color="auto"/>
            <w:bottom w:val="none" w:sz="0" w:space="0" w:color="auto"/>
            <w:right w:val="none" w:sz="0" w:space="0" w:color="auto"/>
          </w:divBdr>
        </w:div>
        <w:div w:id="179927754">
          <w:marLeft w:val="480"/>
          <w:marRight w:val="0"/>
          <w:marTop w:val="0"/>
          <w:marBottom w:val="0"/>
          <w:divBdr>
            <w:top w:val="none" w:sz="0" w:space="0" w:color="auto"/>
            <w:left w:val="none" w:sz="0" w:space="0" w:color="auto"/>
            <w:bottom w:val="none" w:sz="0" w:space="0" w:color="auto"/>
            <w:right w:val="none" w:sz="0" w:space="0" w:color="auto"/>
          </w:divBdr>
        </w:div>
        <w:div w:id="1238518139">
          <w:marLeft w:val="480"/>
          <w:marRight w:val="0"/>
          <w:marTop w:val="0"/>
          <w:marBottom w:val="0"/>
          <w:divBdr>
            <w:top w:val="none" w:sz="0" w:space="0" w:color="auto"/>
            <w:left w:val="none" w:sz="0" w:space="0" w:color="auto"/>
            <w:bottom w:val="none" w:sz="0" w:space="0" w:color="auto"/>
            <w:right w:val="none" w:sz="0" w:space="0" w:color="auto"/>
          </w:divBdr>
        </w:div>
        <w:div w:id="162473437">
          <w:marLeft w:val="480"/>
          <w:marRight w:val="0"/>
          <w:marTop w:val="0"/>
          <w:marBottom w:val="0"/>
          <w:divBdr>
            <w:top w:val="none" w:sz="0" w:space="0" w:color="auto"/>
            <w:left w:val="none" w:sz="0" w:space="0" w:color="auto"/>
            <w:bottom w:val="none" w:sz="0" w:space="0" w:color="auto"/>
            <w:right w:val="none" w:sz="0" w:space="0" w:color="auto"/>
          </w:divBdr>
        </w:div>
        <w:div w:id="645429139">
          <w:marLeft w:val="480"/>
          <w:marRight w:val="0"/>
          <w:marTop w:val="0"/>
          <w:marBottom w:val="0"/>
          <w:divBdr>
            <w:top w:val="none" w:sz="0" w:space="0" w:color="auto"/>
            <w:left w:val="none" w:sz="0" w:space="0" w:color="auto"/>
            <w:bottom w:val="none" w:sz="0" w:space="0" w:color="auto"/>
            <w:right w:val="none" w:sz="0" w:space="0" w:color="auto"/>
          </w:divBdr>
        </w:div>
        <w:div w:id="1806897682">
          <w:marLeft w:val="480"/>
          <w:marRight w:val="0"/>
          <w:marTop w:val="0"/>
          <w:marBottom w:val="0"/>
          <w:divBdr>
            <w:top w:val="none" w:sz="0" w:space="0" w:color="auto"/>
            <w:left w:val="none" w:sz="0" w:space="0" w:color="auto"/>
            <w:bottom w:val="none" w:sz="0" w:space="0" w:color="auto"/>
            <w:right w:val="none" w:sz="0" w:space="0" w:color="auto"/>
          </w:divBdr>
        </w:div>
        <w:div w:id="1102409115">
          <w:marLeft w:val="480"/>
          <w:marRight w:val="0"/>
          <w:marTop w:val="0"/>
          <w:marBottom w:val="0"/>
          <w:divBdr>
            <w:top w:val="none" w:sz="0" w:space="0" w:color="auto"/>
            <w:left w:val="none" w:sz="0" w:space="0" w:color="auto"/>
            <w:bottom w:val="none" w:sz="0" w:space="0" w:color="auto"/>
            <w:right w:val="none" w:sz="0" w:space="0" w:color="auto"/>
          </w:divBdr>
        </w:div>
        <w:div w:id="127357770">
          <w:marLeft w:val="480"/>
          <w:marRight w:val="0"/>
          <w:marTop w:val="0"/>
          <w:marBottom w:val="0"/>
          <w:divBdr>
            <w:top w:val="none" w:sz="0" w:space="0" w:color="auto"/>
            <w:left w:val="none" w:sz="0" w:space="0" w:color="auto"/>
            <w:bottom w:val="none" w:sz="0" w:space="0" w:color="auto"/>
            <w:right w:val="none" w:sz="0" w:space="0" w:color="auto"/>
          </w:divBdr>
        </w:div>
        <w:div w:id="1879585886">
          <w:marLeft w:val="480"/>
          <w:marRight w:val="0"/>
          <w:marTop w:val="0"/>
          <w:marBottom w:val="0"/>
          <w:divBdr>
            <w:top w:val="none" w:sz="0" w:space="0" w:color="auto"/>
            <w:left w:val="none" w:sz="0" w:space="0" w:color="auto"/>
            <w:bottom w:val="none" w:sz="0" w:space="0" w:color="auto"/>
            <w:right w:val="none" w:sz="0" w:space="0" w:color="auto"/>
          </w:divBdr>
        </w:div>
        <w:div w:id="503400239">
          <w:marLeft w:val="480"/>
          <w:marRight w:val="0"/>
          <w:marTop w:val="0"/>
          <w:marBottom w:val="0"/>
          <w:divBdr>
            <w:top w:val="none" w:sz="0" w:space="0" w:color="auto"/>
            <w:left w:val="none" w:sz="0" w:space="0" w:color="auto"/>
            <w:bottom w:val="none" w:sz="0" w:space="0" w:color="auto"/>
            <w:right w:val="none" w:sz="0" w:space="0" w:color="auto"/>
          </w:divBdr>
        </w:div>
        <w:div w:id="2084526546">
          <w:marLeft w:val="480"/>
          <w:marRight w:val="0"/>
          <w:marTop w:val="0"/>
          <w:marBottom w:val="0"/>
          <w:divBdr>
            <w:top w:val="none" w:sz="0" w:space="0" w:color="auto"/>
            <w:left w:val="none" w:sz="0" w:space="0" w:color="auto"/>
            <w:bottom w:val="none" w:sz="0" w:space="0" w:color="auto"/>
            <w:right w:val="none" w:sz="0" w:space="0" w:color="auto"/>
          </w:divBdr>
        </w:div>
        <w:div w:id="1744133722">
          <w:marLeft w:val="480"/>
          <w:marRight w:val="0"/>
          <w:marTop w:val="0"/>
          <w:marBottom w:val="0"/>
          <w:divBdr>
            <w:top w:val="none" w:sz="0" w:space="0" w:color="auto"/>
            <w:left w:val="none" w:sz="0" w:space="0" w:color="auto"/>
            <w:bottom w:val="none" w:sz="0" w:space="0" w:color="auto"/>
            <w:right w:val="none" w:sz="0" w:space="0" w:color="auto"/>
          </w:divBdr>
        </w:div>
        <w:div w:id="1204714146">
          <w:marLeft w:val="480"/>
          <w:marRight w:val="0"/>
          <w:marTop w:val="0"/>
          <w:marBottom w:val="0"/>
          <w:divBdr>
            <w:top w:val="none" w:sz="0" w:space="0" w:color="auto"/>
            <w:left w:val="none" w:sz="0" w:space="0" w:color="auto"/>
            <w:bottom w:val="none" w:sz="0" w:space="0" w:color="auto"/>
            <w:right w:val="none" w:sz="0" w:space="0" w:color="auto"/>
          </w:divBdr>
        </w:div>
        <w:div w:id="1196891016">
          <w:marLeft w:val="480"/>
          <w:marRight w:val="0"/>
          <w:marTop w:val="0"/>
          <w:marBottom w:val="0"/>
          <w:divBdr>
            <w:top w:val="none" w:sz="0" w:space="0" w:color="auto"/>
            <w:left w:val="none" w:sz="0" w:space="0" w:color="auto"/>
            <w:bottom w:val="none" w:sz="0" w:space="0" w:color="auto"/>
            <w:right w:val="none" w:sz="0" w:space="0" w:color="auto"/>
          </w:divBdr>
        </w:div>
        <w:div w:id="999847321">
          <w:marLeft w:val="480"/>
          <w:marRight w:val="0"/>
          <w:marTop w:val="0"/>
          <w:marBottom w:val="0"/>
          <w:divBdr>
            <w:top w:val="none" w:sz="0" w:space="0" w:color="auto"/>
            <w:left w:val="none" w:sz="0" w:space="0" w:color="auto"/>
            <w:bottom w:val="none" w:sz="0" w:space="0" w:color="auto"/>
            <w:right w:val="none" w:sz="0" w:space="0" w:color="auto"/>
          </w:divBdr>
        </w:div>
        <w:div w:id="721714654">
          <w:marLeft w:val="480"/>
          <w:marRight w:val="0"/>
          <w:marTop w:val="0"/>
          <w:marBottom w:val="0"/>
          <w:divBdr>
            <w:top w:val="none" w:sz="0" w:space="0" w:color="auto"/>
            <w:left w:val="none" w:sz="0" w:space="0" w:color="auto"/>
            <w:bottom w:val="none" w:sz="0" w:space="0" w:color="auto"/>
            <w:right w:val="none" w:sz="0" w:space="0" w:color="auto"/>
          </w:divBdr>
        </w:div>
        <w:div w:id="1686787190">
          <w:marLeft w:val="480"/>
          <w:marRight w:val="0"/>
          <w:marTop w:val="0"/>
          <w:marBottom w:val="0"/>
          <w:divBdr>
            <w:top w:val="none" w:sz="0" w:space="0" w:color="auto"/>
            <w:left w:val="none" w:sz="0" w:space="0" w:color="auto"/>
            <w:bottom w:val="none" w:sz="0" w:space="0" w:color="auto"/>
            <w:right w:val="none" w:sz="0" w:space="0" w:color="auto"/>
          </w:divBdr>
        </w:div>
        <w:div w:id="1360544687">
          <w:marLeft w:val="480"/>
          <w:marRight w:val="0"/>
          <w:marTop w:val="0"/>
          <w:marBottom w:val="0"/>
          <w:divBdr>
            <w:top w:val="none" w:sz="0" w:space="0" w:color="auto"/>
            <w:left w:val="none" w:sz="0" w:space="0" w:color="auto"/>
            <w:bottom w:val="none" w:sz="0" w:space="0" w:color="auto"/>
            <w:right w:val="none" w:sz="0" w:space="0" w:color="auto"/>
          </w:divBdr>
        </w:div>
        <w:div w:id="1010446800">
          <w:marLeft w:val="480"/>
          <w:marRight w:val="0"/>
          <w:marTop w:val="0"/>
          <w:marBottom w:val="0"/>
          <w:divBdr>
            <w:top w:val="none" w:sz="0" w:space="0" w:color="auto"/>
            <w:left w:val="none" w:sz="0" w:space="0" w:color="auto"/>
            <w:bottom w:val="none" w:sz="0" w:space="0" w:color="auto"/>
            <w:right w:val="none" w:sz="0" w:space="0" w:color="auto"/>
          </w:divBdr>
        </w:div>
        <w:div w:id="555508367">
          <w:marLeft w:val="480"/>
          <w:marRight w:val="0"/>
          <w:marTop w:val="0"/>
          <w:marBottom w:val="0"/>
          <w:divBdr>
            <w:top w:val="none" w:sz="0" w:space="0" w:color="auto"/>
            <w:left w:val="none" w:sz="0" w:space="0" w:color="auto"/>
            <w:bottom w:val="none" w:sz="0" w:space="0" w:color="auto"/>
            <w:right w:val="none" w:sz="0" w:space="0" w:color="auto"/>
          </w:divBdr>
        </w:div>
        <w:div w:id="798963040">
          <w:marLeft w:val="480"/>
          <w:marRight w:val="0"/>
          <w:marTop w:val="0"/>
          <w:marBottom w:val="0"/>
          <w:divBdr>
            <w:top w:val="none" w:sz="0" w:space="0" w:color="auto"/>
            <w:left w:val="none" w:sz="0" w:space="0" w:color="auto"/>
            <w:bottom w:val="none" w:sz="0" w:space="0" w:color="auto"/>
            <w:right w:val="none" w:sz="0" w:space="0" w:color="auto"/>
          </w:divBdr>
        </w:div>
        <w:div w:id="719279750">
          <w:marLeft w:val="480"/>
          <w:marRight w:val="0"/>
          <w:marTop w:val="0"/>
          <w:marBottom w:val="0"/>
          <w:divBdr>
            <w:top w:val="none" w:sz="0" w:space="0" w:color="auto"/>
            <w:left w:val="none" w:sz="0" w:space="0" w:color="auto"/>
            <w:bottom w:val="none" w:sz="0" w:space="0" w:color="auto"/>
            <w:right w:val="none" w:sz="0" w:space="0" w:color="auto"/>
          </w:divBdr>
        </w:div>
        <w:div w:id="1742631104">
          <w:marLeft w:val="480"/>
          <w:marRight w:val="0"/>
          <w:marTop w:val="0"/>
          <w:marBottom w:val="0"/>
          <w:divBdr>
            <w:top w:val="none" w:sz="0" w:space="0" w:color="auto"/>
            <w:left w:val="none" w:sz="0" w:space="0" w:color="auto"/>
            <w:bottom w:val="none" w:sz="0" w:space="0" w:color="auto"/>
            <w:right w:val="none" w:sz="0" w:space="0" w:color="auto"/>
          </w:divBdr>
        </w:div>
        <w:div w:id="278605077">
          <w:marLeft w:val="480"/>
          <w:marRight w:val="0"/>
          <w:marTop w:val="0"/>
          <w:marBottom w:val="0"/>
          <w:divBdr>
            <w:top w:val="none" w:sz="0" w:space="0" w:color="auto"/>
            <w:left w:val="none" w:sz="0" w:space="0" w:color="auto"/>
            <w:bottom w:val="none" w:sz="0" w:space="0" w:color="auto"/>
            <w:right w:val="none" w:sz="0" w:space="0" w:color="auto"/>
          </w:divBdr>
        </w:div>
        <w:div w:id="231818939">
          <w:marLeft w:val="480"/>
          <w:marRight w:val="0"/>
          <w:marTop w:val="0"/>
          <w:marBottom w:val="0"/>
          <w:divBdr>
            <w:top w:val="none" w:sz="0" w:space="0" w:color="auto"/>
            <w:left w:val="none" w:sz="0" w:space="0" w:color="auto"/>
            <w:bottom w:val="none" w:sz="0" w:space="0" w:color="auto"/>
            <w:right w:val="none" w:sz="0" w:space="0" w:color="auto"/>
          </w:divBdr>
        </w:div>
        <w:div w:id="1709579">
          <w:marLeft w:val="480"/>
          <w:marRight w:val="0"/>
          <w:marTop w:val="0"/>
          <w:marBottom w:val="0"/>
          <w:divBdr>
            <w:top w:val="none" w:sz="0" w:space="0" w:color="auto"/>
            <w:left w:val="none" w:sz="0" w:space="0" w:color="auto"/>
            <w:bottom w:val="none" w:sz="0" w:space="0" w:color="auto"/>
            <w:right w:val="none" w:sz="0" w:space="0" w:color="auto"/>
          </w:divBdr>
        </w:div>
        <w:div w:id="1096680603">
          <w:marLeft w:val="480"/>
          <w:marRight w:val="0"/>
          <w:marTop w:val="0"/>
          <w:marBottom w:val="0"/>
          <w:divBdr>
            <w:top w:val="none" w:sz="0" w:space="0" w:color="auto"/>
            <w:left w:val="none" w:sz="0" w:space="0" w:color="auto"/>
            <w:bottom w:val="none" w:sz="0" w:space="0" w:color="auto"/>
            <w:right w:val="none" w:sz="0" w:space="0" w:color="auto"/>
          </w:divBdr>
        </w:div>
        <w:div w:id="654801395">
          <w:marLeft w:val="480"/>
          <w:marRight w:val="0"/>
          <w:marTop w:val="0"/>
          <w:marBottom w:val="0"/>
          <w:divBdr>
            <w:top w:val="none" w:sz="0" w:space="0" w:color="auto"/>
            <w:left w:val="none" w:sz="0" w:space="0" w:color="auto"/>
            <w:bottom w:val="none" w:sz="0" w:space="0" w:color="auto"/>
            <w:right w:val="none" w:sz="0" w:space="0" w:color="auto"/>
          </w:divBdr>
        </w:div>
        <w:div w:id="139738677">
          <w:marLeft w:val="480"/>
          <w:marRight w:val="0"/>
          <w:marTop w:val="0"/>
          <w:marBottom w:val="0"/>
          <w:divBdr>
            <w:top w:val="none" w:sz="0" w:space="0" w:color="auto"/>
            <w:left w:val="none" w:sz="0" w:space="0" w:color="auto"/>
            <w:bottom w:val="none" w:sz="0" w:space="0" w:color="auto"/>
            <w:right w:val="none" w:sz="0" w:space="0" w:color="auto"/>
          </w:divBdr>
        </w:div>
        <w:div w:id="2131125069">
          <w:marLeft w:val="480"/>
          <w:marRight w:val="0"/>
          <w:marTop w:val="0"/>
          <w:marBottom w:val="0"/>
          <w:divBdr>
            <w:top w:val="none" w:sz="0" w:space="0" w:color="auto"/>
            <w:left w:val="none" w:sz="0" w:space="0" w:color="auto"/>
            <w:bottom w:val="none" w:sz="0" w:space="0" w:color="auto"/>
            <w:right w:val="none" w:sz="0" w:space="0" w:color="auto"/>
          </w:divBdr>
        </w:div>
        <w:div w:id="414281750">
          <w:marLeft w:val="480"/>
          <w:marRight w:val="0"/>
          <w:marTop w:val="0"/>
          <w:marBottom w:val="0"/>
          <w:divBdr>
            <w:top w:val="none" w:sz="0" w:space="0" w:color="auto"/>
            <w:left w:val="none" w:sz="0" w:space="0" w:color="auto"/>
            <w:bottom w:val="none" w:sz="0" w:space="0" w:color="auto"/>
            <w:right w:val="none" w:sz="0" w:space="0" w:color="auto"/>
          </w:divBdr>
        </w:div>
        <w:div w:id="459961051">
          <w:marLeft w:val="480"/>
          <w:marRight w:val="0"/>
          <w:marTop w:val="0"/>
          <w:marBottom w:val="0"/>
          <w:divBdr>
            <w:top w:val="none" w:sz="0" w:space="0" w:color="auto"/>
            <w:left w:val="none" w:sz="0" w:space="0" w:color="auto"/>
            <w:bottom w:val="none" w:sz="0" w:space="0" w:color="auto"/>
            <w:right w:val="none" w:sz="0" w:space="0" w:color="auto"/>
          </w:divBdr>
        </w:div>
        <w:div w:id="1775636166">
          <w:marLeft w:val="480"/>
          <w:marRight w:val="0"/>
          <w:marTop w:val="0"/>
          <w:marBottom w:val="0"/>
          <w:divBdr>
            <w:top w:val="none" w:sz="0" w:space="0" w:color="auto"/>
            <w:left w:val="none" w:sz="0" w:space="0" w:color="auto"/>
            <w:bottom w:val="none" w:sz="0" w:space="0" w:color="auto"/>
            <w:right w:val="none" w:sz="0" w:space="0" w:color="auto"/>
          </w:divBdr>
        </w:div>
        <w:div w:id="1332097633">
          <w:marLeft w:val="480"/>
          <w:marRight w:val="0"/>
          <w:marTop w:val="0"/>
          <w:marBottom w:val="0"/>
          <w:divBdr>
            <w:top w:val="none" w:sz="0" w:space="0" w:color="auto"/>
            <w:left w:val="none" w:sz="0" w:space="0" w:color="auto"/>
            <w:bottom w:val="none" w:sz="0" w:space="0" w:color="auto"/>
            <w:right w:val="none" w:sz="0" w:space="0" w:color="auto"/>
          </w:divBdr>
        </w:div>
      </w:divsChild>
    </w:div>
    <w:div w:id="1506048823">
      <w:bodyDiv w:val="1"/>
      <w:marLeft w:val="0"/>
      <w:marRight w:val="0"/>
      <w:marTop w:val="0"/>
      <w:marBottom w:val="0"/>
      <w:divBdr>
        <w:top w:val="none" w:sz="0" w:space="0" w:color="auto"/>
        <w:left w:val="none" w:sz="0" w:space="0" w:color="auto"/>
        <w:bottom w:val="none" w:sz="0" w:space="0" w:color="auto"/>
        <w:right w:val="none" w:sz="0" w:space="0" w:color="auto"/>
      </w:divBdr>
    </w:div>
    <w:div w:id="1516967289">
      <w:bodyDiv w:val="1"/>
      <w:marLeft w:val="0"/>
      <w:marRight w:val="0"/>
      <w:marTop w:val="0"/>
      <w:marBottom w:val="0"/>
      <w:divBdr>
        <w:top w:val="none" w:sz="0" w:space="0" w:color="auto"/>
        <w:left w:val="none" w:sz="0" w:space="0" w:color="auto"/>
        <w:bottom w:val="none" w:sz="0" w:space="0" w:color="auto"/>
        <w:right w:val="none" w:sz="0" w:space="0" w:color="auto"/>
      </w:divBdr>
    </w:div>
    <w:div w:id="1519537845">
      <w:bodyDiv w:val="1"/>
      <w:marLeft w:val="0"/>
      <w:marRight w:val="0"/>
      <w:marTop w:val="0"/>
      <w:marBottom w:val="0"/>
      <w:divBdr>
        <w:top w:val="none" w:sz="0" w:space="0" w:color="auto"/>
        <w:left w:val="none" w:sz="0" w:space="0" w:color="auto"/>
        <w:bottom w:val="none" w:sz="0" w:space="0" w:color="auto"/>
        <w:right w:val="none" w:sz="0" w:space="0" w:color="auto"/>
      </w:divBdr>
    </w:div>
    <w:div w:id="1523205573">
      <w:bodyDiv w:val="1"/>
      <w:marLeft w:val="0"/>
      <w:marRight w:val="0"/>
      <w:marTop w:val="0"/>
      <w:marBottom w:val="0"/>
      <w:divBdr>
        <w:top w:val="none" w:sz="0" w:space="0" w:color="auto"/>
        <w:left w:val="none" w:sz="0" w:space="0" w:color="auto"/>
        <w:bottom w:val="none" w:sz="0" w:space="0" w:color="auto"/>
        <w:right w:val="none" w:sz="0" w:space="0" w:color="auto"/>
      </w:divBdr>
    </w:div>
    <w:div w:id="1535925200">
      <w:bodyDiv w:val="1"/>
      <w:marLeft w:val="0"/>
      <w:marRight w:val="0"/>
      <w:marTop w:val="0"/>
      <w:marBottom w:val="0"/>
      <w:divBdr>
        <w:top w:val="none" w:sz="0" w:space="0" w:color="auto"/>
        <w:left w:val="none" w:sz="0" w:space="0" w:color="auto"/>
        <w:bottom w:val="none" w:sz="0" w:space="0" w:color="auto"/>
        <w:right w:val="none" w:sz="0" w:space="0" w:color="auto"/>
      </w:divBdr>
    </w:div>
    <w:div w:id="1538347797">
      <w:bodyDiv w:val="1"/>
      <w:marLeft w:val="0"/>
      <w:marRight w:val="0"/>
      <w:marTop w:val="0"/>
      <w:marBottom w:val="0"/>
      <w:divBdr>
        <w:top w:val="none" w:sz="0" w:space="0" w:color="auto"/>
        <w:left w:val="none" w:sz="0" w:space="0" w:color="auto"/>
        <w:bottom w:val="none" w:sz="0" w:space="0" w:color="auto"/>
        <w:right w:val="none" w:sz="0" w:space="0" w:color="auto"/>
      </w:divBdr>
    </w:div>
    <w:div w:id="1543903738">
      <w:bodyDiv w:val="1"/>
      <w:marLeft w:val="0"/>
      <w:marRight w:val="0"/>
      <w:marTop w:val="0"/>
      <w:marBottom w:val="0"/>
      <w:divBdr>
        <w:top w:val="none" w:sz="0" w:space="0" w:color="auto"/>
        <w:left w:val="none" w:sz="0" w:space="0" w:color="auto"/>
        <w:bottom w:val="none" w:sz="0" w:space="0" w:color="auto"/>
        <w:right w:val="none" w:sz="0" w:space="0" w:color="auto"/>
      </w:divBdr>
    </w:div>
    <w:div w:id="1545095734">
      <w:bodyDiv w:val="1"/>
      <w:marLeft w:val="0"/>
      <w:marRight w:val="0"/>
      <w:marTop w:val="0"/>
      <w:marBottom w:val="0"/>
      <w:divBdr>
        <w:top w:val="none" w:sz="0" w:space="0" w:color="auto"/>
        <w:left w:val="none" w:sz="0" w:space="0" w:color="auto"/>
        <w:bottom w:val="none" w:sz="0" w:space="0" w:color="auto"/>
        <w:right w:val="none" w:sz="0" w:space="0" w:color="auto"/>
      </w:divBdr>
      <w:divsChild>
        <w:div w:id="1893618293">
          <w:marLeft w:val="480"/>
          <w:marRight w:val="0"/>
          <w:marTop w:val="0"/>
          <w:marBottom w:val="0"/>
          <w:divBdr>
            <w:top w:val="none" w:sz="0" w:space="0" w:color="auto"/>
            <w:left w:val="none" w:sz="0" w:space="0" w:color="auto"/>
            <w:bottom w:val="none" w:sz="0" w:space="0" w:color="auto"/>
            <w:right w:val="none" w:sz="0" w:space="0" w:color="auto"/>
          </w:divBdr>
        </w:div>
        <w:div w:id="1988238730">
          <w:marLeft w:val="480"/>
          <w:marRight w:val="0"/>
          <w:marTop w:val="0"/>
          <w:marBottom w:val="0"/>
          <w:divBdr>
            <w:top w:val="none" w:sz="0" w:space="0" w:color="auto"/>
            <w:left w:val="none" w:sz="0" w:space="0" w:color="auto"/>
            <w:bottom w:val="none" w:sz="0" w:space="0" w:color="auto"/>
            <w:right w:val="none" w:sz="0" w:space="0" w:color="auto"/>
          </w:divBdr>
        </w:div>
        <w:div w:id="1234121211">
          <w:marLeft w:val="480"/>
          <w:marRight w:val="0"/>
          <w:marTop w:val="0"/>
          <w:marBottom w:val="0"/>
          <w:divBdr>
            <w:top w:val="none" w:sz="0" w:space="0" w:color="auto"/>
            <w:left w:val="none" w:sz="0" w:space="0" w:color="auto"/>
            <w:bottom w:val="none" w:sz="0" w:space="0" w:color="auto"/>
            <w:right w:val="none" w:sz="0" w:space="0" w:color="auto"/>
          </w:divBdr>
        </w:div>
        <w:div w:id="1908149459">
          <w:marLeft w:val="480"/>
          <w:marRight w:val="0"/>
          <w:marTop w:val="0"/>
          <w:marBottom w:val="0"/>
          <w:divBdr>
            <w:top w:val="none" w:sz="0" w:space="0" w:color="auto"/>
            <w:left w:val="none" w:sz="0" w:space="0" w:color="auto"/>
            <w:bottom w:val="none" w:sz="0" w:space="0" w:color="auto"/>
            <w:right w:val="none" w:sz="0" w:space="0" w:color="auto"/>
          </w:divBdr>
        </w:div>
        <w:div w:id="36248959">
          <w:marLeft w:val="480"/>
          <w:marRight w:val="0"/>
          <w:marTop w:val="0"/>
          <w:marBottom w:val="0"/>
          <w:divBdr>
            <w:top w:val="none" w:sz="0" w:space="0" w:color="auto"/>
            <w:left w:val="none" w:sz="0" w:space="0" w:color="auto"/>
            <w:bottom w:val="none" w:sz="0" w:space="0" w:color="auto"/>
            <w:right w:val="none" w:sz="0" w:space="0" w:color="auto"/>
          </w:divBdr>
        </w:div>
        <w:div w:id="849444617">
          <w:marLeft w:val="480"/>
          <w:marRight w:val="0"/>
          <w:marTop w:val="0"/>
          <w:marBottom w:val="0"/>
          <w:divBdr>
            <w:top w:val="none" w:sz="0" w:space="0" w:color="auto"/>
            <w:left w:val="none" w:sz="0" w:space="0" w:color="auto"/>
            <w:bottom w:val="none" w:sz="0" w:space="0" w:color="auto"/>
            <w:right w:val="none" w:sz="0" w:space="0" w:color="auto"/>
          </w:divBdr>
        </w:div>
        <w:div w:id="480927624">
          <w:marLeft w:val="480"/>
          <w:marRight w:val="0"/>
          <w:marTop w:val="0"/>
          <w:marBottom w:val="0"/>
          <w:divBdr>
            <w:top w:val="none" w:sz="0" w:space="0" w:color="auto"/>
            <w:left w:val="none" w:sz="0" w:space="0" w:color="auto"/>
            <w:bottom w:val="none" w:sz="0" w:space="0" w:color="auto"/>
            <w:right w:val="none" w:sz="0" w:space="0" w:color="auto"/>
          </w:divBdr>
        </w:div>
        <w:div w:id="437874943">
          <w:marLeft w:val="480"/>
          <w:marRight w:val="0"/>
          <w:marTop w:val="0"/>
          <w:marBottom w:val="0"/>
          <w:divBdr>
            <w:top w:val="none" w:sz="0" w:space="0" w:color="auto"/>
            <w:left w:val="none" w:sz="0" w:space="0" w:color="auto"/>
            <w:bottom w:val="none" w:sz="0" w:space="0" w:color="auto"/>
            <w:right w:val="none" w:sz="0" w:space="0" w:color="auto"/>
          </w:divBdr>
        </w:div>
        <w:div w:id="537544040">
          <w:marLeft w:val="480"/>
          <w:marRight w:val="0"/>
          <w:marTop w:val="0"/>
          <w:marBottom w:val="0"/>
          <w:divBdr>
            <w:top w:val="none" w:sz="0" w:space="0" w:color="auto"/>
            <w:left w:val="none" w:sz="0" w:space="0" w:color="auto"/>
            <w:bottom w:val="none" w:sz="0" w:space="0" w:color="auto"/>
            <w:right w:val="none" w:sz="0" w:space="0" w:color="auto"/>
          </w:divBdr>
        </w:div>
        <w:div w:id="1118523576">
          <w:marLeft w:val="480"/>
          <w:marRight w:val="0"/>
          <w:marTop w:val="0"/>
          <w:marBottom w:val="0"/>
          <w:divBdr>
            <w:top w:val="none" w:sz="0" w:space="0" w:color="auto"/>
            <w:left w:val="none" w:sz="0" w:space="0" w:color="auto"/>
            <w:bottom w:val="none" w:sz="0" w:space="0" w:color="auto"/>
            <w:right w:val="none" w:sz="0" w:space="0" w:color="auto"/>
          </w:divBdr>
        </w:div>
        <w:div w:id="803817863">
          <w:marLeft w:val="480"/>
          <w:marRight w:val="0"/>
          <w:marTop w:val="0"/>
          <w:marBottom w:val="0"/>
          <w:divBdr>
            <w:top w:val="none" w:sz="0" w:space="0" w:color="auto"/>
            <w:left w:val="none" w:sz="0" w:space="0" w:color="auto"/>
            <w:bottom w:val="none" w:sz="0" w:space="0" w:color="auto"/>
            <w:right w:val="none" w:sz="0" w:space="0" w:color="auto"/>
          </w:divBdr>
        </w:div>
        <w:div w:id="1434394351">
          <w:marLeft w:val="480"/>
          <w:marRight w:val="0"/>
          <w:marTop w:val="0"/>
          <w:marBottom w:val="0"/>
          <w:divBdr>
            <w:top w:val="none" w:sz="0" w:space="0" w:color="auto"/>
            <w:left w:val="none" w:sz="0" w:space="0" w:color="auto"/>
            <w:bottom w:val="none" w:sz="0" w:space="0" w:color="auto"/>
            <w:right w:val="none" w:sz="0" w:space="0" w:color="auto"/>
          </w:divBdr>
        </w:div>
        <w:div w:id="1300112053">
          <w:marLeft w:val="480"/>
          <w:marRight w:val="0"/>
          <w:marTop w:val="0"/>
          <w:marBottom w:val="0"/>
          <w:divBdr>
            <w:top w:val="none" w:sz="0" w:space="0" w:color="auto"/>
            <w:left w:val="none" w:sz="0" w:space="0" w:color="auto"/>
            <w:bottom w:val="none" w:sz="0" w:space="0" w:color="auto"/>
            <w:right w:val="none" w:sz="0" w:space="0" w:color="auto"/>
          </w:divBdr>
        </w:div>
        <w:div w:id="371734732">
          <w:marLeft w:val="480"/>
          <w:marRight w:val="0"/>
          <w:marTop w:val="0"/>
          <w:marBottom w:val="0"/>
          <w:divBdr>
            <w:top w:val="none" w:sz="0" w:space="0" w:color="auto"/>
            <w:left w:val="none" w:sz="0" w:space="0" w:color="auto"/>
            <w:bottom w:val="none" w:sz="0" w:space="0" w:color="auto"/>
            <w:right w:val="none" w:sz="0" w:space="0" w:color="auto"/>
          </w:divBdr>
        </w:div>
        <w:div w:id="1943873230">
          <w:marLeft w:val="480"/>
          <w:marRight w:val="0"/>
          <w:marTop w:val="0"/>
          <w:marBottom w:val="0"/>
          <w:divBdr>
            <w:top w:val="none" w:sz="0" w:space="0" w:color="auto"/>
            <w:left w:val="none" w:sz="0" w:space="0" w:color="auto"/>
            <w:bottom w:val="none" w:sz="0" w:space="0" w:color="auto"/>
            <w:right w:val="none" w:sz="0" w:space="0" w:color="auto"/>
          </w:divBdr>
        </w:div>
        <w:div w:id="1183124823">
          <w:marLeft w:val="480"/>
          <w:marRight w:val="0"/>
          <w:marTop w:val="0"/>
          <w:marBottom w:val="0"/>
          <w:divBdr>
            <w:top w:val="none" w:sz="0" w:space="0" w:color="auto"/>
            <w:left w:val="none" w:sz="0" w:space="0" w:color="auto"/>
            <w:bottom w:val="none" w:sz="0" w:space="0" w:color="auto"/>
            <w:right w:val="none" w:sz="0" w:space="0" w:color="auto"/>
          </w:divBdr>
        </w:div>
        <w:div w:id="1392771480">
          <w:marLeft w:val="480"/>
          <w:marRight w:val="0"/>
          <w:marTop w:val="0"/>
          <w:marBottom w:val="0"/>
          <w:divBdr>
            <w:top w:val="none" w:sz="0" w:space="0" w:color="auto"/>
            <w:left w:val="none" w:sz="0" w:space="0" w:color="auto"/>
            <w:bottom w:val="none" w:sz="0" w:space="0" w:color="auto"/>
            <w:right w:val="none" w:sz="0" w:space="0" w:color="auto"/>
          </w:divBdr>
        </w:div>
        <w:div w:id="585504303">
          <w:marLeft w:val="480"/>
          <w:marRight w:val="0"/>
          <w:marTop w:val="0"/>
          <w:marBottom w:val="0"/>
          <w:divBdr>
            <w:top w:val="none" w:sz="0" w:space="0" w:color="auto"/>
            <w:left w:val="none" w:sz="0" w:space="0" w:color="auto"/>
            <w:bottom w:val="none" w:sz="0" w:space="0" w:color="auto"/>
            <w:right w:val="none" w:sz="0" w:space="0" w:color="auto"/>
          </w:divBdr>
        </w:div>
        <w:div w:id="700132798">
          <w:marLeft w:val="480"/>
          <w:marRight w:val="0"/>
          <w:marTop w:val="0"/>
          <w:marBottom w:val="0"/>
          <w:divBdr>
            <w:top w:val="none" w:sz="0" w:space="0" w:color="auto"/>
            <w:left w:val="none" w:sz="0" w:space="0" w:color="auto"/>
            <w:bottom w:val="none" w:sz="0" w:space="0" w:color="auto"/>
            <w:right w:val="none" w:sz="0" w:space="0" w:color="auto"/>
          </w:divBdr>
        </w:div>
        <w:div w:id="1561788464">
          <w:marLeft w:val="480"/>
          <w:marRight w:val="0"/>
          <w:marTop w:val="0"/>
          <w:marBottom w:val="0"/>
          <w:divBdr>
            <w:top w:val="none" w:sz="0" w:space="0" w:color="auto"/>
            <w:left w:val="none" w:sz="0" w:space="0" w:color="auto"/>
            <w:bottom w:val="none" w:sz="0" w:space="0" w:color="auto"/>
            <w:right w:val="none" w:sz="0" w:space="0" w:color="auto"/>
          </w:divBdr>
        </w:div>
        <w:div w:id="844632331">
          <w:marLeft w:val="480"/>
          <w:marRight w:val="0"/>
          <w:marTop w:val="0"/>
          <w:marBottom w:val="0"/>
          <w:divBdr>
            <w:top w:val="none" w:sz="0" w:space="0" w:color="auto"/>
            <w:left w:val="none" w:sz="0" w:space="0" w:color="auto"/>
            <w:bottom w:val="none" w:sz="0" w:space="0" w:color="auto"/>
            <w:right w:val="none" w:sz="0" w:space="0" w:color="auto"/>
          </w:divBdr>
        </w:div>
        <w:div w:id="1887251851">
          <w:marLeft w:val="480"/>
          <w:marRight w:val="0"/>
          <w:marTop w:val="0"/>
          <w:marBottom w:val="0"/>
          <w:divBdr>
            <w:top w:val="none" w:sz="0" w:space="0" w:color="auto"/>
            <w:left w:val="none" w:sz="0" w:space="0" w:color="auto"/>
            <w:bottom w:val="none" w:sz="0" w:space="0" w:color="auto"/>
            <w:right w:val="none" w:sz="0" w:space="0" w:color="auto"/>
          </w:divBdr>
        </w:div>
        <w:div w:id="884095986">
          <w:marLeft w:val="480"/>
          <w:marRight w:val="0"/>
          <w:marTop w:val="0"/>
          <w:marBottom w:val="0"/>
          <w:divBdr>
            <w:top w:val="none" w:sz="0" w:space="0" w:color="auto"/>
            <w:left w:val="none" w:sz="0" w:space="0" w:color="auto"/>
            <w:bottom w:val="none" w:sz="0" w:space="0" w:color="auto"/>
            <w:right w:val="none" w:sz="0" w:space="0" w:color="auto"/>
          </w:divBdr>
        </w:div>
        <w:div w:id="1559511061">
          <w:marLeft w:val="480"/>
          <w:marRight w:val="0"/>
          <w:marTop w:val="0"/>
          <w:marBottom w:val="0"/>
          <w:divBdr>
            <w:top w:val="none" w:sz="0" w:space="0" w:color="auto"/>
            <w:left w:val="none" w:sz="0" w:space="0" w:color="auto"/>
            <w:bottom w:val="none" w:sz="0" w:space="0" w:color="auto"/>
            <w:right w:val="none" w:sz="0" w:space="0" w:color="auto"/>
          </w:divBdr>
        </w:div>
        <w:div w:id="2095544671">
          <w:marLeft w:val="480"/>
          <w:marRight w:val="0"/>
          <w:marTop w:val="0"/>
          <w:marBottom w:val="0"/>
          <w:divBdr>
            <w:top w:val="none" w:sz="0" w:space="0" w:color="auto"/>
            <w:left w:val="none" w:sz="0" w:space="0" w:color="auto"/>
            <w:bottom w:val="none" w:sz="0" w:space="0" w:color="auto"/>
            <w:right w:val="none" w:sz="0" w:space="0" w:color="auto"/>
          </w:divBdr>
        </w:div>
        <w:div w:id="1794591908">
          <w:marLeft w:val="480"/>
          <w:marRight w:val="0"/>
          <w:marTop w:val="0"/>
          <w:marBottom w:val="0"/>
          <w:divBdr>
            <w:top w:val="none" w:sz="0" w:space="0" w:color="auto"/>
            <w:left w:val="none" w:sz="0" w:space="0" w:color="auto"/>
            <w:bottom w:val="none" w:sz="0" w:space="0" w:color="auto"/>
            <w:right w:val="none" w:sz="0" w:space="0" w:color="auto"/>
          </w:divBdr>
        </w:div>
        <w:div w:id="1392538220">
          <w:marLeft w:val="480"/>
          <w:marRight w:val="0"/>
          <w:marTop w:val="0"/>
          <w:marBottom w:val="0"/>
          <w:divBdr>
            <w:top w:val="none" w:sz="0" w:space="0" w:color="auto"/>
            <w:left w:val="none" w:sz="0" w:space="0" w:color="auto"/>
            <w:bottom w:val="none" w:sz="0" w:space="0" w:color="auto"/>
            <w:right w:val="none" w:sz="0" w:space="0" w:color="auto"/>
          </w:divBdr>
        </w:div>
        <w:div w:id="1281689082">
          <w:marLeft w:val="480"/>
          <w:marRight w:val="0"/>
          <w:marTop w:val="0"/>
          <w:marBottom w:val="0"/>
          <w:divBdr>
            <w:top w:val="none" w:sz="0" w:space="0" w:color="auto"/>
            <w:left w:val="none" w:sz="0" w:space="0" w:color="auto"/>
            <w:bottom w:val="none" w:sz="0" w:space="0" w:color="auto"/>
            <w:right w:val="none" w:sz="0" w:space="0" w:color="auto"/>
          </w:divBdr>
        </w:div>
        <w:div w:id="1356232308">
          <w:marLeft w:val="480"/>
          <w:marRight w:val="0"/>
          <w:marTop w:val="0"/>
          <w:marBottom w:val="0"/>
          <w:divBdr>
            <w:top w:val="none" w:sz="0" w:space="0" w:color="auto"/>
            <w:left w:val="none" w:sz="0" w:space="0" w:color="auto"/>
            <w:bottom w:val="none" w:sz="0" w:space="0" w:color="auto"/>
            <w:right w:val="none" w:sz="0" w:space="0" w:color="auto"/>
          </w:divBdr>
        </w:div>
        <w:div w:id="2053729769">
          <w:marLeft w:val="480"/>
          <w:marRight w:val="0"/>
          <w:marTop w:val="0"/>
          <w:marBottom w:val="0"/>
          <w:divBdr>
            <w:top w:val="none" w:sz="0" w:space="0" w:color="auto"/>
            <w:left w:val="none" w:sz="0" w:space="0" w:color="auto"/>
            <w:bottom w:val="none" w:sz="0" w:space="0" w:color="auto"/>
            <w:right w:val="none" w:sz="0" w:space="0" w:color="auto"/>
          </w:divBdr>
        </w:div>
        <w:div w:id="510031345">
          <w:marLeft w:val="480"/>
          <w:marRight w:val="0"/>
          <w:marTop w:val="0"/>
          <w:marBottom w:val="0"/>
          <w:divBdr>
            <w:top w:val="none" w:sz="0" w:space="0" w:color="auto"/>
            <w:left w:val="none" w:sz="0" w:space="0" w:color="auto"/>
            <w:bottom w:val="none" w:sz="0" w:space="0" w:color="auto"/>
            <w:right w:val="none" w:sz="0" w:space="0" w:color="auto"/>
          </w:divBdr>
        </w:div>
        <w:div w:id="1491797811">
          <w:marLeft w:val="480"/>
          <w:marRight w:val="0"/>
          <w:marTop w:val="0"/>
          <w:marBottom w:val="0"/>
          <w:divBdr>
            <w:top w:val="none" w:sz="0" w:space="0" w:color="auto"/>
            <w:left w:val="none" w:sz="0" w:space="0" w:color="auto"/>
            <w:bottom w:val="none" w:sz="0" w:space="0" w:color="auto"/>
            <w:right w:val="none" w:sz="0" w:space="0" w:color="auto"/>
          </w:divBdr>
        </w:div>
        <w:div w:id="1057826134">
          <w:marLeft w:val="480"/>
          <w:marRight w:val="0"/>
          <w:marTop w:val="0"/>
          <w:marBottom w:val="0"/>
          <w:divBdr>
            <w:top w:val="none" w:sz="0" w:space="0" w:color="auto"/>
            <w:left w:val="none" w:sz="0" w:space="0" w:color="auto"/>
            <w:bottom w:val="none" w:sz="0" w:space="0" w:color="auto"/>
            <w:right w:val="none" w:sz="0" w:space="0" w:color="auto"/>
          </w:divBdr>
        </w:div>
        <w:div w:id="2050647591">
          <w:marLeft w:val="480"/>
          <w:marRight w:val="0"/>
          <w:marTop w:val="0"/>
          <w:marBottom w:val="0"/>
          <w:divBdr>
            <w:top w:val="none" w:sz="0" w:space="0" w:color="auto"/>
            <w:left w:val="none" w:sz="0" w:space="0" w:color="auto"/>
            <w:bottom w:val="none" w:sz="0" w:space="0" w:color="auto"/>
            <w:right w:val="none" w:sz="0" w:space="0" w:color="auto"/>
          </w:divBdr>
        </w:div>
        <w:div w:id="462040641">
          <w:marLeft w:val="480"/>
          <w:marRight w:val="0"/>
          <w:marTop w:val="0"/>
          <w:marBottom w:val="0"/>
          <w:divBdr>
            <w:top w:val="none" w:sz="0" w:space="0" w:color="auto"/>
            <w:left w:val="none" w:sz="0" w:space="0" w:color="auto"/>
            <w:bottom w:val="none" w:sz="0" w:space="0" w:color="auto"/>
            <w:right w:val="none" w:sz="0" w:space="0" w:color="auto"/>
          </w:divBdr>
        </w:div>
        <w:div w:id="158157994">
          <w:marLeft w:val="480"/>
          <w:marRight w:val="0"/>
          <w:marTop w:val="0"/>
          <w:marBottom w:val="0"/>
          <w:divBdr>
            <w:top w:val="none" w:sz="0" w:space="0" w:color="auto"/>
            <w:left w:val="none" w:sz="0" w:space="0" w:color="auto"/>
            <w:bottom w:val="none" w:sz="0" w:space="0" w:color="auto"/>
            <w:right w:val="none" w:sz="0" w:space="0" w:color="auto"/>
          </w:divBdr>
        </w:div>
        <w:div w:id="746223383">
          <w:marLeft w:val="480"/>
          <w:marRight w:val="0"/>
          <w:marTop w:val="0"/>
          <w:marBottom w:val="0"/>
          <w:divBdr>
            <w:top w:val="none" w:sz="0" w:space="0" w:color="auto"/>
            <w:left w:val="none" w:sz="0" w:space="0" w:color="auto"/>
            <w:bottom w:val="none" w:sz="0" w:space="0" w:color="auto"/>
            <w:right w:val="none" w:sz="0" w:space="0" w:color="auto"/>
          </w:divBdr>
        </w:div>
        <w:div w:id="1327053543">
          <w:marLeft w:val="480"/>
          <w:marRight w:val="0"/>
          <w:marTop w:val="0"/>
          <w:marBottom w:val="0"/>
          <w:divBdr>
            <w:top w:val="none" w:sz="0" w:space="0" w:color="auto"/>
            <w:left w:val="none" w:sz="0" w:space="0" w:color="auto"/>
            <w:bottom w:val="none" w:sz="0" w:space="0" w:color="auto"/>
            <w:right w:val="none" w:sz="0" w:space="0" w:color="auto"/>
          </w:divBdr>
        </w:div>
        <w:div w:id="1369649589">
          <w:marLeft w:val="480"/>
          <w:marRight w:val="0"/>
          <w:marTop w:val="0"/>
          <w:marBottom w:val="0"/>
          <w:divBdr>
            <w:top w:val="none" w:sz="0" w:space="0" w:color="auto"/>
            <w:left w:val="none" w:sz="0" w:space="0" w:color="auto"/>
            <w:bottom w:val="none" w:sz="0" w:space="0" w:color="auto"/>
            <w:right w:val="none" w:sz="0" w:space="0" w:color="auto"/>
          </w:divBdr>
        </w:div>
        <w:div w:id="127405014">
          <w:marLeft w:val="480"/>
          <w:marRight w:val="0"/>
          <w:marTop w:val="0"/>
          <w:marBottom w:val="0"/>
          <w:divBdr>
            <w:top w:val="none" w:sz="0" w:space="0" w:color="auto"/>
            <w:left w:val="none" w:sz="0" w:space="0" w:color="auto"/>
            <w:bottom w:val="none" w:sz="0" w:space="0" w:color="auto"/>
            <w:right w:val="none" w:sz="0" w:space="0" w:color="auto"/>
          </w:divBdr>
        </w:div>
        <w:div w:id="455682487">
          <w:marLeft w:val="480"/>
          <w:marRight w:val="0"/>
          <w:marTop w:val="0"/>
          <w:marBottom w:val="0"/>
          <w:divBdr>
            <w:top w:val="none" w:sz="0" w:space="0" w:color="auto"/>
            <w:left w:val="none" w:sz="0" w:space="0" w:color="auto"/>
            <w:bottom w:val="none" w:sz="0" w:space="0" w:color="auto"/>
            <w:right w:val="none" w:sz="0" w:space="0" w:color="auto"/>
          </w:divBdr>
        </w:div>
      </w:divsChild>
    </w:div>
    <w:div w:id="1553687073">
      <w:bodyDiv w:val="1"/>
      <w:marLeft w:val="0"/>
      <w:marRight w:val="0"/>
      <w:marTop w:val="0"/>
      <w:marBottom w:val="0"/>
      <w:divBdr>
        <w:top w:val="none" w:sz="0" w:space="0" w:color="auto"/>
        <w:left w:val="none" w:sz="0" w:space="0" w:color="auto"/>
        <w:bottom w:val="none" w:sz="0" w:space="0" w:color="auto"/>
        <w:right w:val="none" w:sz="0" w:space="0" w:color="auto"/>
      </w:divBdr>
      <w:divsChild>
        <w:div w:id="1666473611">
          <w:marLeft w:val="480"/>
          <w:marRight w:val="0"/>
          <w:marTop w:val="0"/>
          <w:marBottom w:val="0"/>
          <w:divBdr>
            <w:top w:val="none" w:sz="0" w:space="0" w:color="auto"/>
            <w:left w:val="none" w:sz="0" w:space="0" w:color="auto"/>
            <w:bottom w:val="none" w:sz="0" w:space="0" w:color="auto"/>
            <w:right w:val="none" w:sz="0" w:space="0" w:color="auto"/>
          </w:divBdr>
        </w:div>
        <w:div w:id="783235030">
          <w:marLeft w:val="480"/>
          <w:marRight w:val="0"/>
          <w:marTop w:val="0"/>
          <w:marBottom w:val="0"/>
          <w:divBdr>
            <w:top w:val="none" w:sz="0" w:space="0" w:color="auto"/>
            <w:left w:val="none" w:sz="0" w:space="0" w:color="auto"/>
            <w:bottom w:val="none" w:sz="0" w:space="0" w:color="auto"/>
            <w:right w:val="none" w:sz="0" w:space="0" w:color="auto"/>
          </w:divBdr>
        </w:div>
        <w:div w:id="618679518">
          <w:marLeft w:val="480"/>
          <w:marRight w:val="0"/>
          <w:marTop w:val="0"/>
          <w:marBottom w:val="0"/>
          <w:divBdr>
            <w:top w:val="none" w:sz="0" w:space="0" w:color="auto"/>
            <w:left w:val="none" w:sz="0" w:space="0" w:color="auto"/>
            <w:bottom w:val="none" w:sz="0" w:space="0" w:color="auto"/>
            <w:right w:val="none" w:sz="0" w:space="0" w:color="auto"/>
          </w:divBdr>
        </w:div>
        <w:div w:id="86510799">
          <w:marLeft w:val="480"/>
          <w:marRight w:val="0"/>
          <w:marTop w:val="0"/>
          <w:marBottom w:val="0"/>
          <w:divBdr>
            <w:top w:val="none" w:sz="0" w:space="0" w:color="auto"/>
            <w:left w:val="none" w:sz="0" w:space="0" w:color="auto"/>
            <w:bottom w:val="none" w:sz="0" w:space="0" w:color="auto"/>
            <w:right w:val="none" w:sz="0" w:space="0" w:color="auto"/>
          </w:divBdr>
        </w:div>
        <w:div w:id="2125297518">
          <w:marLeft w:val="480"/>
          <w:marRight w:val="0"/>
          <w:marTop w:val="0"/>
          <w:marBottom w:val="0"/>
          <w:divBdr>
            <w:top w:val="none" w:sz="0" w:space="0" w:color="auto"/>
            <w:left w:val="none" w:sz="0" w:space="0" w:color="auto"/>
            <w:bottom w:val="none" w:sz="0" w:space="0" w:color="auto"/>
            <w:right w:val="none" w:sz="0" w:space="0" w:color="auto"/>
          </w:divBdr>
        </w:div>
      </w:divsChild>
    </w:div>
    <w:div w:id="1555193728">
      <w:bodyDiv w:val="1"/>
      <w:marLeft w:val="0"/>
      <w:marRight w:val="0"/>
      <w:marTop w:val="0"/>
      <w:marBottom w:val="0"/>
      <w:divBdr>
        <w:top w:val="none" w:sz="0" w:space="0" w:color="auto"/>
        <w:left w:val="none" w:sz="0" w:space="0" w:color="auto"/>
        <w:bottom w:val="none" w:sz="0" w:space="0" w:color="auto"/>
        <w:right w:val="none" w:sz="0" w:space="0" w:color="auto"/>
      </w:divBdr>
      <w:divsChild>
        <w:div w:id="2111851411">
          <w:marLeft w:val="480"/>
          <w:marRight w:val="0"/>
          <w:marTop w:val="0"/>
          <w:marBottom w:val="0"/>
          <w:divBdr>
            <w:top w:val="none" w:sz="0" w:space="0" w:color="auto"/>
            <w:left w:val="none" w:sz="0" w:space="0" w:color="auto"/>
            <w:bottom w:val="none" w:sz="0" w:space="0" w:color="auto"/>
            <w:right w:val="none" w:sz="0" w:space="0" w:color="auto"/>
          </w:divBdr>
        </w:div>
        <w:div w:id="258413174">
          <w:marLeft w:val="480"/>
          <w:marRight w:val="0"/>
          <w:marTop w:val="0"/>
          <w:marBottom w:val="0"/>
          <w:divBdr>
            <w:top w:val="none" w:sz="0" w:space="0" w:color="auto"/>
            <w:left w:val="none" w:sz="0" w:space="0" w:color="auto"/>
            <w:bottom w:val="none" w:sz="0" w:space="0" w:color="auto"/>
            <w:right w:val="none" w:sz="0" w:space="0" w:color="auto"/>
          </w:divBdr>
        </w:div>
        <w:div w:id="1959338386">
          <w:marLeft w:val="480"/>
          <w:marRight w:val="0"/>
          <w:marTop w:val="0"/>
          <w:marBottom w:val="0"/>
          <w:divBdr>
            <w:top w:val="none" w:sz="0" w:space="0" w:color="auto"/>
            <w:left w:val="none" w:sz="0" w:space="0" w:color="auto"/>
            <w:bottom w:val="none" w:sz="0" w:space="0" w:color="auto"/>
            <w:right w:val="none" w:sz="0" w:space="0" w:color="auto"/>
          </w:divBdr>
        </w:div>
        <w:div w:id="708846373">
          <w:marLeft w:val="480"/>
          <w:marRight w:val="0"/>
          <w:marTop w:val="0"/>
          <w:marBottom w:val="0"/>
          <w:divBdr>
            <w:top w:val="none" w:sz="0" w:space="0" w:color="auto"/>
            <w:left w:val="none" w:sz="0" w:space="0" w:color="auto"/>
            <w:bottom w:val="none" w:sz="0" w:space="0" w:color="auto"/>
            <w:right w:val="none" w:sz="0" w:space="0" w:color="auto"/>
          </w:divBdr>
        </w:div>
        <w:div w:id="1907839521">
          <w:marLeft w:val="480"/>
          <w:marRight w:val="0"/>
          <w:marTop w:val="0"/>
          <w:marBottom w:val="0"/>
          <w:divBdr>
            <w:top w:val="none" w:sz="0" w:space="0" w:color="auto"/>
            <w:left w:val="none" w:sz="0" w:space="0" w:color="auto"/>
            <w:bottom w:val="none" w:sz="0" w:space="0" w:color="auto"/>
            <w:right w:val="none" w:sz="0" w:space="0" w:color="auto"/>
          </w:divBdr>
        </w:div>
        <w:div w:id="214775179">
          <w:marLeft w:val="480"/>
          <w:marRight w:val="0"/>
          <w:marTop w:val="0"/>
          <w:marBottom w:val="0"/>
          <w:divBdr>
            <w:top w:val="none" w:sz="0" w:space="0" w:color="auto"/>
            <w:left w:val="none" w:sz="0" w:space="0" w:color="auto"/>
            <w:bottom w:val="none" w:sz="0" w:space="0" w:color="auto"/>
            <w:right w:val="none" w:sz="0" w:space="0" w:color="auto"/>
          </w:divBdr>
        </w:div>
        <w:div w:id="1899507877">
          <w:marLeft w:val="480"/>
          <w:marRight w:val="0"/>
          <w:marTop w:val="0"/>
          <w:marBottom w:val="0"/>
          <w:divBdr>
            <w:top w:val="none" w:sz="0" w:space="0" w:color="auto"/>
            <w:left w:val="none" w:sz="0" w:space="0" w:color="auto"/>
            <w:bottom w:val="none" w:sz="0" w:space="0" w:color="auto"/>
            <w:right w:val="none" w:sz="0" w:space="0" w:color="auto"/>
          </w:divBdr>
        </w:div>
        <w:div w:id="533737012">
          <w:marLeft w:val="480"/>
          <w:marRight w:val="0"/>
          <w:marTop w:val="0"/>
          <w:marBottom w:val="0"/>
          <w:divBdr>
            <w:top w:val="none" w:sz="0" w:space="0" w:color="auto"/>
            <w:left w:val="none" w:sz="0" w:space="0" w:color="auto"/>
            <w:bottom w:val="none" w:sz="0" w:space="0" w:color="auto"/>
            <w:right w:val="none" w:sz="0" w:space="0" w:color="auto"/>
          </w:divBdr>
        </w:div>
        <w:div w:id="184439924">
          <w:marLeft w:val="480"/>
          <w:marRight w:val="0"/>
          <w:marTop w:val="0"/>
          <w:marBottom w:val="0"/>
          <w:divBdr>
            <w:top w:val="none" w:sz="0" w:space="0" w:color="auto"/>
            <w:left w:val="none" w:sz="0" w:space="0" w:color="auto"/>
            <w:bottom w:val="none" w:sz="0" w:space="0" w:color="auto"/>
            <w:right w:val="none" w:sz="0" w:space="0" w:color="auto"/>
          </w:divBdr>
        </w:div>
        <w:div w:id="910771074">
          <w:marLeft w:val="480"/>
          <w:marRight w:val="0"/>
          <w:marTop w:val="0"/>
          <w:marBottom w:val="0"/>
          <w:divBdr>
            <w:top w:val="none" w:sz="0" w:space="0" w:color="auto"/>
            <w:left w:val="none" w:sz="0" w:space="0" w:color="auto"/>
            <w:bottom w:val="none" w:sz="0" w:space="0" w:color="auto"/>
            <w:right w:val="none" w:sz="0" w:space="0" w:color="auto"/>
          </w:divBdr>
        </w:div>
        <w:div w:id="1801533040">
          <w:marLeft w:val="480"/>
          <w:marRight w:val="0"/>
          <w:marTop w:val="0"/>
          <w:marBottom w:val="0"/>
          <w:divBdr>
            <w:top w:val="none" w:sz="0" w:space="0" w:color="auto"/>
            <w:left w:val="none" w:sz="0" w:space="0" w:color="auto"/>
            <w:bottom w:val="none" w:sz="0" w:space="0" w:color="auto"/>
            <w:right w:val="none" w:sz="0" w:space="0" w:color="auto"/>
          </w:divBdr>
        </w:div>
        <w:div w:id="1819154446">
          <w:marLeft w:val="480"/>
          <w:marRight w:val="0"/>
          <w:marTop w:val="0"/>
          <w:marBottom w:val="0"/>
          <w:divBdr>
            <w:top w:val="none" w:sz="0" w:space="0" w:color="auto"/>
            <w:left w:val="none" w:sz="0" w:space="0" w:color="auto"/>
            <w:bottom w:val="none" w:sz="0" w:space="0" w:color="auto"/>
            <w:right w:val="none" w:sz="0" w:space="0" w:color="auto"/>
          </w:divBdr>
        </w:div>
        <w:div w:id="811482605">
          <w:marLeft w:val="480"/>
          <w:marRight w:val="0"/>
          <w:marTop w:val="0"/>
          <w:marBottom w:val="0"/>
          <w:divBdr>
            <w:top w:val="none" w:sz="0" w:space="0" w:color="auto"/>
            <w:left w:val="none" w:sz="0" w:space="0" w:color="auto"/>
            <w:bottom w:val="none" w:sz="0" w:space="0" w:color="auto"/>
            <w:right w:val="none" w:sz="0" w:space="0" w:color="auto"/>
          </w:divBdr>
        </w:div>
        <w:div w:id="280380541">
          <w:marLeft w:val="480"/>
          <w:marRight w:val="0"/>
          <w:marTop w:val="0"/>
          <w:marBottom w:val="0"/>
          <w:divBdr>
            <w:top w:val="none" w:sz="0" w:space="0" w:color="auto"/>
            <w:left w:val="none" w:sz="0" w:space="0" w:color="auto"/>
            <w:bottom w:val="none" w:sz="0" w:space="0" w:color="auto"/>
            <w:right w:val="none" w:sz="0" w:space="0" w:color="auto"/>
          </w:divBdr>
        </w:div>
        <w:div w:id="1737976784">
          <w:marLeft w:val="480"/>
          <w:marRight w:val="0"/>
          <w:marTop w:val="0"/>
          <w:marBottom w:val="0"/>
          <w:divBdr>
            <w:top w:val="none" w:sz="0" w:space="0" w:color="auto"/>
            <w:left w:val="none" w:sz="0" w:space="0" w:color="auto"/>
            <w:bottom w:val="none" w:sz="0" w:space="0" w:color="auto"/>
            <w:right w:val="none" w:sz="0" w:space="0" w:color="auto"/>
          </w:divBdr>
        </w:div>
        <w:div w:id="2098746794">
          <w:marLeft w:val="480"/>
          <w:marRight w:val="0"/>
          <w:marTop w:val="0"/>
          <w:marBottom w:val="0"/>
          <w:divBdr>
            <w:top w:val="none" w:sz="0" w:space="0" w:color="auto"/>
            <w:left w:val="none" w:sz="0" w:space="0" w:color="auto"/>
            <w:bottom w:val="none" w:sz="0" w:space="0" w:color="auto"/>
            <w:right w:val="none" w:sz="0" w:space="0" w:color="auto"/>
          </w:divBdr>
        </w:div>
      </w:divsChild>
    </w:div>
    <w:div w:id="1558470133">
      <w:bodyDiv w:val="1"/>
      <w:marLeft w:val="0"/>
      <w:marRight w:val="0"/>
      <w:marTop w:val="0"/>
      <w:marBottom w:val="0"/>
      <w:divBdr>
        <w:top w:val="none" w:sz="0" w:space="0" w:color="auto"/>
        <w:left w:val="none" w:sz="0" w:space="0" w:color="auto"/>
        <w:bottom w:val="none" w:sz="0" w:space="0" w:color="auto"/>
        <w:right w:val="none" w:sz="0" w:space="0" w:color="auto"/>
      </w:divBdr>
    </w:div>
    <w:div w:id="1561674918">
      <w:bodyDiv w:val="1"/>
      <w:marLeft w:val="0"/>
      <w:marRight w:val="0"/>
      <w:marTop w:val="0"/>
      <w:marBottom w:val="0"/>
      <w:divBdr>
        <w:top w:val="none" w:sz="0" w:space="0" w:color="auto"/>
        <w:left w:val="none" w:sz="0" w:space="0" w:color="auto"/>
        <w:bottom w:val="none" w:sz="0" w:space="0" w:color="auto"/>
        <w:right w:val="none" w:sz="0" w:space="0" w:color="auto"/>
      </w:divBdr>
    </w:div>
    <w:div w:id="1562516349">
      <w:bodyDiv w:val="1"/>
      <w:marLeft w:val="0"/>
      <w:marRight w:val="0"/>
      <w:marTop w:val="0"/>
      <w:marBottom w:val="0"/>
      <w:divBdr>
        <w:top w:val="none" w:sz="0" w:space="0" w:color="auto"/>
        <w:left w:val="none" w:sz="0" w:space="0" w:color="auto"/>
        <w:bottom w:val="none" w:sz="0" w:space="0" w:color="auto"/>
        <w:right w:val="none" w:sz="0" w:space="0" w:color="auto"/>
      </w:divBdr>
      <w:divsChild>
        <w:div w:id="2066753517">
          <w:marLeft w:val="480"/>
          <w:marRight w:val="0"/>
          <w:marTop w:val="0"/>
          <w:marBottom w:val="0"/>
          <w:divBdr>
            <w:top w:val="none" w:sz="0" w:space="0" w:color="auto"/>
            <w:left w:val="none" w:sz="0" w:space="0" w:color="auto"/>
            <w:bottom w:val="none" w:sz="0" w:space="0" w:color="auto"/>
            <w:right w:val="none" w:sz="0" w:space="0" w:color="auto"/>
          </w:divBdr>
        </w:div>
        <w:div w:id="331959299">
          <w:marLeft w:val="480"/>
          <w:marRight w:val="0"/>
          <w:marTop w:val="0"/>
          <w:marBottom w:val="0"/>
          <w:divBdr>
            <w:top w:val="none" w:sz="0" w:space="0" w:color="auto"/>
            <w:left w:val="none" w:sz="0" w:space="0" w:color="auto"/>
            <w:bottom w:val="none" w:sz="0" w:space="0" w:color="auto"/>
            <w:right w:val="none" w:sz="0" w:space="0" w:color="auto"/>
          </w:divBdr>
        </w:div>
        <w:div w:id="1870992699">
          <w:marLeft w:val="480"/>
          <w:marRight w:val="0"/>
          <w:marTop w:val="0"/>
          <w:marBottom w:val="0"/>
          <w:divBdr>
            <w:top w:val="none" w:sz="0" w:space="0" w:color="auto"/>
            <w:left w:val="none" w:sz="0" w:space="0" w:color="auto"/>
            <w:bottom w:val="none" w:sz="0" w:space="0" w:color="auto"/>
            <w:right w:val="none" w:sz="0" w:space="0" w:color="auto"/>
          </w:divBdr>
        </w:div>
        <w:div w:id="857547893">
          <w:marLeft w:val="480"/>
          <w:marRight w:val="0"/>
          <w:marTop w:val="0"/>
          <w:marBottom w:val="0"/>
          <w:divBdr>
            <w:top w:val="none" w:sz="0" w:space="0" w:color="auto"/>
            <w:left w:val="none" w:sz="0" w:space="0" w:color="auto"/>
            <w:bottom w:val="none" w:sz="0" w:space="0" w:color="auto"/>
            <w:right w:val="none" w:sz="0" w:space="0" w:color="auto"/>
          </w:divBdr>
        </w:div>
        <w:div w:id="282811854">
          <w:marLeft w:val="480"/>
          <w:marRight w:val="0"/>
          <w:marTop w:val="0"/>
          <w:marBottom w:val="0"/>
          <w:divBdr>
            <w:top w:val="none" w:sz="0" w:space="0" w:color="auto"/>
            <w:left w:val="none" w:sz="0" w:space="0" w:color="auto"/>
            <w:bottom w:val="none" w:sz="0" w:space="0" w:color="auto"/>
            <w:right w:val="none" w:sz="0" w:space="0" w:color="auto"/>
          </w:divBdr>
        </w:div>
        <w:div w:id="516580140">
          <w:marLeft w:val="480"/>
          <w:marRight w:val="0"/>
          <w:marTop w:val="0"/>
          <w:marBottom w:val="0"/>
          <w:divBdr>
            <w:top w:val="none" w:sz="0" w:space="0" w:color="auto"/>
            <w:left w:val="none" w:sz="0" w:space="0" w:color="auto"/>
            <w:bottom w:val="none" w:sz="0" w:space="0" w:color="auto"/>
            <w:right w:val="none" w:sz="0" w:space="0" w:color="auto"/>
          </w:divBdr>
        </w:div>
        <w:div w:id="685249146">
          <w:marLeft w:val="480"/>
          <w:marRight w:val="0"/>
          <w:marTop w:val="0"/>
          <w:marBottom w:val="0"/>
          <w:divBdr>
            <w:top w:val="none" w:sz="0" w:space="0" w:color="auto"/>
            <w:left w:val="none" w:sz="0" w:space="0" w:color="auto"/>
            <w:bottom w:val="none" w:sz="0" w:space="0" w:color="auto"/>
            <w:right w:val="none" w:sz="0" w:space="0" w:color="auto"/>
          </w:divBdr>
        </w:div>
        <w:div w:id="31466590">
          <w:marLeft w:val="480"/>
          <w:marRight w:val="0"/>
          <w:marTop w:val="0"/>
          <w:marBottom w:val="0"/>
          <w:divBdr>
            <w:top w:val="none" w:sz="0" w:space="0" w:color="auto"/>
            <w:left w:val="none" w:sz="0" w:space="0" w:color="auto"/>
            <w:bottom w:val="none" w:sz="0" w:space="0" w:color="auto"/>
            <w:right w:val="none" w:sz="0" w:space="0" w:color="auto"/>
          </w:divBdr>
        </w:div>
        <w:div w:id="1885173353">
          <w:marLeft w:val="480"/>
          <w:marRight w:val="0"/>
          <w:marTop w:val="0"/>
          <w:marBottom w:val="0"/>
          <w:divBdr>
            <w:top w:val="none" w:sz="0" w:space="0" w:color="auto"/>
            <w:left w:val="none" w:sz="0" w:space="0" w:color="auto"/>
            <w:bottom w:val="none" w:sz="0" w:space="0" w:color="auto"/>
            <w:right w:val="none" w:sz="0" w:space="0" w:color="auto"/>
          </w:divBdr>
        </w:div>
        <w:div w:id="366151348">
          <w:marLeft w:val="480"/>
          <w:marRight w:val="0"/>
          <w:marTop w:val="0"/>
          <w:marBottom w:val="0"/>
          <w:divBdr>
            <w:top w:val="none" w:sz="0" w:space="0" w:color="auto"/>
            <w:left w:val="none" w:sz="0" w:space="0" w:color="auto"/>
            <w:bottom w:val="none" w:sz="0" w:space="0" w:color="auto"/>
            <w:right w:val="none" w:sz="0" w:space="0" w:color="auto"/>
          </w:divBdr>
        </w:div>
        <w:div w:id="1554343667">
          <w:marLeft w:val="480"/>
          <w:marRight w:val="0"/>
          <w:marTop w:val="0"/>
          <w:marBottom w:val="0"/>
          <w:divBdr>
            <w:top w:val="none" w:sz="0" w:space="0" w:color="auto"/>
            <w:left w:val="none" w:sz="0" w:space="0" w:color="auto"/>
            <w:bottom w:val="none" w:sz="0" w:space="0" w:color="auto"/>
            <w:right w:val="none" w:sz="0" w:space="0" w:color="auto"/>
          </w:divBdr>
        </w:div>
        <w:div w:id="1413356282">
          <w:marLeft w:val="480"/>
          <w:marRight w:val="0"/>
          <w:marTop w:val="0"/>
          <w:marBottom w:val="0"/>
          <w:divBdr>
            <w:top w:val="none" w:sz="0" w:space="0" w:color="auto"/>
            <w:left w:val="none" w:sz="0" w:space="0" w:color="auto"/>
            <w:bottom w:val="none" w:sz="0" w:space="0" w:color="auto"/>
            <w:right w:val="none" w:sz="0" w:space="0" w:color="auto"/>
          </w:divBdr>
        </w:div>
        <w:div w:id="333916774">
          <w:marLeft w:val="480"/>
          <w:marRight w:val="0"/>
          <w:marTop w:val="0"/>
          <w:marBottom w:val="0"/>
          <w:divBdr>
            <w:top w:val="none" w:sz="0" w:space="0" w:color="auto"/>
            <w:left w:val="none" w:sz="0" w:space="0" w:color="auto"/>
            <w:bottom w:val="none" w:sz="0" w:space="0" w:color="auto"/>
            <w:right w:val="none" w:sz="0" w:space="0" w:color="auto"/>
          </w:divBdr>
        </w:div>
        <w:div w:id="2026518251">
          <w:marLeft w:val="480"/>
          <w:marRight w:val="0"/>
          <w:marTop w:val="0"/>
          <w:marBottom w:val="0"/>
          <w:divBdr>
            <w:top w:val="none" w:sz="0" w:space="0" w:color="auto"/>
            <w:left w:val="none" w:sz="0" w:space="0" w:color="auto"/>
            <w:bottom w:val="none" w:sz="0" w:space="0" w:color="auto"/>
            <w:right w:val="none" w:sz="0" w:space="0" w:color="auto"/>
          </w:divBdr>
        </w:div>
        <w:div w:id="1281036899">
          <w:marLeft w:val="480"/>
          <w:marRight w:val="0"/>
          <w:marTop w:val="0"/>
          <w:marBottom w:val="0"/>
          <w:divBdr>
            <w:top w:val="none" w:sz="0" w:space="0" w:color="auto"/>
            <w:left w:val="none" w:sz="0" w:space="0" w:color="auto"/>
            <w:bottom w:val="none" w:sz="0" w:space="0" w:color="auto"/>
            <w:right w:val="none" w:sz="0" w:space="0" w:color="auto"/>
          </w:divBdr>
        </w:div>
        <w:div w:id="413012914">
          <w:marLeft w:val="480"/>
          <w:marRight w:val="0"/>
          <w:marTop w:val="0"/>
          <w:marBottom w:val="0"/>
          <w:divBdr>
            <w:top w:val="none" w:sz="0" w:space="0" w:color="auto"/>
            <w:left w:val="none" w:sz="0" w:space="0" w:color="auto"/>
            <w:bottom w:val="none" w:sz="0" w:space="0" w:color="auto"/>
            <w:right w:val="none" w:sz="0" w:space="0" w:color="auto"/>
          </w:divBdr>
        </w:div>
        <w:div w:id="1652325906">
          <w:marLeft w:val="480"/>
          <w:marRight w:val="0"/>
          <w:marTop w:val="0"/>
          <w:marBottom w:val="0"/>
          <w:divBdr>
            <w:top w:val="none" w:sz="0" w:space="0" w:color="auto"/>
            <w:left w:val="none" w:sz="0" w:space="0" w:color="auto"/>
            <w:bottom w:val="none" w:sz="0" w:space="0" w:color="auto"/>
            <w:right w:val="none" w:sz="0" w:space="0" w:color="auto"/>
          </w:divBdr>
        </w:div>
      </w:divsChild>
    </w:div>
    <w:div w:id="1575312599">
      <w:bodyDiv w:val="1"/>
      <w:marLeft w:val="0"/>
      <w:marRight w:val="0"/>
      <w:marTop w:val="0"/>
      <w:marBottom w:val="0"/>
      <w:divBdr>
        <w:top w:val="none" w:sz="0" w:space="0" w:color="auto"/>
        <w:left w:val="none" w:sz="0" w:space="0" w:color="auto"/>
        <w:bottom w:val="none" w:sz="0" w:space="0" w:color="auto"/>
        <w:right w:val="none" w:sz="0" w:space="0" w:color="auto"/>
      </w:divBdr>
      <w:divsChild>
        <w:div w:id="1429275263">
          <w:marLeft w:val="480"/>
          <w:marRight w:val="0"/>
          <w:marTop w:val="0"/>
          <w:marBottom w:val="0"/>
          <w:divBdr>
            <w:top w:val="none" w:sz="0" w:space="0" w:color="auto"/>
            <w:left w:val="none" w:sz="0" w:space="0" w:color="auto"/>
            <w:bottom w:val="none" w:sz="0" w:space="0" w:color="auto"/>
            <w:right w:val="none" w:sz="0" w:space="0" w:color="auto"/>
          </w:divBdr>
        </w:div>
        <w:div w:id="1522283950">
          <w:marLeft w:val="480"/>
          <w:marRight w:val="0"/>
          <w:marTop w:val="0"/>
          <w:marBottom w:val="0"/>
          <w:divBdr>
            <w:top w:val="none" w:sz="0" w:space="0" w:color="auto"/>
            <w:left w:val="none" w:sz="0" w:space="0" w:color="auto"/>
            <w:bottom w:val="none" w:sz="0" w:space="0" w:color="auto"/>
            <w:right w:val="none" w:sz="0" w:space="0" w:color="auto"/>
          </w:divBdr>
        </w:div>
        <w:div w:id="1250699115">
          <w:marLeft w:val="480"/>
          <w:marRight w:val="0"/>
          <w:marTop w:val="0"/>
          <w:marBottom w:val="0"/>
          <w:divBdr>
            <w:top w:val="none" w:sz="0" w:space="0" w:color="auto"/>
            <w:left w:val="none" w:sz="0" w:space="0" w:color="auto"/>
            <w:bottom w:val="none" w:sz="0" w:space="0" w:color="auto"/>
            <w:right w:val="none" w:sz="0" w:space="0" w:color="auto"/>
          </w:divBdr>
        </w:div>
        <w:div w:id="102724043">
          <w:marLeft w:val="480"/>
          <w:marRight w:val="0"/>
          <w:marTop w:val="0"/>
          <w:marBottom w:val="0"/>
          <w:divBdr>
            <w:top w:val="none" w:sz="0" w:space="0" w:color="auto"/>
            <w:left w:val="none" w:sz="0" w:space="0" w:color="auto"/>
            <w:bottom w:val="none" w:sz="0" w:space="0" w:color="auto"/>
            <w:right w:val="none" w:sz="0" w:space="0" w:color="auto"/>
          </w:divBdr>
        </w:div>
        <w:div w:id="1078746254">
          <w:marLeft w:val="480"/>
          <w:marRight w:val="0"/>
          <w:marTop w:val="0"/>
          <w:marBottom w:val="0"/>
          <w:divBdr>
            <w:top w:val="none" w:sz="0" w:space="0" w:color="auto"/>
            <w:left w:val="none" w:sz="0" w:space="0" w:color="auto"/>
            <w:bottom w:val="none" w:sz="0" w:space="0" w:color="auto"/>
            <w:right w:val="none" w:sz="0" w:space="0" w:color="auto"/>
          </w:divBdr>
        </w:div>
        <w:div w:id="349769120">
          <w:marLeft w:val="480"/>
          <w:marRight w:val="0"/>
          <w:marTop w:val="0"/>
          <w:marBottom w:val="0"/>
          <w:divBdr>
            <w:top w:val="none" w:sz="0" w:space="0" w:color="auto"/>
            <w:left w:val="none" w:sz="0" w:space="0" w:color="auto"/>
            <w:bottom w:val="none" w:sz="0" w:space="0" w:color="auto"/>
            <w:right w:val="none" w:sz="0" w:space="0" w:color="auto"/>
          </w:divBdr>
        </w:div>
        <w:div w:id="1513107915">
          <w:marLeft w:val="480"/>
          <w:marRight w:val="0"/>
          <w:marTop w:val="0"/>
          <w:marBottom w:val="0"/>
          <w:divBdr>
            <w:top w:val="none" w:sz="0" w:space="0" w:color="auto"/>
            <w:left w:val="none" w:sz="0" w:space="0" w:color="auto"/>
            <w:bottom w:val="none" w:sz="0" w:space="0" w:color="auto"/>
            <w:right w:val="none" w:sz="0" w:space="0" w:color="auto"/>
          </w:divBdr>
        </w:div>
        <w:div w:id="1958759745">
          <w:marLeft w:val="480"/>
          <w:marRight w:val="0"/>
          <w:marTop w:val="0"/>
          <w:marBottom w:val="0"/>
          <w:divBdr>
            <w:top w:val="none" w:sz="0" w:space="0" w:color="auto"/>
            <w:left w:val="none" w:sz="0" w:space="0" w:color="auto"/>
            <w:bottom w:val="none" w:sz="0" w:space="0" w:color="auto"/>
            <w:right w:val="none" w:sz="0" w:space="0" w:color="auto"/>
          </w:divBdr>
        </w:div>
        <w:div w:id="476610388">
          <w:marLeft w:val="480"/>
          <w:marRight w:val="0"/>
          <w:marTop w:val="0"/>
          <w:marBottom w:val="0"/>
          <w:divBdr>
            <w:top w:val="none" w:sz="0" w:space="0" w:color="auto"/>
            <w:left w:val="none" w:sz="0" w:space="0" w:color="auto"/>
            <w:bottom w:val="none" w:sz="0" w:space="0" w:color="auto"/>
            <w:right w:val="none" w:sz="0" w:space="0" w:color="auto"/>
          </w:divBdr>
        </w:div>
        <w:div w:id="1160535985">
          <w:marLeft w:val="480"/>
          <w:marRight w:val="0"/>
          <w:marTop w:val="0"/>
          <w:marBottom w:val="0"/>
          <w:divBdr>
            <w:top w:val="none" w:sz="0" w:space="0" w:color="auto"/>
            <w:left w:val="none" w:sz="0" w:space="0" w:color="auto"/>
            <w:bottom w:val="none" w:sz="0" w:space="0" w:color="auto"/>
            <w:right w:val="none" w:sz="0" w:space="0" w:color="auto"/>
          </w:divBdr>
        </w:div>
        <w:div w:id="326589857">
          <w:marLeft w:val="480"/>
          <w:marRight w:val="0"/>
          <w:marTop w:val="0"/>
          <w:marBottom w:val="0"/>
          <w:divBdr>
            <w:top w:val="none" w:sz="0" w:space="0" w:color="auto"/>
            <w:left w:val="none" w:sz="0" w:space="0" w:color="auto"/>
            <w:bottom w:val="none" w:sz="0" w:space="0" w:color="auto"/>
            <w:right w:val="none" w:sz="0" w:space="0" w:color="auto"/>
          </w:divBdr>
        </w:div>
        <w:div w:id="2028364751">
          <w:marLeft w:val="480"/>
          <w:marRight w:val="0"/>
          <w:marTop w:val="0"/>
          <w:marBottom w:val="0"/>
          <w:divBdr>
            <w:top w:val="none" w:sz="0" w:space="0" w:color="auto"/>
            <w:left w:val="none" w:sz="0" w:space="0" w:color="auto"/>
            <w:bottom w:val="none" w:sz="0" w:space="0" w:color="auto"/>
            <w:right w:val="none" w:sz="0" w:space="0" w:color="auto"/>
          </w:divBdr>
        </w:div>
        <w:div w:id="1238633896">
          <w:marLeft w:val="480"/>
          <w:marRight w:val="0"/>
          <w:marTop w:val="0"/>
          <w:marBottom w:val="0"/>
          <w:divBdr>
            <w:top w:val="none" w:sz="0" w:space="0" w:color="auto"/>
            <w:left w:val="none" w:sz="0" w:space="0" w:color="auto"/>
            <w:bottom w:val="none" w:sz="0" w:space="0" w:color="auto"/>
            <w:right w:val="none" w:sz="0" w:space="0" w:color="auto"/>
          </w:divBdr>
        </w:div>
        <w:div w:id="1258831914">
          <w:marLeft w:val="480"/>
          <w:marRight w:val="0"/>
          <w:marTop w:val="0"/>
          <w:marBottom w:val="0"/>
          <w:divBdr>
            <w:top w:val="none" w:sz="0" w:space="0" w:color="auto"/>
            <w:left w:val="none" w:sz="0" w:space="0" w:color="auto"/>
            <w:bottom w:val="none" w:sz="0" w:space="0" w:color="auto"/>
            <w:right w:val="none" w:sz="0" w:space="0" w:color="auto"/>
          </w:divBdr>
        </w:div>
        <w:div w:id="1422606664">
          <w:marLeft w:val="480"/>
          <w:marRight w:val="0"/>
          <w:marTop w:val="0"/>
          <w:marBottom w:val="0"/>
          <w:divBdr>
            <w:top w:val="none" w:sz="0" w:space="0" w:color="auto"/>
            <w:left w:val="none" w:sz="0" w:space="0" w:color="auto"/>
            <w:bottom w:val="none" w:sz="0" w:space="0" w:color="auto"/>
            <w:right w:val="none" w:sz="0" w:space="0" w:color="auto"/>
          </w:divBdr>
        </w:div>
        <w:div w:id="2124689727">
          <w:marLeft w:val="480"/>
          <w:marRight w:val="0"/>
          <w:marTop w:val="0"/>
          <w:marBottom w:val="0"/>
          <w:divBdr>
            <w:top w:val="none" w:sz="0" w:space="0" w:color="auto"/>
            <w:left w:val="none" w:sz="0" w:space="0" w:color="auto"/>
            <w:bottom w:val="none" w:sz="0" w:space="0" w:color="auto"/>
            <w:right w:val="none" w:sz="0" w:space="0" w:color="auto"/>
          </w:divBdr>
        </w:div>
        <w:div w:id="1026522532">
          <w:marLeft w:val="480"/>
          <w:marRight w:val="0"/>
          <w:marTop w:val="0"/>
          <w:marBottom w:val="0"/>
          <w:divBdr>
            <w:top w:val="none" w:sz="0" w:space="0" w:color="auto"/>
            <w:left w:val="none" w:sz="0" w:space="0" w:color="auto"/>
            <w:bottom w:val="none" w:sz="0" w:space="0" w:color="auto"/>
            <w:right w:val="none" w:sz="0" w:space="0" w:color="auto"/>
          </w:divBdr>
        </w:div>
        <w:div w:id="1004868214">
          <w:marLeft w:val="480"/>
          <w:marRight w:val="0"/>
          <w:marTop w:val="0"/>
          <w:marBottom w:val="0"/>
          <w:divBdr>
            <w:top w:val="none" w:sz="0" w:space="0" w:color="auto"/>
            <w:left w:val="none" w:sz="0" w:space="0" w:color="auto"/>
            <w:bottom w:val="none" w:sz="0" w:space="0" w:color="auto"/>
            <w:right w:val="none" w:sz="0" w:space="0" w:color="auto"/>
          </w:divBdr>
        </w:div>
        <w:div w:id="510025617">
          <w:marLeft w:val="480"/>
          <w:marRight w:val="0"/>
          <w:marTop w:val="0"/>
          <w:marBottom w:val="0"/>
          <w:divBdr>
            <w:top w:val="none" w:sz="0" w:space="0" w:color="auto"/>
            <w:left w:val="none" w:sz="0" w:space="0" w:color="auto"/>
            <w:bottom w:val="none" w:sz="0" w:space="0" w:color="auto"/>
            <w:right w:val="none" w:sz="0" w:space="0" w:color="auto"/>
          </w:divBdr>
        </w:div>
        <w:div w:id="207189798">
          <w:marLeft w:val="480"/>
          <w:marRight w:val="0"/>
          <w:marTop w:val="0"/>
          <w:marBottom w:val="0"/>
          <w:divBdr>
            <w:top w:val="none" w:sz="0" w:space="0" w:color="auto"/>
            <w:left w:val="none" w:sz="0" w:space="0" w:color="auto"/>
            <w:bottom w:val="none" w:sz="0" w:space="0" w:color="auto"/>
            <w:right w:val="none" w:sz="0" w:space="0" w:color="auto"/>
          </w:divBdr>
        </w:div>
        <w:div w:id="1429621252">
          <w:marLeft w:val="480"/>
          <w:marRight w:val="0"/>
          <w:marTop w:val="0"/>
          <w:marBottom w:val="0"/>
          <w:divBdr>
            <w:top w:val="none" w:sz="0" w:space="0" w:color="auto"/>
            <w:left w:val="none" w:sz="0" w:space="0" w:color="auto"/>
            <w:bottom w:val="none" w:sz="0" w:space="0" w:color="auto"/>
            <w:right w:val="none" w:sz="0" w:space="0" w:color="auto"/>
          </w:divBdr>
        </w:div>
      </w:divsChild>
    </w:div>
    <w:div w:id="1587956643">
      <w:bodyDiv w:val="1"/>
      <w:marLeft w:val="0"/>
      <w:marRight w:val="0"/>
      <w:marTop w:val="0"/>
      <w:marBottom w:val="0"/>
      <w:divBdr>
        <w:top w:val="none" w:sz="0" w:space="0" w:color="auto"/>
        <w:left w:val="none" w:sz="0" w:space="0" w:color="auto"/>
        <w:bottom w:val="none" w:sz="0" w:space="0" w:color="auto"/>
        <w:right w:val="none" w:sz="0" w:space="0" w:color="auto"/>
      </w:divBdr>
    </w:div>
    <w:div w:id="1589729070">
      <w:bodyDiv w:val="1"/>
      <w:marLeft w:val="0"/>
      <w:marRight w:val="0"/>
      <w:marTop w:val="0"/>
      <w:marBottom w:val="0"/>
      <w:divBdr>
        <w:top w:val="none" w:sz="0" w:space="0" w:color="auto"/>
        <w:left w:val="none" w:sz="0" w:space="0" w:color="auto"/>
        <w:bottom w:val="none" w:sz="0" w:space="0" w:color="auto"/>
        <w:right w:val="none" w:sz="0" w:space="0" w:color="auto"/>
      </w:divBdr>
    </w:div>
    <w:div w:id="1606111157">
      <w:bodyDiv w:val="1"/>
      <w:marLeft w:val="0"/>
      <w:marRight w:val="0"/>
      <w:marTop w:val="0"/>
      <w:marBottom w:val="0"/>
      <w:divBdr>
        <w:top w:val="none" w:sz="0" w:space="0" w:color="auto"/>
        <w:left w:val="none" w:sz="0" w:space="0" w:color="auto"/>
        <w:bottom w:val="none" w:sz="0" w:space="0" w:color="auto"/>
        <w:right w:val="none" w:sz="0" w:space="0" w:color="auto"/>
      </w:divBdr>
    </w:div>
    <w:div w:id="1610889037">
      <w:bodyDiv w:val="1"/>
      <w:marLeft w:val="0"/>
      <w:marRight w:val="0"/>
      <w:marTop w:val="0"/>
      <w:marBottom w:val="0"/>
      <w:divBdr>
        <w:top w:val="none" w:sz="0" w:space="0" w:color="auto"/>
        <w:left w:val="none" w:sz="0" w:space="0" w:color="auto"/>
        <w:bottom w:val="none" w:sz="0" w:space="0" w:color="auto"/>
        <w:right w:val="none" w:sz="0" w:space="0" w:color="auto"/>
      </w:divBdr>
    </w:div>
    <w:div w:id="1618022187">
      <w:bodyDiv w:val="1"/>
      <w:marLeft w:val="0"/>
      <w:marRight w:val="0"/>
      <w:marTop w:val="0"/>
      <w:marBottom w:val="0"/>
      <w:divBdr>
        <w:top w:val="none" w:sz="0" w:space="0" w:color="auto"/>
        <w:left w:val="none" w:sz="0" w:space="0" w:color="auto"/>
        <w:bottom w:val="none" w:sz="0" w:space="0" w:color="auto"/>
        <w:right w:val="none" w:sz="0" w:space="0" w:color="auto"/>
      </w:divBdr>
    </w:div>
    <w:div w:id="1640186754">
      <w:bodyDiv w:val="1"/>
      <w:marLeft w:val="0"/>
      <w:marRight w:val="0"/>
      <w:marTop w:val="0"/>
      <w:marBottom w:val="0"/>
      <w:divBdr>
        <w:top w:val="none" w:sz="0" w:space="0" w:color="auto"/>
        <w:left w:val="none" w:sz="0" w:space="0" w:color="auto"/>
        <w:bottom w:val="none" w:sz="0" w:space="0" w:color="auto"/>
        <w:right w:val="none" w:sz="0" w:space="0" w:color="auto"/>
      </w:divBdr>
    </w:div>
    <w:div w:id="1642150460">
      <w:bodyDiv w:val="1"/>
      <w:marLeft w:val="0"/>
      <w:marRight w:val="0"/>
      <w:marTop w:val="0"/>
      <w:marBottom w:val="0"/>
      <w:divBdr>
        <w:top w:val="none" w:sz="0" w:space="0" w:color="auto"/>
        <w:left w:val="none" w:sz="0" w:space="0" w:color="auto"/>
        <w:bottom w:val="none" w:sz="0" w:space="0" w:color="auto"/>
        <w:right w:val="none" w:sz="0" w:space="0" w:color="auto"/>
      </w:divBdr>
      <w:divsChild>
        <w:div w:id="1463882803">
          <w:marLeft w:val="480"/>
          <w:marRight w:val="0"/>
          <w:marTop w:val="0"/>
          <w:marBottom w:val="0"/>
          <w:divBdr>
            <w:top w:val="none" w:sz="0" w:space="0" w:color="auto"/>
            <w:left w:val="none" w:sz="0" w:space="0" w:color="auto"/>
            <w:bottom w:val="none" w:sz="0" w:space="0" w:color="auto"/>
            <w:right w:val="none" w:sz="0" w:space="0" w:color="auto"/>
          </w:divBdr>
        </w:div>
        <w:div w:id="92821603">
          <w:marLeft w:val="480"/>
          <w:marRight w:val="0"/>
          <w:marTop w:val="0"/>
          <w:marBottom w:val="0"/>
          <w:divBdr>
            <w:top w:val="none" w:sz="0" w:space="0" w:color="auto"/>
            <w:left w:val="none" w:sz="0" w:space="0" w:color="auto"/>
            <w:bottom w:val="none" w:sz="0" w:space="0" w:color="auto"/>
            <w:right w:val="none" w:sz="0" w:space="0" w:color="auto"/>
          </w:divBdr>
        </w:div>
        <w:div w:id="2069377521">
          <w:marLeft w:val="480"/>
          <w:marRight w:val="0"/>
          <w:marTop w:val="0"/>
          <w:marBottom w:val="0"/>
          <w:divBdr>
            <w:top w:val="none" w:sz="0" w:space="0" w:color="auto"/>
            <w:left w:val="none" w:sz="0" w:space="0" w:color="auto"/>
            <w:bottom w:val="none" w:sz="0" w:space="0" w:color="auto"/>
            <w:right w:val="none" w:sz="0" w:space="0" w:color="auto"/>
          </w:divBdr>
        </w:div>
        <w:div w:id="1636136493">
          <w:marLeft w:val="480"/>
          <w:marRight w:val="0"/>
          <w:marTop w:val="0"/>
          <w:marBottom w:val="0"/>
          <w:divBdr>
            <w:top w:val="none" w:sz="0" w:space="0" w:color="auto"/>
            <w:left w:val="none" w:sz="0" w:space="0" w:color="auto"/>
            <w:bottom w:val="none" w:sz="0" w:space="0" w:color="auto"/>
            <w:right w:val="none" w:sz="0" w:space="0" w:color="auto"/>
          </w:divBdr>
        </w:div>
        <w:div w:id="1395860786">
          <w:marLeft w:val="480"/>
          <w:marRight w:val="0"/>
          <w:marTop w:val="0"/>
          <w:marBottom w:val="0"/>
          <w:divBdr>
            <w:top w:val="none" w:sz="0" w:space="0" w:color="auto"/>
            <w:left w:val="none" w:sz="0" w:space="0" w:color="auto"/>
            <w:bottom w:val="none" w:sz="0" w:space="0" w:color="auto"/>
            <w:right w:val="none" w:sz="0" w:space="0" w:color="auto"/>
          </w:divBdr>
        </w:div>
        <w:div w:id="2138328849">
          <w:marLeft w:val="480"/>
          <w:marRight w:val="0"/>
          <w:marTop w:val="0"/>
          <w:marBottom w:val="0"/>
          <w:divBdr>
            <w:top w:val="none" w:sz="0" w:space="0" w:color="auto"/>
            <w:left w:val="none" w:sz="0" w:space="0" w:color="auto"/>
            <w:bottom w:val="none" w:sz="0" w:space="0" w:color="auto"/>
            <w:right w:val="none" w:sz="0" w:space="0" w:color="auto"/>
          </w:divBdr>
        </w:div>
        <w:div w:id="907610600">
          <w:marLeft w:val="480"/>
          <w:marRight w:val="0"/>
          <w:marTop w:val="0"/>
          <w:marBottom w:val="0"/>
          <w:divBdr>
            <w:top w:val="none" w:sz="0" w:space="0" w:color="auto"/>
            <w:left w:val="none" w:sz="0" w:space="0" w:color="auto"/>
            <w:bottom w:val="none" w:sz="0" w:space="0" w:color="auto"/>
            <w:right w:val="none" w:sz="0" w:space="0" w:color="auto"/>
          </w:divBdr>
        </w:div>
        <w:div w:id="692924561">
          <w:marLeft w:val="480"/>
          <w:marRight w:val="0"/>
          <w:marTop w:val="0"/>
          <w:marBottom w:val="0"/>
          <w:divBdr>
            <w:top w:val="none" w:sz="0" w:space="0" w:color="auto"/>
            <w:left w:val="none" w:sz="0" w:space="0" w:color="auto"/>
            <w:bottom w:val="none" w:sz="0" w:space="0" w:color="auto"/>
            <w:right w:val="none" w:sz="0" w:space="0" w:color="auto"/>
          </w:divBdr>
        </w:div>
        <w:div w:id="564026160">
          <w:marLeft w:val="480"/>
          <w:marRight w:val="0"/>
          <w:marTop w:val="0"/>
          <w:marBottom w:val="0"/>
          <w:divBdr>
            <w:top w:val="none" w:sz="0" w:space="0" w:color="auto"/>
            <w:left w:val="none" w:sz="0" w:space="0" w:color="auto"/>
            <w:bottom w:val="none" w:sz="0" w:space="0" w:color="auto"/>
            <w:right w:val="none" w:sz="0" w:space="0" w:color="auto"/>
          </w:divBdr>
        </w:div>
        <w:div w:id="368335079">
          <w:marLeft w:val="480"/>
          <w:marRight w:val="0"/>
          <w:marTop w:val="0"/>
          <w:marBottom w:val="0"/>
          <w:divBdr>
            <w:top w:val="none" w:sz="0" w:space="0" w:color="auto"/>
            <w:left w:val="none" w:sz="0" w:space="0" w:color="auto"/>
            <w:bottom w:val="none" w:sz="0" w:space="0" w:color="auto"/>
            <w:right w:val="none" w:sz="0" w:space="0" w:color="auto"/>
          </w:divBdr>
        </w:div>
        <w:div w:id="580990044">
          <w:marLeft w:val="480"/>
          <w:marRight w:val="0"/>
          <w:marTop w:val="0"/>
          <w:marBottom w:val="0"/>
          <w:divBdr>
            <w:top w:val="none" w:sz="0" w:space="0" w:color="auto"/>
            <w:left w:val="none" w:sz="0" w:space="0" w:color="auto"/>
            <w:bottom w:val="none" w:sz="0" w:space="0" w:color="auto"/>
            <w:right w:val="none" w:sz="0" w:space="0" w:color="auto"/>
          </w:divBdr>
        </w:div>
        <w:div w:id="674575964">
          <w:marLeft w:val="480"/>
          <w:marRight w:val="0"/>
          <w:marTop w:val="0"/>
          <w:marBottom w:val="0"/>
          <w:divBdr>
            <w:top w:val="none" w:sz="0" w:space="0" w:color="auto"/>
            <w:left w:val="none" w:sz="0" w:space="0" w:color="auto"/>
            <w:bottom w:val="none" w:sz="0" w:space="0" w:color="auto"/>
            <w:right w:val="none" w:sz="0" w:space="0" w:color="auto"/>
          </w:divBdr>
        </w:div>
        <w:div w:id="653486763">
          <w:marLeft w:val="480"/>
          <w:marRight w:val="0"/>
          <w:marTop w:val="0"/>
          <w:marBottom w:val="0"/>
          <w:divBdr>
            <w:top w:val="none" w:sz="0" w:space="0" w:color="auto"/>
            <w:left w:val="none" w:sz="0" w:space="0" w:color="auto"/>
            <w:bottom w:val="none" w:sz="0" w:space="0" w:color="auto"/>
            <w:right w:val="none" w:sz="0" w:space="0" w:color="auto"/>
          </w:divBdr>
        </w:div>
        <w:div w:id="1266617842">
          <w:marLeft w:val="480"/>
          <w:marRight w:val="0"/>
          <w:marTop w:val="0"/>
          <w:marBottom w:val="0"/>
          <w:divBdr>
            <w:top w:val="none" w:sz="0" w:space="0" w:color="auto"/>
            <w:left w:val="none" w:sz="0" w:space="0" w:color="auto"/>
            <w:bottom w:val="none" w:sz="0" w:space="0" w:color="auto"/>
            <w:right w:val="none" w:sz="0" w:space="0" w:color="auto"/>
          </w:divBdr>
        </w:div>
        <w:div w:id="821889729">
          <w:marLeft w:val="480"/>
          <w:marRight w:val="0"/>
          <w:marTop w:val="0"/>
          <w:marBottom w:val="0"/>
          <w:divBdr>
            <w:top w:val="none" w:sz="0" w:space="0" w:color="auto"/>
            <w:left w:val="none" w:sz="0" w:space="0" w:color="auto"/>
            <w:bottom w:val="none" w:sz="0" w:space="0" w:color="auto"/>
            <w:right w:val="none" w:sz="0" w:space="0" w:color="auto"/>
          </w:divBdr>
        </w:div>
        <w:div w:id="1277103330">
          <w:marLeft w:val="480"/>
          <w:marRight w:val="0"/>
          <w:marTop w:val="0"/>
          <w:marBottom w:val="0"/>
          <w:divBdr>
            <w:top w:val="none" w:sz="0" w:space="0" w:color="auto"/>
            <w:left w:val="none" w:sz="0" w:space="0" w:color="auto"/>
            <w:bottom w:val="none" w:sz="0" w:space="0" w:color="auto"/>
            <w:right w:val="none" w:sz="0" w:space="0" w:color="auto"/>
          </w:divBdr>
        </w:div>
        <w:div w:id="840004634">
          <w:marLeft w:val="480"/>
          <w:marRight w:val="0"/>
          <w:marTop w:val="0"/>
          <w:marBottom w:val="0"/>
          <w:divBdr>
            <w:top w:val="none" w:sz="0" w:space="0" w:color="auto"/>
            <w:left w:val="none" w:sz="0" w:space="0" w:color="auto"/>
            <w:bottom w:val="none" w:sz="0" w:space="0" w:color="auto"/>
            <w:right w:val="none" w:sz="0" w:space="0" w:color="auto"/>
          </w:divBdr>
        </w:div>
        <w:div w:id="228155996">
          <w:marLeft w:val="480"/>
          <w:marRight w:val="0"/>
          <w:marTop w:val="0"/>
          <w:marBottom w:val="0"/>
          <w:divBdr>
            <w:top w:val="none" w:sz="0" w:space="0" w:color="auto"/>
            <w:left w:val="none" w:sz="0" w:space="0" w:color="auto"/>
            <w:bottom w:val="none" w:sz="0" w:space="0" w:color="auto"/>
            <w:right w:val="none" w:sz="0" w:space="0" w:color="auto"/>
          </w:divBdr>
        </w:div>
        <w:div w:id="114912372">
          <w:marLeft w:val="480"/>
          <w:marRight w:val="0"/>
          <w:marTop w:val="0"/>
          <w:marBottom w:val="0"/>
          <w:divBdr>
            <w:top w:val="none" w:sz="0" w:space="0" w:color="auto"/>
            <w:left w:val="none" w:sz="0" w:space="0" w:color="auto"/>
            <w:bottom w:val="none" w:sz="0" w:space="0" w:color="auto"/>
            <w:right w:val="none" w:sz="0" w:space="0" w:color="auto"/>
          </w:divBdr>
        </w:div>
      </w:divsChild>
    </w:div>
    <w:div w:id="1646623133">
      <w:bodyDiv w:val="1"/>
      <w:marLeft w:val="0"/>
      <w:marRight w:val="0"/>
      <w:marTop w:val="0"/>
      <w:marBottom w:val="0"/>
      <w:divBdr>
        <w:top w:val="none" w:sz="0" w:space="0" w:color="auto"/>
        <w:left w:val="none" w:sz="0" w:space="0" w:color="auto"/>
        <w:bottom w:val="none" w:sz="0" w:space="0" w:color="auto"/>
        <w:right w:val="none" w:sz="0" w:space="0" w:color="auto"/>
      </w:divBdr>
    </w:div>
    <w:div w:id="1651862405">
      <w:bodyDiv w:val="1"/>
      <w:marLeft w:val="0"/>
      <w:marRight w:val="0"/>
      <w:marTop w:val="0"/>
      <w:marBottom w:val="0"/>
      <w:divBdr>
        <w:top w:val="none" w:sz="0" w:space="0" w:color="auto"/>
        <w:left w:val="none" w:sz="0" w:space="0" w:color="auto"/>
        <w:bottom w:val="none" w:sz="0" w:space="0" w:color="auto"/>
        <w:right w:val="none" w:sz="0" w:space="0" w:color="auto"/>
      </w:divBdr>
    </w:div>
    <w:div w:id="1655841909">
      <w:bodyDiv w:val="1"/>
      <w:marLeft w:val="0"/>
      <w:marRight w:val="0"/>
      <w:marTop w:val="0"/>
      <w:marBottom w:val="0"/>
      <w:divBdr>
        <w:top w:val="none" w:sz="0" w:space="0" w:color="auto"/>
        <w:left w:val="none" w:sz="0" w:space="0" w:color="auto"/>
        <w:bottom w:val="none" w:sz="0" w:space="0" w:color="auto"/>
        <w:right w:val="none" w:sz="0" w:space="0" w:color="auto"/>
      </w:divBdr>
    </w:div>
    <w:div w:id="1659650271">
      <w:bodyDiv w:val="1"/>
      <w:marLeft w:val="0"/>
      <w:marRight w:val="0"/>
      <w:marTop w:val="0"/>
      <w:marBottom w:val="0"/>
      <w:divBdr>
        <w:top w:val="none" w:sz="0" w:space="0" w:color="auto"/>
        <w:left w:val="none" w:sz="0" w:space="0" w:color="auto"/>
        <w:bottom w:val="none" w:sz="0" w:space="0" w:color="auto"/>
        <w:right w:val="none" w:sz="0" w:space="0" w:color="auto"/>
      </w:divBdr>
    </w:div>
    <w:div w:id="1660966139">
      <w:bodyDiv w:val="1"/>
      <w:marLeft w:val="0"/>
      <w:marRight w:val="0"/>
      <w:marTop w:val="0"/>
      <w:marBottom w:val="0"/>
      <w:divBdr>
        <w:top w:val="none" w:sz="0" w:space="0" w:color="auto"/>
        <w:left w:val="none" w:sz="0" w:space="0" w:color="auto"/>
        <w:bottom w:val="none" w:sz="0" w:space="0" w:color="auto"/>
        <w:right w:val="none" w:sz="0" w:space="0" w:color="auto"/>
      </w:divBdr>
    </w:div>
    <w:div w:id="1663313301">
      <w:bodyDiv w:val="1"/>
      <w:marLeft w:val="0"/>
      <w:marRight w:val="0"/>
      <w:marTop w:val="0"/>
      <w:marBottom w:val="0"/>
      <w:divBdr>
        <w:top w:val="none" w:sz="0" w:space="0" w:color="auto"/>
        <w:left w:val="none" w:sz="0" w:space="0" w:color="auto"/>
        <w:bottom w:val="none" w:sz="0" w:space="0" w:color="auto"/>
        <w:right w:val="none" w:sz="0" w:space="0" w:color="auto"/>
      </w:divBdr>
      <w:divsChild>
        <w:div w:id="1866871129">
          <w:marLeft w:val="480"/>
          <w:marRight w:val="0"/>
          <w:marTop w:val="0"/>
          <w:marBottom w:val="0"/>
          <w:divBdr>
            <w:top w:val="none" w:sz="0" w:space="0" w:color="auto"/>
            <w:left w:val="none" w:sz="0" w:space="0" w:color="auto"/>
            <w:bottom w:val="none" w:sz="0" w:space="0" w:color="auto"/>
            <w:right w:val="none" w:sz="0" w:space="0" w:color="auto"/>
          </w:divBdr>
        </w:div>
        <w:div w:id="1691177256">
          <w:marLeft w:val="480"/>
          <w:marRight w:val="0"/>
          <w:marTop w:val="0"/>
          <w:marBottom w:val="0"/>
          <w:divBdr>
            <w:top w:val="none" w:sz="0" w:space="0" w:color="auto"/>
            <w:left w:val="none" w:sz="0" w:space="0" w:color="auto"/>
            <w:bottom w:val="none" w:sz="0" w:space="0" w:color="auto"/>
            <w:right w:val="none" w:sz="0" w:space="0" w:color="auto"/>
          </w:divBdr>
        </w:div>
        <w:div w:id="496069806">
          <w:marLeft w:val="480"/>
          <w:marRight w:val="0"/>
          <w:marTop w:val="0"/>
          <w:marBottom w:val="0"/>
          <w:divBdr>
            <w:top w:val="none" w:sz="0" w:space="0" w:color="auto"/>
            <w:left w:val="none" w:sz="0" w:space="0" w:color="auto"/>
            <w:bottom w:val="none" w:sz="0" w:space="0" w:color="auto"/>
            <w:right w:val="none" w:sz="0" w:space="0" w:color="auto"/>
          </w:divBdr>
        </w:div>
        <w:div w:id="86535215">
          <w:marLeft w:val="480"/>
          <w:marRight w:val="0"/>
          <w:marTop w:val="0"/>
          <w:marBottom w:val="0"/>
          <w:divBdr>
            <w:top w:val="none" w:sz="0" w:space="0" w:color="auto"/>
            <w:left w:val="none" w:sz="0" w:space="0" w:color="auto"/>
            <w:bottom w:val="none" w:sz="0" w:space="0" w:color="auto"/>
            <w:right w:val="none" w:sz="0" w:space="0" w:color="auto"/>
          </w:divBdr>
        </w:div>
        <w:div w:id="632053544">
          <w:marLeft w:val="480"/>
          <w:marRight w:val="0"/>
          <w:marTop w:val="0"/>
          <w:marBottom w:val="0"/>
          <w:divBdr>
            <w:top w:val="none" w:sz="0" w:space="0" w:color="auto"/>
            <w:left w:val="none" w:sz="0" w:space="0" w:color="auto"/>
            <w:bottom w:val="none" w:sz="0" w:space="0" w:color="auto"/>
            <w:right w:val="none" w:sz="0" w:space="0" w:color="auto"/>
          </w:divBdr>
        </w:div>
        <w:div w:id="515077129">
          <w:marLeft w:val="480"/>
          <w:marRight w:val="0"/>
          <w:marTop w:val="0"/>
          <w:marBottom w:val="0"/>
          <w:divBdr>
            <w:top w:val="none" w:sz="0" w:space="0" w:color="auto"/>
            <w:left w:val="none" w:sz="0" w:space="0" w:color="auto"/>
            <w:bottom w:val="none" w:sz="0" w:space="0" w:color="auto"/>
            <w:right w:val="none" w:sz="0" w:space="0" w:color="auto"/>
          </w:divBdr>
        </w:div>
        <w:div w:id="1560743040">
          <w:marLeft w:val="480"/>
          <w:marRight w:val="0"/>
          <w:marTop w:val="0"/>
          <w:marBottom w:val="0"/>
          <w:divBdr>
            <w:top w:val="none" w:sz="0" w:space="0" w:color="auto"/>
            <w:left w:val="none" w:sz="0" w:space="0" w:color="auto"/>
            <w:bottom w:val="none" w:sz="0" w:space="0" w:color="auto"/>
            <w:right w:val="none" w:sz="0" w:space="0" w:color="auto"/>
          </w:divBdr>
        </w:div>
        <w:div w:id="970289449">
          <w:marLeft w:val="480"/>
          <w:marRight w:val="0"/>
          <w:marTop w:val="0"/>
          <w:marBottom w:val="0"/>
          <w:divBdr>
            <w:top w:val="none" w:sz="0" w:space="0" w:color="auto"/>
            <w:left w:val="none" w:sz="0" w:space="0" w:color="auto"/>
            <w:bottom w:val="none" w:sz="0" w:space="0" w:color="auto"/>
            <w:right w:val="none" w:sz="0" w:space="0" w:color="auto"/>
          </w:divBdr>
        </w:div>
        <w:div w:id="905723460">
          <w:marLeft w:val="480"/>
          <w:marRight w:val="0"/>
          <w:marTop w:val="0"/>
          <w:marBottom w:val="0"/>
          <w:divBdr>
            <w:top w:val="none" w:sz="0" w:space="0" w:color="auto"/>
            <w:left w:val="none" w:sz="0" w:space="0" w:color="auto"/>
            <w:bottom w:val="none" w:sz="0" w:space="0" w:color="auto"/>
            <w:right w:val="none" w:sz="0" w:space="0" w:color="auto"/>
          </w:divBdr>
        </w:div>
        <w:div w:id="831289606">
          <w:marLeft w:val="480"/>
          <w:marRight w:val="0"/>
          <w:marTop w:val="0"/>
          <w:marBottom w:val="0"/>
          <w:divBdr>
            <w:top w:val="none" w:sz="0" w:space="0" w:color="auto"/>
            <w:left w:val="none" w:sz="0" w:space="0" w:color="auto"/>
            <w:bottom w:val="none" w:sz="0" w:space="0" w:color="auto"/>
            <w:right w:val="none" w:sz="0" w:space="0" w:color="auto"/>
          </w:divBdr>
        </w:div>
        <w:div w:id="1521972550">
          <w:marLeft w:val="480"/>
          <w:marRight w:val="0"/>
          <w:marTop w:val="0"/>
          <w:marBottom w:val="0"/>
          <w:divBdr>
            <w:top w:val="none" w:sz="0" w:space="0" w:color="auto"/>
            <w:left w:val="none" w:sz="0" w:space="0" w:color="auto"/>
            <w:bottom w:val="none" w:sz="0" w:space="0" w:color="auto"/>
            <w:right w:val="none" w:sz="0" w:space="0" w:color="auto"/>
          </w:divBdr>
        </w:div>
        <w:div w:id="2071072883">
          <w:marLeft w:val="480"/>
          <w:marRight w:val="0"/>
          <w:marTop w:val="0"/>
          <w:marBottom w:val="0"/>
          <w:divBdr>
            <w:top w:val="none" w:sz="0" w:space="0" w:color="auto"/>
            <w:left w:val="none" w:sz="0" w:space="0" w:color="auto"/>
            <w:bottom w:val="none" w:sz="0" w:space="0" w:color="auto"/>
            <w:right w:val="none" w:sz="0" w:space="0" w:color="auto"/>
          </w:divBdr>
        </w:div>
        <w:div w:id="1367216680">
          <w:marLeft w:val="480"/>
          <w:marRight w:val="0"/>
          <w:marTop w:val="0"/>
          <w:marBottom w:val="0"/>
          <w:divBdr>
            <w:top w:val="none" w:sz="0" w:space="0" w:color="auto"/>
            <w:left w:val="none" w:sz="0" w:space="0" w:color="auto"/>
            <w:bottom w:val="none" w:sz="0" w:space="0" w:color="auto"/>
            <w:right w:val="none" w:sz="0" w:space="0" w:color="auto"/>
          </w:divBdr>
        </w:div>
        <w:div w:id="1162353044">
          <w:marLeft w:val="480"/>
          <w:marRight w:val="0"/>
          <w:marTop w:val="0"/>
          <w:marBottom w:val="0"/>
          <w:divBdr>
            <w:top w:val="none" w:sz="0" w:space="0" w:color="auto"/>
            <w:left w:val="none" w:sz="0" w:space="0" w:color="auto"/>
            <w:bottom w:val="none" w:sz="0" w:space="0" w:color="auto"/>
            <w:right w:val="none" w:sz="0" w:space="0" w:color="auto"/>
          </w:divBdr>
        </w:div>
        <w:div w:id="955714104">
          <w:marLeft w:val="480"/>
          <w:marRight w:val="0"/>
          <w:marTop w:val="0"/>
          <w:marBottom w:val="0"/>
          <w:divBdr>
            <w:top w:val="none" w:sz="0" w:space="0" w:color="auto"/>
            <w:left w:val="none" w:sz="0" w:space="0" w:color="auto"/>
            <w:bottom w:val="none" w:sz="0" w:space="0" w:color="auto"/>
            <w:right w:val="none" w:sz="0" w:space="0" w:color="auto"/>
          </w:divBdr>
        </w:div>
        <w:div w:id="769811497">
          <w:marLeft w:val="480"/>
          <w:marRight w:val="0"/>
          <w:marTop w:val="0"/>
          <w:marBottom w:val="0"/>
          <w:divBdr>
            <w:top w:val="none" w:sz="0" w:space="0" w:color="auto"/>
            <w:left w:val="none" w:sz="0" w:space="0" w:color="auto"/>
            <w:bottom w:val="none" w:sz="0" w:space="0" w:color="auto"/>
            <w:right w:val="none" w:sz="0" w:space="0" w:color="auto"/>
          </w:divBdr>
        </w:div>
        <w:div w:id="937837547">
          <w:marLeft w:val="480"/>
          <w:marRight w:val="0"/>
          <w:marTop w:val="0"/>
          <w:marBottom w:val="0"/>
          <w:divBdr>
            <w:top w:val="none" w:sz="0" w:space="0" w:color="auto"/>
            <w:left w:val="none" w:sz="0" w:space="0" w:color="auto"/>
            <w:bottom w:val="none" w:sz="0" w:space="0" w:color="auto"/>
            <w:right w:val="none" w:sz="0" w:space="0" w:color="auto"/>
          </w:divBdr>
        </w:div>
        <w:div w:id="256402962">
          <w:marLeft w:val="480"/>
          <w:marRight w:val="0"/>
          <w:marTop w:val="0"/>
          <w:marBottom w:val="0"/>
          <w:divBdr>
            <w:top w:val="none" w:sz="0" w:space="0" w:color="auto"/>
            <w:left w:val="none" w:sz="0" w:space="0" w:color="auto"/>
            <w:bottom w:val="none" w:sz="0" w:space="0" w:color="auto"/>
            <w:right w:val="none" w:sz="0" w:space="0" w:color="auto"/>
          </w:divBdr>
        </w:div>
      </w:divsChild>
    </w:div>
    <w:div w:id="1673796092">
      <w:bodyDiv w:val="1"/>
      <w:marLeft w:val="0"/>
      <w:marRight w:val="0"/>
      <w:marTop w:val="0"/>
      <w:marBottom w:val="0"/>
      <w:divBdr>
        <w:top w:val="none" w:sz="0" w:space="0" w:color="auto"/>
        <w:left w:val="none" w:sz="0" w:space="0" w:color="auto"/>
        <w:bottom w:val="none" w:sz="0" w:space="0" w:color="auto"/>
        <w:right w:val="none" w:sz="0" w:space="0" w:color="auto"/>
      </w:divBdr>
    </w:div>
    <w:div w:id="1674381770">
      <w:bodyDiv w:val="1"/>
      <w:marLeft w:val="0"/>
      <w:marRight w:val="0"/>
      <w:marTop w:val="0"/>
      <w:marBottom w:val="0"/>
      <w:divBdr>
        <w:top w:val="none" w:sz="0" w:space="0" w:color="auto"/>
        <w:left w:val="none" w:sz="0" w:space="0" w:color="auto"/>
        <w:bottom w:val="none" w:sz="0" w:space="0" w:color="auto"/>
        <w:right w:val="none" w:sz="0" w:space="0" w:color="auto"/>
      </w:divBdr>
    </w:div>
    <w:div w:id="1674841370">
      <w:bodyDiv w:val="1"/>
      <w:marLeft w:val="0"/>
      <w:marRight w:val="0"/>
      <w:marTop w:val="0"/>
      <w:marBottom w:val="0"/>
      <w:divBdr>
        <w:top w:val="none" w:sz="0" w:space="0" w:color="auto"/>
        <w:left w:val="none" w:sz="0" w:space="0" w:color="auto"/>
        <w:bottom w:val="none" w:sz="0" w:space="0" w:color="auto"/>
        <w:right w:val="none" w:sz="0" w:space="0" w:color="auto"/>
      </w:divBdr>
    </w:div>
    <w:div w:id="1682968686">
      <w:bodyDiv w:val="1"/>
      <w:marLeft w:val="0"/>
      <w:marRight w:val="0"/>
      <w:marTop w:val="0"/>
      <w:marBottom w:val="0"/>
      <w:divBdr>
        <w:top w:val="none" w:sz="0" w:space="0" w:color="auto"/>
        <w:left w:val="none" w:sz="0" w:space="0" w:color="auto"/>
        <w:bottom w:val="none" w:sz="0" w:space="0" w:color="auto"/>
        <w:right w:val="none" w:sz="0" w:space="0" w:color="auto"/>
      </w:divBdr>
      <w:divsChild>
        <w:div w:id="1361780378">
          <w:marLeft w:val="480"/>
          <w:marRight w:val="0"/>
          <w:marTop w:val="0"/>
          <w:marBottom w:val="0"/>
          <w:divBdr>
            <w:top w:val="none" w:sz="0" w:space="0" w:color="auto"/>
            <w:left w:val="none" w:sz="0" w:space="0" w:color="auto"/>
            <w:bottom w:val="none" w:sz="0" w:space="0" w:color="auto"/>
            <w:right w:val="none" w:sz="0" w:space="0" w:color="auto"/>
          </w:divBdr>
        </w:div>
        <w:div w:id="710808027">
          <w:marLeft w:val="480"/>
          <w:marRight w:val="0"/>
          <w:marTop w:val="0"/>
          <w:marBottom w:val="0"/>
          <w:divBdr>
            <w:top w:val="none" w:sz="0" w:space="0" w:color="auto"/>
            <w:left w:val="none" w:sz="0" w:space="0" w:color="auto"/>
            <w:bottom w:val="none" w:sz="0" w:space="0" w:color="auto"/>
            <w:right w:val="none" w:sz="0" w:space="0" w:color="auto"/>
          </w:divBdr>
        </w:div>
        <w:div w:id="533738879">
          <w:marLeft w:val="480"/>
          <w:marRight w:val="0"/>
          <w:marTop w:val="0"/>
          <w:marBottom w:val="0"/>
          <w:divBdr>
            <w:top w:val="none" w:sz="0" w:space="0" w:color="auto"/>
            <w:left w:val="none" w:sz="0" w:space="0" w:color="auto"/>
            <w:bottom w:val="none" w:sz="0" w:space="0" w:color="auto"/>
            <w:right w:val="none" w:sz="0" w:space="0" w:color="auto"/>
          </w:divBdr>
        </w:div>
        <w:div w:id="153568001">
          <w:marLeft w:val="480"/>
          <w:marRight w:val="0"/>
          <w:marTop w:val="0"/>
          <w:marBottom w:val="0"/>
          <w:divBdr>
            <w:top w:val="none" w:sz="0" w:space="0" w:color="auto"/>
            <w:left w:val="none" w:sz="0" w:space="0" w:color="auto"/>
            <w:bottom w:val="none" w:sz="0" w:space="0" w:color="auto"/>
            <w:right w:val="none" w:sz="0" w:space="0" w:color="auto"/>
          </w:divBdr>
        </w:div>
        <w:div w:id="2088261523">
          <w:marLeft w:val="480"/>
          <w:marRight w:val="0"/>
          <w:marTop w:val="0"/>
          <w:marBottom w:val="0"/>
          <w:divBdr>
            <w:top w:val="none" w:sz="0" w:space="0" w:color="auto"/>
            <w:left w:val="none" w:sz="0" w:space="0" w:color="auto"/>
            <w:bottom w:val="none" w:sz="0" w:space="0" w:color="auto"/>
            <w:right w:val="none" w:sz="0" w:space="0" w:color="auto"/>
          </w:divBdr>
        </w:div>
        <w:div w:id="1236236862">
          <w:marLeft w:val="480"/>
          <w:marRight w:val="0"/>
          <w:marTop w:val="0"/>
          <w:marBottom w:val="0"/>
          <w:divBdr>
            <w:top w:val="none" w:sz="0" w:space="0" w:color="auto"/>
            <w:left w:val="none" w:sz="0" w:space="0" w:color="auto"/>
            <w:bottom w:val="none" w:sz="0" w:space="0" w:color="auto"/>
            <w:right w:val="none" w:sz="0" w:space="0" w:color="auto"/>
          </w:divBdr>
        </w:div>
        <w:div w:id="806236862">
          <w:marLeft w:val="480"/>
          <w:marRight w:val="0"/>
          <w:marTop w:val="0"/>
          <w:marBottom w:val="0"/>
          <w:divBdr>
            <w:top w:val="none" w:sz="0" w:space="0" w:color="auto"/>
            <w:left w:val="none" w:sz="0" w:space="0" w:color="auto"/>
            <w:bottom w:val="none" w:sz="0" w:space="0" w:color="auto"/>
            <w:right w:val="none" w:sz="0" w:space="0" w:color="auto"/>
          </w:divBdr>
        </w:div>
        <w:div w:id="1446928480">
          <w:marLeft w:val="480"/>
          <w:marRight w:val="0"/>
          <w:marTop w:val="0"/>
          <w:marBottom w:val="0"/>
          <w:divBdr>
            <w:top w:val="none" w:sz="0" w:space="0" w:color="auto"/>
            <w:left w:val="none" w:sz="0" w:space="0" w:color="auto"/>
            <w:bottom w:val="none" w:sz="0" w:space="0" w:color="auto"/>
            <w:right w:val="none" w:sz="0" w:space="0" w:color="auto"/>
          </w:divBdr>
        </w:div>
        <w:div w:id="472059491">
          <w:marLeft w:val="480"/>
          <w:marRight w:val="0"/>
          <w:marTop w:val="0"/>
          <w:marBottom w:val="0"/>
          <w:divBdr>
            <w:top w:val="none" w:sz="0" w:space="0" w:color="auto"/>
            <w:left w:val="none" w:sz="0" w:space="0" w:color="auto"/>
            <w:bottom w:val="none" w:sz="0" w:space="0" w:color="auto"/>
            <w:right w:val="none" w:sz="0" w:space="0" w:color="auto"/>
          </w:divBdr>
        </w:div>
        <w:div w:id="601035919">
          <w:marLeft w:val="480"/>
          <w:marRight w:val="0"/>
          <w:marTop w:val="0"/>
          <w:marBottom w:val="0"/>
          <w:divBdr>
            <w:top w:val="none" w:sz="0" w:space="0" w:color="auto"/>
            <w:left w:val="none" w:sz="0" w:space="0" w:color="auto"/>
            <w:bottom w:val="none" w:sz="0" w:space="0" w:color="auto"/>
            <w:right w:val="none" w:sz="0" w:space="0" w:color="auto"/>
          </w:divBdr>
        </w:div>
        <w:div w:id="1367220719">
          <w:marLeft w:val="480"/>
          <w:marRight w:val="0"/>
          <w:marTop w:val="0"/>
          <w:marBottom w:val="0"/>
          <w:divBdr>
            <w:top w:val="none" w:sz="0" w:space="0" w:color="auto"/>
            <w:left w:val="none" w:sz="0" w:space="0" w:color="auto"/>
            <w:bottom w:val="none" w:sz="0" w:space="0" w:color="auto"/>
            <w:right w:val="none" w:sz="0" w:space="0" w:color="auto"/>
          </w:divBdr>
        </w:div>
        <w:div w:id="1881285403">
          <w:marLeft w:val="480"/>
          <w:marRight w:val="0"/>
          <w:marTop w:val="0"/>
          <w:marBottom w:val="0"/>
          <w:divBdr>
            <w:top w:val="none" w:sz="0" w:space="0" w:color="auto"/>
            <w:left w:val="none" w:sz="0" w:space="0" w:color="auto"/>
            <w:bottom w:val="none" w:sz="0" w:space="0" w:color="auto"/>
            <w:right w:val="none" w:sz="0" w:space="0" w:color="auto"/>
          </w:divBdr>
        </w:div>
        <w:div w:id="480854410">
          <w:marLeft w:val="480"/>
          <w:marRight w:val="0"/>
          <w:marTop w:val="0"/>
          <w:marBottom w:val="0"/>
          <w:divBdr>
            <w:top w:val="none" w:sz="0" w:space="0" w:color="auto"/>
            <w:left w:val="none" w:sz="0" w:space="0" w:color="auto"/>
            <w:bottom w:val="none" w:sz="0" w:space="0" w:color="auto"/>
            <w:right w:val="none" w:sz="0" w:space="0" w:color="auto"/>
          </w:divBdr>
        </w:div>
        <w:div w:id="1260260489">
          <w:marLeft w:val="480"/>
          <w:marRight w:val="0"/>
          <w:marTop w:val="0"/>
          <w:marBottom w:val="0"/>
          <w:divBdr>
            <w:top w:val="none" w:sz="0" w:space="0" w:color="auto"/>
            <w:left w:val="none" w:sz="0" w:space="0" w:color="auto"/>
            <w:bottom w:val="none" w:sz="0" w:space="0" w:color="auto"/>
            <w:right w:val="none" w:sz="0" w:space="0" w:color="auto"/>
          </w:divBdr>
        </w:div>
        <w:div w:id="2017221239">
          <w:marLeft w:val="480"/>
          <w:marRight w:val="0"/>
          <w:marTop w:val="0"/>
          <w:marBottom w:val="0"/>
          <w:divBdr>
            <w:top w:val="none" w:sz="0" w:space="0" w:color="auto"/>
            <w:left w:val="none" w:sz="0" w:space="0" w:color="auto"/>
            <w:bottom w:val="none" w:sz="0" w:space="0" w:color="auto"/>
            <w:right w:val="none" w:sz="0" w:space="0" w:color="auto"/>
          </w:divBdr>
        </w:div>
        <w:div w:id="678581763">
          <w:marLeft w:val="480"/>
          <w:marRight w:val="0"/>
          <w:marTop w:val="0"/>
          <w:marBottom w:val="0"/>
          <w:divBdr>
            <w:top w:val="none" w:sz="0" w:space="0" w:color="auto"/>
            <w:left w:val="none" w:sz="0" w:space="0" w:color="auto"/>
            <w:bottom w:val="none" w:sz="0" w:space="0" w:color="auto"/>
            <w:right w:val="none" w:sz="0" w:space="0" w:color="auto"/>
          </w:divBdr>
        </w:div>
        <w:div w:id="1878199606">
          <w:marLeft w:val="480"/>
          <w:marRight w:val="0"/>
          <w:marTop w:val="0"/>
          <w:marBottom w:val="0"/>
          <w:divBdr>
            <w:top w:val="none" w:sz="0" w:space="0" w:color="auto"/>
            <w:left w:val="none" w:sz="0" w:space="0" w:color="auto"/>
            <w:bottom w:val="none" w:sz="0" w:space="0" w:color="auto"/>
            <w:right w:val="none" w:sz="0" w:space="0" w:color="auto"/>
          </w:divBdr>
        </w:div>
      </w:divsChild>
    </w:div>
    <w:div w:id="1689483750">
      <w:bodyDiv w:val="1"/>
      <w:marLeft w:val="0"/>
      <w:marRight w:val="0"/>
      <w:marTop w:val="0"/>
      <w:marBottom w:val="0"/>
      <w:divBdr>
        <w:top w:val="none" w:sz="0" w:space="0" w:color="auto"/>
        <w:left w:val="none" w:sz="0" w:space="0" w:color="auto"/>
        <w:bottom w:val="none" w:sz="0" w:space="0" w:color="auto"/>
        <w:right w:val="none" w:sz="0" w:space="0" w:color="auto"/>
      </w:divBdr>
    </w:div>
    <w:div w:id="1695382891">
      <w:bodyDiv w:val="1"/>
      <w:marLeft w:val="0"/>
      <w:marRight w:val="0"/>
      <w:marTop w:val="0"/>
      <w:marBottom w:val="0"/>
      <w:divBdr>
        <w:top w:val="none" w:sz="0" w:space="0" w:color="auto"/>
        <w:left w:val="none" w:sz="0" w:space="0" w:color="auto"/>
        <w:bottom w:val="none" w:sz="0" w:space="0" w:color="auto"/>
        <w:right w:val="none" w:sz="0" w:space="0" w:color="auto"/>
      </w:divBdr>
      <w:divsChild>
        <w:div w:id="763844768">
          <w:marLeft w:val="480"/>
          <w:marRight w:val="0"/>
          <w:marTop w:val="0"/>
          <w:marBottom w:val="0"/>
          <w:divBdr>
            <w:top w:val="none" w:sz="0" w:space="0" w:color="auto"/>
            <w:left w:val="none" w:sz="0" w:space="0" w:color="auto"/>
            <w:bottom w:val="none" w:sz="0" w:space="0" w:color="auto"/>
            <w:right w:val="none" w:sz="0" w:space="0" w:color="auto"/>
          </w:divBdr>
        </w:div>
        <w:div w:id="887230005">
          <w:marLeft w:val="480"/>
          <w:marRight w:val="0"/>
          <w:marTop w:val="0"/>
          <w:marBottom w:val="0"/>
          <w:divBdr>
            <w:top w:val="none" w:sz="0" w:space="0" w:color="auto"/>
            <w:left w:val="none" w:sz="0" w:space="0" w:color="auto"/>
            <w:bottom w:val="none" w:sz="0" w:space="0" w:color="auto"/>
            <w:right w:val="none" w:sz="0" w:space="0" w:color="auto"/>
          </w:divBdr>
        </w:div>
        <w:div w:id="795685816">
          <w:marLeft w:val="480"/>
          <w:marRight w:val="0"/>
          <w:marTop w:val="0"/>
          <w:marBottom w:val="0"/>
          <w:divBdr>
            <w:top w:val="none" w:sz="0" w:space="0" w:color="auto"/>
            <w:left w:val="none" w:sz="0" w:space="0" w:color="auto"/>
            <w:bottom w:val="none" w:sz="0" w:space="0" w:color="auto"/>
            <w:right w:val="none" w:sz="0" w:space="0" w:color="auto"/>
          </w:divBdr>
        </w:div>
        <w:div w:id="827675106">
          <w:marLeft w:val="480"/>
          <w:marRight w:val="0"/>
          <w:marTop w:val="0"/>
          <w:marBottom w:val="0"/>
          <w:divBdr>
            <w:top w:val="none" w:sz="0" w:space="0" w:color="auto"/>
            <w:left w:val="none" w:sz="0" w:space="0" w:color="auto"/>
            <w:bottom w:val="none" w:sz="0" w:space="0" w:color="auto"/>
            <w:right w:val="none" w:sz="0" w:space="0" w:color="auto"/>
          </w:divBdr>
        </w:div>
        <w:div w:id="1225485573">
          <w:marLeft w:val="480"/>
          <w:marRight w:val="0"/>
          <w:marTop w:val="0"/>
          <w:marBottom w:val="0"/>
          <w:divBdr>
            <w:top w:val="none" w:sz="0" w:space="0" w:color="auto"/>
            <w:left w:val="none" w:sz="0" w:space="0" w:color="auto"/>
            <w:bottom w:val="none" w:sz="0" w:space="0" w:color="auto"/>
            <w:right w:val="none" w:sz="0" w:space="0" w:color="auto"/>
          </w:divBdr>
        </w:div>
        <w:div w:id="1303195663">
          <w:marLeft w:val="480"/>
          <w:marRight w:val="0"/>
          <w:marTop w:val="0"/>
          <w:marBottom w:val="0"/>
          <w:divBdr>
            <w:top w:val="none" w:sz="0" w:space="0" w:color="auto"/>
            <w:left w:val="none" w:sz="0" w:space="0" w:color="auto"/>
            <w:bottom w:val="none" w:sz="0" w:space="0" w:color="auto"/>
            <w:right w:val="none" w:sz="0" w:space="0" w:color="auto"/>
          </w:divBdr>
        </w:div>
        <w:div w:id="1921331581">
          <w:marLeft w:val="480"/>
          <w:marRight w:val="0"/>
          <w:marTop w:val="0"/>
          <w:marBottom w:val="0"/>
          <w:divBdr>
            <w:top w:val="none" w:sz="0" w:space="0" w:color="auto"/>
            <w:left w:val="none" w:sz="0" w:space="0" w:color="auto"/>
            <w:bottom w:val="none" w:sz="0" w:space="0" w:color="auto"/>
            <w:right w:val="none" w:sz="0" w:space="0" w:color="auto"/>
          </w:divBdr>
        </w:div>
        <w:div w:id="172114172">
          <w:marLeft w:val="480"/>
          <w:marRight w:val="0"/>
          <w:marTop w:val="0"/>
          <w:marBottom w:val="0"/>
          <w:divBdr>
            <w:top w:val="none" w:sz="0" w:space="0" w:color="auto"/>
            <w:left w:val="none" w:sz="0" w:space="0" w:color="auto"/>
            <w:bottom w:val="none" w:sz="0" w:space="0" w:color="auto"/>
            <w:right w:val="none" w:sz="0" w:space="0" w:color="auto"/>
          </w:divBdr>
        </w:div>
        <w:div w:id="1622104332">
          <w:marLeft w:val="480"/>
          <w:marRight w:val="0"/>
          <w:marTop w:val="0"/>
          <w:marBottom w:val="0"/>
          <w:divBdr>
            <w:top w:val="none" w:sz="0" w:space="0" w:color="auto"/>
            <w:left w:val="none" w:sz="0" w:space="0" w:color="auto"/>
            <w:bottom w:val="none" w:sz="0" w:space="0" w:color="auto"/>
            <w:right w:val="none" w:sz="0" w:space="0" w:color="auto"/>
          </w:divBdr>
        </w:div>
        <w:div w:id="1334720517">
          <w:marLeft w:val="480"/>
          <w:marRight w:val="0"/>
          <w:marTop w:val="0"/>
          <w:marBottom w:val="0"/>
          <w:divBdr>
            <w:top w:val="none" w:sz="0" w:space="0" w:color="auto"/>
            <w:left w:val="none" w:sz="0" w:space="0" w:color="auto"/>
            <w:bottom w:val="none" w:sz="0" w:space="0" w:color="auto"/>
            <w:right w:val="none" w:sz="0" w:space="0" w:color="auto"/>
          </w:divBdr>
        </w:div>
        <w:div w:id="591008610">
          <w:marLeft w:val="480"/>
          <w:marRight w:val="0"/>
          <w:marTop w:val="0"/>
          <w:marBottom w:val="0"/>
          <w:divBdr>
            <w:top w:val="none" w:sz="0" w:space="0" w:color="auto"/>
            <w:left w:val="none" w:sz="0" w:space="0" w:color="auto"/>
            <w:bottom w:val="none" w:sz="0" w:space="0" w:color="auto"/>
            <w:right w:val="none" w:sz="0" w:space="0" w:color="auto"/>
          </w:divBdr>
        </w:div>
        <w:div w:id="894659559">
          <w:marLeft w:val="480"/>
          <w:marRight w:val="0"/>
          <w:marTop w:val="0"/>
          <w:marBottom w:val="0"/>
          <w:divBdr>
            <w:top w:val="none" w:sz="0" w:space="0" w:color="auto"/>
            <w:left w:val="none" w:sz="0" w:space="0" w:color="auto"/>
            <w:bottom w:val="none" w:sz="0" w:space="0" w:color="auto"/>
            <w:right w:val="none" w:sz="0" w:space="0" w:color="auto"/>
          </w:divBdr>
        </w:div>
        <w:div w:id="202406103">
          <w:marLeft w:val="480"/>
          <w:marRight w:val="0"/>
          <w:marTop w:val="0"/>
          <w:marBottom w:val="0"/>
          <w:divBdr>
            <w:top w:val="none" w:sz="0" w:space="0" w:color="auto"/>
            <w:left w:val="none" w:sz="0" w:space="0" w:color="auto"/>
            <w:bottom w:val="none" w:sz="0" w:space="0" w:color="auto"/>
            <w:right w:val="none" w:sz="0" w:space="0" w:color="auto"/>
          </w:divBdr>
        </w:div>
        <w:div w:id="316736482">
          <w:marLeft w:val="480"/>
          <w:marRight w:val="0"/>
          <w:marTop w:val="0"/>
          <w:marBottom w:val="0"/>
          <w:divBdr>
            <w:top w:val="none" w:sz="0" w:space="0" w:color="auto"/>
            <w:left w:val="none" w:sz="0" w:space="0" w:color="auto"/>
            <w:bottom w:val="none" w:sz="0" w:space="0" w:color="auto"/>
            <w:right w:val="none" w:sz="0" w:space="0" w:color="auto"/>
          </w:divBdr>
        </w:div>
        <w:div w:id="412749960">
          <w:marLeft w:val="480"/>
          <w:marRight w:val="0"/>
          <w:marTop w:val="0"/>
          <w:marBottom w:val="0"/>
          <w:divBdr>
            <w:top w:val="none" w:sz="0" w:space="0" w:color="auto"/>
            <w:left w:val="none" w:sz="0" w:space="0" w:color="auto"/>
            <w:bottom w:val="none" w:sz="0" w:space="0" w:color="auto"/>
            <w:right w:val="none" w:sz="0" w:space="0" w:color="auto"/>
          </w:divBdr>
        </w:div>
        <w:div w:id="668868673">
          <w:marLeft w:val="480"/>
          <w:marRight w:val="0"/>
          <w:marTop w:val="0"/>
          <w:marBottom w:val="0"/>
          <w:divBdr>
            <w:top w:val="none" w:sz="0" w:space="0" w:color="auto"/>
            <w:left w:val="none" w:sz="0" w:space="0" w:color="auto"/>
            <w:bottom w:val="none" w:sz="0" w:space="0" w:color="auto"/>
            <w:right w:val="none" w:sz="0" w:space="0" w:color="auto"/>
          </w:divBdr>
        </w:div>
        <w:div w:id="1122304425">
          <w:marLeft w:val="480"/>
          <w:marRight w:val="0"/>
          <w:marTop w:val="0"/>
          <w:marBottom w:val="0"/>
          <w:divBdr>
            <w:top w:val="none" w:sz="0" w:space="0" w:color="auto"/>
            <w:left w:val="none" w:sz="0" w:space="0" w:color="auto"/>
            <w:bottom w:val="none" w:sz="0" w:space="0" w:color="auto"/>
            <w:right w:val="none" w:sz="0" w:space="0" w:color="auto"/>
          </w:divBdr>
        </w:div>
        <w:div w:id="1342703806">
          <w:marLeft w:val="480"/>
          <w:marRight w:val="0"/>
          <w:marTop w:val="0"/>
          <w:marBottom w:val="0"/>
          <w:divBdr>
            <w:top w:val="none" w:sz="0" w:space="0" w:color="auto"/>
            <w:left w:val="none" w:sz="0" w:space="0" w:color="auto"/>
            <w:bottom w:val="none" w:sz="0" w:space="0" w:color="auto"/>
            <w:right w:val="none" w:sz="0" w:space="0" w:color="auto"/>
          </w:divBdr>
        </w:div>
        <w:div w:id="151531227">
          <w:marLeft w:val="480"/>
          <w:marRight w:val="0"/>
          <w:marTop w:val="0"/>
          <w:marBottom w:val="0"/>
          <w:divBdr>
            <w:top w:val="none" w:sz="0" w:space="0" w:color="auto"/>
            <w:left w:val="none" w:sz="0" w:space="0" w:color="auto"/>
            <w:bottom w:val="none" w:sz="0" w:space="0" w:color="auto"/>
            <w:right w:val="none" w:sz="0" w:space="0" w:color="auto"/>
          </w:divBdr>
        </w:div>
        <w:div w:id="191656211">
          <w:marLeft w:val="480"/>
          <w:marRight w:val="0"/>
          <w:marTop w:val="0"/>
          <w:marBottom w:val="0"/>
          <w:divBdr>
            <w:top w:val="none" w:sz="0" w:space="0" w:color="auto"/>
            <w:left w:val="none" w:sz="0" w:space="0" w:color="auto"/>
            <w:bottom w:val="none" w:sz="0" w:space="0" w:color="auto"/>
            <w:right w:val="none" w:sz="0" w:space="0" w:color="auto"/>
          </w:divBdr>
        </w:div>
        <w:div w:id="1137261225">
          <w:marLeft w:val="480"/>
          <w:marRight w:val="0"/>
          <w:marTop w:val="0"/>
          <w:marBottom w:val="0"/>
          <w:divBdr>
            <w:top w:val="none" w:sz="0" w:space="0" w:color="auto"/>
            <w:left w:val="none" w:sz="0" w:space="0" w:color="auto"/>
            <w:bottom w:val="none" w:sz="0" w:space="0" w:color="auto"/>
            <w:right w:val="none" w:sz="0" w:space="0" w:color="auto"/>
          </w:divBdr>
        </w:div>
      </w:divsChild>
    </w:div>
    <w:div w:id="1696879718">
      <w:bodyDiv w:val="1"/>
      <w:marLeft w:val="0"/>
      <w:marRight w:val="0"/>
      <w:marTop w:val="0"/>
      <w:marBottom w:val="0"/>
      <w:divBdr>
        <w:top w:val="none" w:sz="0" w:space="0" w:color="auto"/>
        <w:left w:val="none" w:sz="0" w:space="0" w:color="auto"/>
        <w:bottom w:val="none" w:sz="0" w:space="0" w:color="auto"/>
        <w:right w:val="none" w:sz="0" w:space="0" w:color="auto"/>
      </w:divBdr>
      <w:divsChild>
        <w:div w:id="980842631">
          <w:marLeft w:val="480"/>
          <w:marRight w:val="0"/>
          <w:marTop w:val="0"/>
          <w:marBottom w:val="0"/>
          <w:divBdr>
            <w:top w:val="none" w:sz="0" w:space="0" w:color="auto"/>
            <w:left w:val="none" w:sz="0" w:space="0" w:color="auto"/>
            <w:bottom w:val="none" w:sz="0" w:space="0" w:color="auto"/>
            <w:right w:val="none" w:sz="0" w:space="0" w:color="auto"/>
          </w:divBdr>
        </w:div>
        <w:div w:id="2123842146">
          <w:marLeft w:val="480"/>
          <w:marRight w:val="0"/>
          <w:marTop w:val="0"/>
          <w:marBottom w:val="0"/>
          <w:divBdr>
            <w:top w:val="none" w:sz="0" w:space="0" w:color="auto"/>
            <w:left w:val="none" w:sz="0" w:space="0" w:color="auto"/>
            <w:bottom w:val="none" w:sz="0" w:space="0" w:color="auto"/>
            <w:right w:val="none" w:sz="0" w:space="0" w:color="auto"/>
          </w:divBdr>
        </w:div>
        <w:div w:id="1447385108">
          <w:marLeft w:val="480"/>
          <w:marRight w:val="0"/>
          <w:marTop w:val="0"/>
          <w:marBottom w:val="0"/>
          <w:divBdr>
            <w:top w:val="none" w:sz="0" w:space="0" w:color="auto"/>
            <w:left w:val="none" w:sz="0" w:space="0" w:color="auto"/>
            <w:bottom w:val="none" w:sz="0" w:space="0" w:color="auto"/>
            <w:right w:val="none" w:sz="0" w:space="0" w:color="auto"/>
          </w:divBdr>
        </w:div>
        <w:div w:id="677974403">
          <w:marLeft w:val="480"/>
          <w:marRight w:val="0"/>
          <w:marTop w:val="0"/>
          <w:marBottom w:val="0"/>
          <w:divBdr>
            <w:top w:val="none" w:sz="0" w:space="0" w:color="auto"/>
            <w:left w:val="none" w:sz="0" w:space="0" w:color="auto"/>
            <w:bottom w:val="none" w:sz="0" w:space="0" w:color="auto"/>
            <w:right w:val="none" w:sz="0" w:space="0" w:color="auto"/>
          </w:divBdr>
        </w:div>
        <w:div w:id="1688368605">
          <w:marLeft w:val="480"/>
          <w:marRight w:val="0"/>
          <w:marTop w:val="0"/>
          <w:marBottom w:val="0"/>
          <w:divBdr>
            <w:top w:val="none" w:sz="0" w:space="0" w:color="auto"/>
            <w:left w:val="none" w:sz="0" w:space="0" w:color="auto"/>
            <w:bottom w:val="none" w:sz="0" w:space="0" w:color="auto"/>
            <w:right w:val="none" w:sz="0" w:space="0" w:color="auto"/>
          </w:divBdr>
        </w:div>
        <w:div w:id="953681305">
          <w:marLeft w:val="480"/>
          <w:marRight w:val="0"/>
          <w:marTop w:val="0"/>
          <w:marBottom w:val="0"/>
          <w:divBdr>
            <w:top w:val="none" w:sz="0" w:space="0" w:color="auto"/>
            <w:left w:val="none" w:sz="0" w:space="0" w:color="auto"/>
            <w:bottom w:val="none" w:sz="0" w:space="0" w:color="auto"/>
            <w:right w:val="none" w:sz="0" w:space="0" w:color="auto"/>
          </w:divBdr>
        </w:div>
        <w:div w:id="1407387105">
          <w:marLeft w:val="480"/>
          <w:marRight w:val="0"/>
          <w:marTop w:val="0"/>
          <w:marBottom w:val="0"/>
          <w:divBdr>
            <w:top w:val="none" w:sz="0" w:space="0" w:color="auto"/>
            <w:left w:val="none" w:sz="0" w:space="0" w:color="auto"/>
            <w:bottom w:val="none" w:sz="0" w:space="0" w:color="auto"/>
            <w:right w:val="none" w:sz="0" w:space="0" w:color="auto"/>
          </w:divBdr>
        </w:div>
        <w:div w:id="5982986">
          <w:marLeft w:val="480"/>
          <w:marRight w:val="0"/>
          <w:marTop w:val="0"/>
          <w:marBottom w:val="0"/>
          <w:divBdr>
            <w:top w:val="none" w:sz="0" w:space="0" w:color="auto"/>
            <w:left w:val="none" w:sz="0" w:space="0" w:color="auto"/>
            <w:bottom w:val="none" w:sz="0" w:space="0" w:color="auto"/>
            <w:right w:val="none" w:sz="0" w:space="0" w:color="auto"/>
          </w:divBdr>
        </w:div>
        <w:div w:id="1285580570">
          <w:marLeft w:val="480"/>
          <w:marRight w:val="0"/>
          <w:marTop w:val="0"/>
          <w:marBottom w:val="0"/>
          <w:divBdr>
            <w:top w:val="none" w:sz="0" w:space="0" w:color="auto"/>
            <w:left w:val="none" w:sz="0" w:space="0" w:color="auto"/>
            <w:bottom w:val="none" w:sz="0" w:space="0" w:color="auto"/>
            <w:right w:val="none" w:sz="0" w:space="0" w:color="auto"/>
          </w:divBdr>
        </w:div>
        <w:div w:id="1880850113">
          <w:marLeft w:val="480"/>
          <w:marRight w:val="0"/>
          <w:marTop w:val="0"/>
          <w:marBottom w:val="0"/>
          <w:divBdr>
            <w:top w:val="none" w:sz="0" w:space="0" w:color="auto"/>
            <w:left w:val="none" w:sz="0" w:space="0" w:color="auto"/>
            <w:bottom w:val="none" w:sz="0" w:space="0" w:color="auto"/>
            <w:right w:val="none" w:sz="0" w:space="0" w:color="auto"/>
          </w:divBdr>
        </w:div>
        <w:div w:id="1789084101">
          <w:marLeft w:val="480"/>
          <w:marRight w:val="0"/>
          <w:marTop w:val="0"/>
          <w:marBottom w:val="0"/>
          <w:divBdr>
            <w:top w:val="none" w:sz="0" w:space="0" w:color="auto"/>
            <w:left w:val="none" w:sz="0" w:space="0" w:color="auto"/>
            <w:bottom w:val="none" w:sz="0" w:space="0" w:color="auto"/>
            <w:right w:val="none" w:sz="0" w:space="0" w:color="auto"/>
          </w:divBdr>
        </w:div>
        <w:div w:id="860824887">
          <w:marLeft w:val="480"/>
          <w:marRight w:val="0"/>
          <w:marTop w:val="0"/>
          <w:marBottom w:val="0"/>
          <w:divBdr>
            <w:top w:val="none" w:sz="0" w:space="0" w:color="auto"/>
            <w:left w:val="none" w:sz="0" w:space="0" w:color="auto"/>
            <w:bottom w:val="none" w:sz="0" w:space="0" w:color="auto"/>
            <w:right w:val="none" w:sz="0" w:space="0" w:color="auto"/>
          </w:divBdr>
        </w:div>
        <w:div w:id="1170563962">
          <w:marLeft w:val="480"/>
          <w:marRight w:val="0"/>
          <w:marTop w:val="0"/>
          <w:marBottom w:val="0"/>
          <w:divBdr>
            <w:top w:val="none" w:sz="0" w:space="0" w:color="auto"/>
            <w:left w:val="none" w:sz="0" w:space="0" w:color="auto"/>
            <w:bottom w:val="none" w:sz="0" w:space="0" w:color="auto"/>
            <w:right w:val="none" w:sz="0" w:space="0" w:color="auto"/>
          </w:divBdr>
        </w:div>
        <w:div w:id="1873611973">
          <w:marLeft w:val="480"/>
          <w:marRight w:val="0"/>
          <w:marTop w:val="0"/>
          <w:marBottom w:val="0"/>
          <w:divBdr>
            <w:top w:val="none" w:sz="0" w:space="0" w:color="auto"/>
            <w:left w:val="none" w:sz="0" w:space="0" w:color="auto"/>
            <w:bottom w:val="none" w:sz="0" w:space="0" w:color="auto"/>
            <w:right w:val="none" w:sz="0" w:space="0" w:color="auto"/>
          </w:divBdr>
        </w:div>
        <w:div w:id="1875536242">
          <w:marLeft w:val="480"/>
          <w:marRight w:val="0"/>
          <w:marTop w:val="0"/>
          <w:marBottom w:val="0"/>
          <w:divBdr>
            <w:top w:val="none" w:sz="0" w:space="0" w:color="auto"/>
            <w:left w:val="none" w:sz="0" w:space="0" w:color="auto"/>
            <w:bottom w:val="none" w:sz="0" w:space="0" w:color="auto"/>
            <w:right w:val="none" w:sz="0" w:space="0" w:color="auto"/>
          </w:divBdr>
        </w:div>
        <w:div w:id="1338263163">
          <w:marLeft w:val="480"/>
          <w:marRight w:val="0"/>
          <w:marTop w:val="0"/>
          <w:marBottom w:val="0"/>
          <w:divBdr>
            <w:top w:val="none" w:sz="0" w:space="0" w:color="auto"/>
            <w:left w:val="none" w:sz="0" w:space="0" w:color="auto"/>
            <w:bottom w:val="none" w:sz="0" w:space="0" w:color="auto"/>
            <w:right w:val="none" w:sz="0" w:space="0" w:color="auto"/>
          </w:divBdr>
        </w:div>
        <w:div w:id="1818955932">
          <w:marLeft w:val="480"/>
          <w:marRight w:val="0"/>
          <w:marTop w:val="0"/>
          <w:marBottom w:val="0"/>
          <w:divBdr>
            <w:top w:val="none" w:sz="0" w:space="0" w:color="auto"/>
            <w:left w:val="none" w:sz="0" w:space="0" w:color="auto"/>
            <w:bottom w:val="none" w:sz="0" w:space="0" w:color="auto"/>
            <w:right w:val="none" w:sz="0" w:space="0" w:color="auto"/>
          </w:divBdr>
        </w:div>
        <w:div w:id="871922720">
          <w:marLeft w:val="480"/>
          <w:marRight w:val="0"/>
          <w:marTop w:val="0"/>
          <w:marBottom w:val="0"/>
          <w:divBdr>
            <w:top w:val="none" w:sz="0" w:space="0" w:color="auto"/>
            <w:left w:val="none" w:sz="0" w:space="0" w:color="auto"/>
            <w:bottom w:val="none" w:sz="0" w:space="0" w:color="auto"/>
            <w:right w:val="none" w:sz="0" w:space="0" w:color="auto"/>
          </w:divBdr>
        </w:div>
        <w:div w:id="247278833">
          <w:marLeft w:val="480"/>
          <w:marRight w:val="0"/>
          <w:marTop w:val="0"/>
          <w:marBottom w:val="0"/>
          <w:divBdr>
            <w:top w:val="none" w:sz="0" w:space="0" w:color="auto"/>
            <w:left w:val="none" w:sz="0" w:space="0" w:color="auto"/>
            <w:bottom w:val="none" w:sz="0" w:space="0" w:color="auto"/>
            <w:right w:val="none" w:sz="0" w:space="0" w:color="auto"/>
          </w:divBdr>
        </w:div>
        <w:div w:id="533613803">
          <w:marLeft w:val="480"/>
          <w:marRight w:val="0"/>
          <w:marTop w:val="0"/>
          <w:marBottom w:val="0"/>
          <w:divBdr>
            <w:top w:val="none" w:sz="0" w:space="0" w:color="auto"/>
            <w:left w:val="none" w:sz="0" w:space="0" w:color="auto"/>
            <w:bottom w:val="none" w:sz="0" w:space="0" w:color="auto"/>
            <w:right w:val="none" w:sz="0" w:space="0" w:color="auto"/>
          </w:divBdr>
        </w:div>
        <w:div w:id="4719831">
          <w:marLeft w:val="480"/>
          <w:marRight w:val="0"/>
          <w:marTop w:val="0"/>
          <w:marBottom w:val="0"/>
          <w:divBdr>
            <w:top w:val="none" w:sz="0" w:space="0" w:color="auto"/>
            <w:left w:val="none" w:sz="0" w:space="0" w:color="auto"/>
            <w:bottom w:val="none" w:sz="0" w:space="0" w:color="auto"/>
            <w:right w:val="none" w:sz="0" w:space="0" w:color="auto"/>
          </w:divBdr>
        </w:div>
        <w:div w:id="591545380">
          <w:marLeft w:val="480"/>
          <w:marRight w:val="0"/>
          <w:marTop w:val="0"/>
          <w:marBottom w:val="0"/>
          <w:divBdr>
            <w:top w:val="none" w:sz="0" w:space="0" w:color="auto"/>
            <w:left w:val="none" w:sz="0" w:space="0" w:color="auto"/>
            <w:bottom w:val="none" w:sz="0" w:space="0" w:color="auto"/>
            <w:right w:val="none" w:sz="0" w:space="0" w:color="auto"/>
          </w:divBdr>
        </w:div>
        <w:div w:id="749733339">
          <w:marLeft w:val="480"/>
          <w:marRight w:val="0"/>
          <w:marTop w:val="0"/>
          <w:marBottom w:val="0"/>
          <w:divBdr>
            <w:top w:val="none" w:sz="0" w:space="0" w:color="auto"/>
            <w:left w:val="none" w:sz="0" w:space="0" w:color="auto"/>
            <w:bottom w:val="none" w:sz="0" w:space="0" w:color="auto"/>
            <w:right w:val="none" w:sz="0" w:space="0" w:color="auto"/>
          </w:divBdr>
        </w:div>
        <w:div w:id="568809070">
          <w:marLeft w:val="480"/>
          <w:marRight w:val="0"/>
          <w:marTop w:val="0"/>
          <w:marBottom w:val="0"/>
          <w:divBdr>
            <w:top w:val="none" w:sz="0" w:space="0" w:color="auto"/>
            <w:left w:val="none" w:sz="0" w:space="0" w:color="auto"/>
            <w:bottom w:val="none" w:sz="0" w:space="0" w:color="auto"/>
            <w:right w:val="none" w:sz="0" w:space="0" w:color="auto"/>
          </w:divBdr>
        </w:div>
        <w:div w:id="1353678335">
          <w:marLeft w:val="480"/>
          <w:marRight w:val="0"/>
          <w:marTop w:val="0"/>
          <w:marBottom w:val="0"/>
          <w:divBdr>
            <w:top w:val="none" w:sz="0" w:space="0" w:color="auto"/>
            <w:left w:val="none" w:sz="0" w:space="0" w:color="auto"/>
            <w:bottom w:val="none" w:sz="0" w:space="0" w:color="auto"/>
            <w:right w:val="none" w:sz="0" w:space="0" w:color="auto"/>
          </w:divBdr>
        </w:div>
        <w:div w:id="1547139671">
          <w:marLeft w:val="480"/>
          <w:marRight w:val="0"/>
          <w:marTop w:val="0"/>
          <w:marBottom w:val="0"/>
          <w:divBdr>
            <w:top w:val="none" w:sz="0" w:space="0" w:color="auto"/>
            <w:left w:val="none" w:sz="0" w:space="0" w:color="auto"/>
            <w:bottom w:val="none" w:sz="0" w:space="0" w:color="auto"/>
            <w:right w:val="none" w:sz="0" w:space="0" w:color="auto"/>
          </w:divBdr>
        </w:div>
        <w:div w:id="323900804">
          <w:marLeft w:val="480"/>
          <w:marRight w:val="0"/>
          <w:marTop w:val="0"/>
          <w:marBottom w:val="0"/>
          <w:divBdr>
            <w:top w:val="none" w:sz="0" w:space="0" w:color="auto"/>
            <w:left w:val="none" w:sz="0" w:space="0" w:color="auto"/>
            <w:bottom w:val="none" w:sz="0" w:space="0" w:color="auto"/>
            <w:right w:val="none" w:sz="0" w:space="0" w:color="auto"/>
          </w:divBdr>
        </w:div>
        <w:div w:id="1435438677">
          <w:marLeft w:val="480"/>
          <w:marRight w:val="0"/>
          <w:marTop w:val="0"/>
          <w:marBottom w:val="0"/>
          <w:divBdr>
            <w:top w:val="none" w:sz="0" w:space="0" w:color="auto"/>
            <w:left w:val="none" w:sz="0" w:space="0" w:color="auto"/>
            <w:bottom w:val="none" w:sz="0" w:space="0" w:color="auto"/>
            <w:right w:val="none" w:sz="0" w:space="0" w:color="auto"/>
          </w:divBdr>
        </w:div>
        <w:div w:id="1831628573">
          <w:marLeft w:val="480"/>
          <w:marRight w:val="0"/>
          <w:marTop w:val="0"/>
          <w:marBottom w:val="0"/>
          <w:divBdr>
            <w:top w:val="none" w:sz="0" w:space="0" w:color="auto"/>
            <w:left w:val="none" w:sz="0" w:space="0" w:color="auto"/>
            <w:bottom w:val="none" w:sz="0" w:space="0" w:color="auto"/>
            <w:right w:val="none" w:sz="0" w:space="0" w:color="auto"/>
          </w:divBdr>
        </w:div>
        <w:div w:id="1346862688">
          <w:marLeft w:val="480"/>
          <w:marRight w:val="0"/>
          <w:marTop w:val="0"/>
          <w:marBottom w:val="0"/>
          <w:divBdr>
            <w:top w:val="none" w:sz="0" w:space="0" w:color="auto"/>
            <w:left w:val="none" w:sz="0" w:space="0" w:color="auto"/>
            <w:bottom w:val="none" w:sz="0" w:space="0" w:color="auto"/>
            <w:right w:val="none" w:sz="0" w:space="0" w:color="auto"/>
          </w:divBdr>
        </w:div>
        <w:div w:id="1319991666">
          <w:marLeft w:val="480"/>
          <w:marRight w:val="0"/>
          <w:marTop w:val="0"/>
          <w:marBottom w:val="0"/>
          <w:divBdr>
            <w:top w:val="none" w:sz="0" w:space="0" w:color="auto"/>
            <w:left w:val="none" w:sz="0" w:space="0" w:color="auto"/>
            <w:bottom w:val="none" w:sz="0" w:space="0" w:color="auto"/>
            <w:right w:val="none" w:sz="0" w:space="0" w:color="auto"/>
          </w:divBdr>
        </w:div>
        <w:div w:id="988900911">
          <w:marLeft w:val="480"/>
          <w:marRight w:val="0"/>
          <w:marTop w:val="0"/>
          <w:marBottom w:val="0"/>
          <w:divBdr>
            <w:top w:val="none" w:sz="0" w:space="0" w:color="auto"/>
            <w:left w:val="none" w:sz="0" w:space="0" w:color="auto"/>
            <w:bottom w:val="none" w:sz="0" w:space="0" w:color="auto"/>
            <w:right w:val="none" w:sz="0" w:space="0" w:color="auto"/>
          </w:divBdr>
        </w:div>
        <w:div w:id="546067830">
          <w:marLeft w:val="480"/>
          <w:marRight w:val="0"/>
          <w:marTop w:val="0"/>
          <w:marBottom w:val="0"/>
          <w:divBdr>
            <w:top w:val="none" w:sz="0" w:space="0" w:color="auto"/>
            <w:left w:val="none" w:sz="0" w:space="0" w:color="auto"/>
            <w:bottom w:val="none" w:sz="0" w:space="0" w:color="auto"/>
            <w:right w:val="none" w:sz="0" w:space="0" w:color="auto"/>
          </w:divBdr>
        </w:div>
        <w:div w:id="1036810408">
          <w:marLeft w:val="480"/>
          <w:marRight w:val="0"/>
          <w:marTop w:val="0"/>
          <w:marBottom w:val="0"/>
          <w:divBdr>
            <w:top w:val="none" w:sz="0" w:space="0" w:color="auto"/>
            <w:left w:val="none" w:sz="0" w:space="0" w:color="auto"/>
            <w:bottom w:val="none" w:sz="0" w:space="0" w:color="auto"/>
            <w:right w:val="none" w:sz="0" w:space="0" w:color="auto"/>
          </w:divBdr>
        </w:div>
        <w:div w:id="1580094251">
          <w:marLeft w:val="480"/>
          <w:marRight w:val="0"/>
          <w:marTop w:val="0"/>
          <w:marBottom w:val="0"/>
          <w:divBdr>
            <w:top w:val="none" w:sz="0" w:space="0" w:color="auto"/>
            <w:left w:val="none" w:sz="0" w:space="0" w:color="auto"/>
            <w:bottom w:val="none" w:sz="0" w:space="0" w:color="auto"/>
            <w:right w:val="none" w:sz="0" w:space="0" w:color="auto"/>
          </w:divBdr>
        </w:div>
        <w:div w:id="1191650151">
          <w:marLeft w:val="480"/>
          <w:marRight w:val="0"/>
          <w:marTop w:val="0"/>
          <w:marBottom w:val="0"/>
          <w:divBdr>
            <w:top w:val="none" w:sz="0" w:space="0" w:color="auto"/>
            <w:left w:val="none" w:sz="0" w:space="0" w:color="auto"/>
            <w:bottom w:val="none" w:sz="0" w:space="0" w:color="auto"/>
            <w:right w:val="none" w:sz="0" w:space="0" w:color="auto"/>
          </w:divBdr>
        </w:div>
        <w:div w:id="1249656332">
          <w:marLeft w:val="480"/>
          <w:marRight w:val="0"/>
          <w:marTop w:val="0"/>
          <w:marBottom w:val="0"/>
          <w:divBdr>
            <w:top w:val="none" w:sz="0" w:space="0" w:color="auto"/>
            <w:left w:val="none" w:sz="0" w:space="0" w:color="auto"/>
            <w:bottom w:val="none" w:sz="0" w:space="0" w:color="auto"/>
            <w:right w:val="none" w:sz="0" w:space="0" w:color="auto"/>
          </w:divBdr>
        </w:div>
        <w:div w:id="1779793828">
          <w:marLeft w:val="480"/>
          <w:marRight w:val="0"/>
          <w:marTop w:val="0"/>
          <w:marBottom w:val="0"/>
          <w:divBdr>
            <w:top w:val="none" w:sz="0" w:space="0" w:color="auto"/>
            <w:left w:val="none" w:sz="0" w:space="0" w:color="auto"/>
            <w:bottom w:val="none" w:sz="0" w:space="0" w:color="auto"/>
            <w:right w:val="none" w:sz="0" w:space="0" w:color="auto"/>
          </w:divBdr>
        </w:div>
        <w:div w:id="1397244447">
          <w:marLeft w:val="480"/>
          <w:marRight w:val="0"/>
          <w:marTop w:val="0"/>
          <w:marBottom w:val="0"/>
          <w:divBdr>
            <w:top w:val="none" w:sz="0" w:space="0" w:color="auto"/>
            <w:left w:val="none" w:sz="0" w:space="0" w:color="auto"/>
            <w:bottom w:val="none" w:sz="0" w:space="0" w:color="auto"/>
            <w:right w:val="none" w:sz="0" w:space="0" w:color="auto"/>
          </w:divBdr>
        </w:div>
        <w:div w:id="1278294491">
          <w:marLeft w:val="480"/>
          <w:marRight w:val="0"/>
          <w:marTop w:val="0"/>
          <w:marBottom w:val="0"/>
          <w:divBdr>
            <w:top w:val="none" w:sz="0" w:space="0" w:color="auto"/>
            <w:left w:val="none" w:sz="0" w:space="0" w:color="auto"/>
            <w:bottom w:val="none" w:sz="0" w:space="0" w:color="auto"/>
            <w:right w:val="none" w:sz="0" w:space="0" w:color="auto"/>
          </w:divBdr>
        </w:div>
        <w:div w:id="513999358">
          <w:marLeft w:val="480"/>
          <w:marRight w:val="0"/>
          <w:marTop w:val="0"/>
          <w:marBottom w:val="0"/>
          <w:divBdr>
            <w:top w:val="none" w:sz="0" w:space="0" w:color="auto"/>
            <w:left w:val="none" w:sz="0" w:space="0" w:color="auto"/>
            <w:bottom w:val="none" w:sz="0" w:space="0" w:color="auto"/>
            <w:right w:val="none" w:sz="0" w:space="0" w:color="auto"/>
          </w:divBdr>
        </w:div>
      </w:divsChild>
    </w:div>
    <w:div w:id="1699310177">
      <w:bodyDiv w:val="1"/>
      <w:marLeft w:val="0"/>
      <w:marRight w:val="0"/>
      <w:marTop w:val="0"/>
      <w:marBottom w:val="0"/>
      <w:divBdr>
        <w:top w:val="none" w:sz="0" w:space="0" w:color="auto"/>
        <w:left w:val="none" w:sz="0" w:space="0" w:color="auto"/>
        <w:bottom w:val="none" w:sz="0" w:space="0" w:color="auto"/>
        <w:right w:val="none" w:sz="0" w:space="0" w:color="auto"/>
      </w:divBdr>
    </w:div>
    <w:div w:id="1720395608">
      <w:bodyDiv w:val="1"/>
      <w:marLeft w:val="0"/>
      <w:marRight w:val="0"/>
      <w:marTop w:val="0"/>
      <w:marBottom w:val="0"/>
      <w:divBdr>
        <w:top w:val="none" w:sz="0" w:space="0" w:color="auto"/>
        <w:left w:val="none" w:sz="0" w:space="0" w:color="auto"/>
        <w:bottom w:val="none" w:sz="0" w:space="0" w:color="auto"/>
        <w:right w:val="none" w:sz="0" w:space="0" w:color="auto"/>
      </w:divBdr>
      <w:divsChild>
        <w:div w:id="1749841024">
          <w:marLeft w:val="480"/>
          <w:marRight w:val="0"/>
          <w:marTop w:val="0"/>
          <w:marBottom w:val="0"/>
          <w:divBdr>
            <w:top w:val="none" w:sz="0" w:space="0" w:color="auto"/>
            <w:left w:val="none" w:sz="0" w:space="0" w:color="auto"/>
            <w:bottom w:val="none" w:sz="0" w:space="0" w:color="auto"/>
            <w:right w:val="none" w:sz="0" w:space="0" w:color="auto"/>
          </w:divBdr>
        </w:div>
        <w:div w:id="2069111120">
          <w:marLeft w:val="480"/>
          <w:marRight w:val="0"/>
          <w:marTop w:val="0"/>
          <w:marBottom w:val="0"/>
          <w:divBdr>
            <w:top w:val="none" w:sz="0" w:space="0" w:color="auto"/>
            <w:left w:val="none" w:sz="0" w:space="0" w:color="auto"/>
            <w:bottom w:val="none" w:sz="0" w:space="0" w:color="auto"/>
            <w:right w:val="none" w:sz="0" w:space="0" w:color="auto"/>
          </w:divBdr>
        </w:div>
        <w:div w:id="347408575">
          <w:marLeft w:val="480"/>
          <w:marRight w:val="0"/>
          <w:marTop w:val="0"/>
          <w:marBottom w:val="0"/>
          <w:divBdr>
            <w:top w:val="none" w:sz="0" w:space="0" w:color="auto"/>
            <w:left w:val="none" w:sz="0" w:space="0" w:color="auto"/>
            <w:bottom w:val="none" w:sz="0" w:space="0" w:color="auto"/>
            <w:right w:val="none" w:sz="0" w:space="0" w:color="auto"/>
          </w:divBdr>
        </w:div>
        <w:div w:id="43066223">
          <w:marLeft w:val="480"/>
          <w:marRight w:val="0"/>
          <w:marTop w:val="0"/>
          <w:marBottom w:val="0"/>
          <w:divBdr>
            <w:top w:val="none" w:sz="0" w:space="0" w:color="auto"/>
            <w:left w:val="none" w:sz="0" w:space="0" w:color="auto"/>
            <w:bottom w:val="none" w:sz="0" w:space="0" w:color="auto"/>
            <w:right w:val="none" w:sz="0" w:space="0" w:color="auto"/>
          </w:divBdr>
        </w:div>
        <w:div w:id="1548294929">
          <w:marLeft w:val="480"/>
          <w:marRight w:val="0"/>
          <w:marTop w:val="0"/>
          <w:marBottom w:val="0"/>
          <w:divBdr>
            <w:top w:val="none" w:sz="0" w:space="0" w:color="auto"/>
            <w:left w:val="none" w:sz="0" w:space="0" w:color="auto"/>
            <w:bottom w:val="none" w:sz="0" w:space="0" w:color="auto"/>
            <w:right w:val="none" w:sz="0" w:space="0" w:color="auto"/>
          </w:divBdr>
        </w:div>
        <w:div w:id="1545169250">
          <w:marLeft w:val="480"/>
          <w:marRight w:val="0"/>
          <w:marTop w:val="0"/>
          <w:marBottom w:val="0"/>
          <w:divBdr>
            <w:top w:val="none" w:sz="0" w:space="0" w:color="auto"/>
            <w:left w:val="none" w:sz="0" w:space="0" w:color="auto"/>
            <w:bottom w:val="none" w:sz="0" w:space="0" w:color="auto"/>
            <w:right w:val="none" w:sz="0" w:space="0" w:color="auto"/>
          </w:divBdr>
        </w:div>
        <w:div w:id="1927643102">
          <w:marLeft w:val="480"/>
          <w:marRight w:val="0"/>
          <w:marTop w:val="0"/>
          <w:marBottom w:val="0"/>
          <w:divBdr>
            <w:top w:val="none" w:sz="0" w:space="0" w:color="auto"/>
            <w:left w:val="none" w:sz="0" w:space="0" w:color="auto"/>
            <w:bottom w:val="none" w:sz="0" w:space="0" w:color="auto"/>
            <w:right w:val="none" w:sz="0" w:space="0" w:color="auto"/>
          </w:divBdr>
        </w:div>
        <w:div w:id="553006831">
          <w:marLeft w:val="480"/>
          <w:marRight w:val="0"/>
          <w:marTop w:val="0"/>
          <w:marBottom w:val="0"/>
          <w:divBdr>
            <w:top w:val="none" w:sz="0" w:space="0" w:color="auto"/>
            <w:left w:val="none" w:sz="0" w:space="0" w:color="auto"/>
            <w:bottom w:val="none" w:sz="0" w:space="0" w:color="auto"/>
            <w:right w:val="none" w:sz="0" w:space="0" w:color="auto"/>
          </w:divBdr>
        </w:div>
        <w:div w:id="297299814">
          <w:marLeft w:val="480"/>
          <w:marRight w:val="0"/>
          <w:marTop w:val="0"/>
          <w:marBottom w:val="0"/>
          <w:divBdr>
            <w:top w:val="none" w:sz="0" w:space="0" w:color="auto"/>
            <w:left w:val="none" w:sz="0" w:space="0" w:color="auto"/>
            <w:bottom w:val="none" w:sz="0" w:space="0" w:color="auto"/>
            <w:right w:val="none" w:sz="0" w:space="0" w:color="auto"/>
          </w:divBdr>
        </w:div>
        <w:div w:id="1096170992">
          <w:marLeft w:val="480"/>
          <w:marRight w:val="0"/>
          <w:marTop w:val="0"/>
          <w:marBottom w:val="0"/>
          <w:divBdr>
            <w:top w:val="none" w:sz="0" w:space="0" w:color="auto"/>
            <w:left w:val="none" w:sz="0" w:space="0" w:color="auto"/>
            <w:bottom w:val="none" w:sz="0" w:space="0" w:color="auto"/>
            <w:right w:val="none" w:sz="0" w:space="0" w:color="auto"/>
          </w:divBdr>
        </w:div>
        <w:div w:id="863832065">
          <w:marLeft w:val="480"/>
          <w:marRight w:val="0"/>
          <w:marTop w:val="0"/>
          <w:marBottom w:val="0"/>
          <w:divBdr>
            <w:top w:val="none" w:sz="0" w:space="0" w:color="auto"/>
            <w:left w:val="none" w:sz="0" w:space="0" w:color="auto"/>
            <w:bottom w:val="none" w:sz="0" w:space="0" w:color="auto"/>
            <w:right w:val="none" w:sz="0" w:space="0" w:color="auto"/>
          </w:divBdr>
        </w:div>
        <w:div w:id="500781532">
          <w:marLeft w:val="480"/>
          <w:marRight w:val="0"/>
          <w:marTop w:val="0"/>
          <w:marBottom w:val="0"/>
          <w:divBdr>
            <w:top w:val="none" w:sz="0" w:space="0" w:color="auto"/>
            <w:left w:val="none" w:sz="0" w:space="0" w:color="auto"/>
            <w:bottom w:val="none" w:sz="0" w:space="0" w:color="auto"/>
            <w:right w:val="none" w:sz="0" w:space="0" w:color="auto"/>
          </w:divBdr>
        </w:div>
        <w:div w:id="2028829146">
          <w:marLeft w:val="480"/>
          <w:marRight w:val="0"/>
          <w:marTop w:val="0"/>
          <w:marBottom w:val="0"/>
          <w:divBdr>
            <w:top w:val="none" w:sz="0" w:space="0" w:color="auto"/>
            <w:left w:val="none" w:sz="0" w:space="0" w:color="auto"/>
            <w:bottom w:val="none" w:sz="0" w:space="0" w:color="auto"/>
            <w:right w:val="none" w:sz="0" w:space="0" w:color="auto"/>
          </w:divBdr>
        </w:div>
        <w:div w:id="1272202812">
          <w:marLeft w:val="480"/>
          <w:marRight w:val="0"/>
          <w:marTop w:val="0"/>
          <w:marBottom w:val="0"/>
          <w:divBdr>
            <w:top w:val="none" w:sz="0" w:space="0" w:color="auto"/>
            <w:left w:val="none" w:sz="0" w:space="0" w:color="auto"/>
            <w:bottom w:val="none" w:sz="0" w:space="0" w:color="auto"/>
            <w:right w:val="none" w:sz="0" w:space="0" w:color="auto"/>
          </w:divBdr>
        </w:div>
        <w:div w:id="2101950269">
          <w:marLeft w:val="480"/>
          <w:marRight w:val="0"/>
          <w:marTop w:val="0"/>
          <w:marBottom w:val="0"/>
          <w:divBdr>
            <w:top w:val="none" w:sz="0" w:space="0" w:color="auto"/>
            <w:left w:val="none" w:sz="0" w:space="0" w:color="auto"/>
            <w:bottom w:val="none" w:sz="0" w:space="0" w:color="auto"/>
            <w:right w:val="none" w:sz="0" w:space="0" w:color="auto"/>
          </w:divBdr>
        </w:div>
        <w:div w:id="799610269">
          <w:marLeft w:val="480"/>
          <w:marRight w:val="0"/>
          <w:marTop w:val="0"/>
          <w:marBottom w:val="0"/>
          <w:divBdr>
            <w:top w:val="none" w:sz="0" w:space="0" w:color="auto"/>
            <w:left w:val="none" w:sz="0" w:space="0" w:color="auto"/>
            <w:bottom w:val="none" w:sz="0" w:space="0" w:color="auto"/>
            <w:right w:val="none" w:sz="0" w:space="0" w:color="auto"/>
          </w:divBdr>
        </w:div>
        <w:div w:id="1201940580">
          <w:marLeft w:val="480"/>
          <w:marRight w:val="0"/>
          <w:marTop w:val="0"/>
          <w:marBottom w:val="0"/>
          <w:divBdr>
            <w:top w:val="none" w:sz="0" w:space="0" w:color="auto"/>
            <w:left w:val="none" w:sz="0" w:space="0" w:color="auto"/>
            <w:bottom w:val="none" w:sz="0" w:space="0" w:color="auto"/>
            <w:right w:val="none" w:sz="0" w:space="0" w:color="auto"/>
          </w:divBdr>
        </w:div>
        <w:div w:id="686298159">
          <w:marLeft w:val="480"/>
          <w:marRight w:val="0"/>
          <w:marTop w:val="0"/>
          <w:marBottom w:val="0"/>
          <w:divBdr>
            <w:top w:val="none" w:sz="0" w:space="0" w:color="auto"/>
            <w:left w:val="none" w:sz="0" w:space="0" w:color="auto"/>
            <w:bottom w:val="none" w:sz="0" w:space="0" w:color="auto"/>
            <w:right w:val="none" w:sz="0" w:space="0" w:color="auto"/>
          </w:divBdr>
        </w:div>
        <w:div w:id="1711151004">
          <w:marLeft w:val="480"/>
          <w:marRight w:val="0"/>
          <w:marTop w:val="0"/>
          <w:marBottom w:val="0"/>
          <w:divBdr>
            <w:top w:val="none" w:sz="0" w:space="0" w:color="auto"/>
            <w:left w:val="none" w:sz="0" w:space="0" w:color="auto"/>
            <w:bottom w:val="none" w:sz="0" w:space="0" w:color="auto"/>
            <w:right w:val="none" w:sz="0" w:space="0" w:color="auto"/>
          </w:divBdr>
        </w:div>
        <w:div w:id="1325353570">
          <w:marLeft w:val="480"/>
          <w:marRight w:val="0"/>
          <w:marTop w:val="0"/>
          <w:marBottom w:val="0"/>
          <w:divBdr>
            <w:top w:val="none" w:sz="0" w:space="0" w:color="auto"/>
            <w:left w:val="none" w:sz="0" w:space="0" w:color="auto"/>
            <w:bottom w:val="none" w:sz="0" w:space="0" w:color="auto"/>
            <w:right w:val="none" w:sz="0" w:space="0" w:color="auto"/>
          </w:divBdr>
        </w:div>
        <w:div w:id="1116296431">
          <w:marLeft w:val="480"/>
          <w:marRight w:val="0"/>
          <w:marTop w:val="0"/>
          <w:marBottom w:val="0"/>
          <w:divBdr>
            <w:top w:val="none" w:sz="0" w:space="0" w:color="auto"/>
            <w:left w:val="none" w:sz="0" w:space="0" w:color="auto"/>
            <w:bottom w:val="none" w:sz="0" w:space="0" w:color="auto"/>
            <w:right w:val="none" w:sz="0" w:space="0" w:color="auto"/>
          </w:divBdr>
        </w:div>
        <w:div w:id="2078042451">
          <w:marLeft w:val="480"/>
          <w:marRight w:val="0"/>
          <w:marTop w:val="0"/>
          <w:marBottom w:val="0"/>
          <w:divBdr>
            <w:top w:val="none" w:sz="0" w:space="0" w:color="auto"/>
            <w:left w:val="none" w:sz="0" w:space="0" w:color="auto"/>
            <w:bottom w:val="none" w:sz="0" w:space="0" w:color="auto"/>
            <w:right w:val="none" w:sz="0" w:space="0" w:color="auto"/>
          </w:divBdr>
        </w:div>
        <w:div w:id="1123228385">
          <w:marLeft w:val="480"/>
          <w:marRight w:val="0"/>
          <w:marTop w:val="0"/>
          <w:marBottom w:val="0"/>
          <w:divBdr>
            <w:top w:val="none" w:sz="0" w:space="0" w:color="auto"/>
            <w:left w:val="none" w:sz="0" w:space="0" w:color="auto"/>
            <w:bottom w:val="none" w:sz="0" w:space="0" w:color="auto"/>
            <w:right w:val="none" w:sz="0" w:space="0" w:color="auto"/>
          </w:divBdr>
        </w:div>
        <w:div w:id="1039428537">
          <w:marLeft w:val="480"/>
          <w:marRight w:val="0"/>
          <w:marTop w:val="0"/>
          <w:marBottom w:val="0"/>
          <w:divBdr>
            <w:top w:val="none" w:sz="0" w:space="0" w:color="auto"/>
            <w:left w:val="none" w:sz="0" w:space="0" w:color="auto"/>
            <w:bottom w:val="none" w:sz="0" w:space="0" w:color="auto"/>
            <w:right w:val="none" w:sz="0" w:space="0" w:color="auto"/>
          </w:divBdr>
        </w:div>
        <w:div w:id="1064841737">
          <w:marLeft w:val="480"/>
          <w:marRight w:val="0"/>
          <w:marTop w:val="0"/>
          <w:marBottom w:val="0"/>
          <w:divBdr>
            <w:top w:val="none" w:sz="0" w:space="0" w:color="auto"/>
            <w:left w:val="none" w:sz="0" w:space="0" w:color="auto"/>
            <w:bottom w:val="none" w:sz="0" w:space="0" w:color="auto"/>
            <w:right w:val="none" w:sz="0" w:space="0" w:color="auto"/>
          </w:divBdr>
        </w:div>
        <w:div w:id="260796009">
          <w:marLeft w:val="480"/>
          <w:marRight w:val="0"/>
          <w:marTop w:val="0"/>
          <w:marBottom w:val="0"/>
          <w:divBdr>
            <w:top w:val="none" w:sz="0" w:space="0" w:color="auto"/>
            <w:left w:val="none" w:sz="0" w:space="0" w:color="auto"/>
            <w:bottom w:val="none" w:sz="0" w:space="0" w:color="auto"/>
            <w:right w:val="none" w:sz="0" w:space="0" w:color="auto"/>
          </w:divBdr>
        </w:div>
        <w:div w:id="1709791574">
          <w:marLeft w:val="480"/>
          <w:marRight w:val="0"/>
          <w:marTop w:val="0"/>
          <w:marBottom w:val="0"/>
          <w:divBdr>
            <w:top w:val="none" w:sz="0" w:space="0" w:color="auto"/>
            <w:left w:val="none" w:sz="0" w:space="0" w:color="auto"/>
            <w:bottom w:val="none" w:sz="0" w:space="0" w:color="auto"/>
            <w:right w:val="none" w:sz="0" w:space="0" w:color="auto"/>
          </w:divBdr>
        </w:div>
        <w:div w:id="1755784251">
          <w:marLeft w:val="480"/>
          <w:marRight w:val="0"/>
          <w:marTop w:val="0"/>
          <w:marBottom w:val="0"/>
          <w:divBdr>
            <w:top w:val="none" w:sz="0" w:space="0" w:color="auto"/>
            <w:left w:val="none" w:sz="0" w:space="0" w:color="auto"/>
            <w:bottom w:val="none" w:sz="0" w:space="0" w:color="auto"/>
            <w:right w:val="none" w:sz="0" w:space="0" w:color="auto"/>
          </w:divBdr>
        </w:div>
        <w:div w:id="20597822">
          <w:marLeft w:val="480"/>
          <w:marRight w:val="0"/>
          <w:marTop w:val="0"/>
          <w:marBottom w:val="0"/>
          <w:divBdr>
            <w:top w:val="none" w:sz="0" w:space="0" w:color="auto"/>
            <w:left w:val="none" w:sz="0" w:space="0" w:color="auto"/>
            <w:bottom w:val="none" w:sz="0" w:space="0" w:color="auto"/>
            <w:right w:val="none" w:sz="0" w:space="0" w:color="auto"/>
          </w:divBdr>
        </w:div>
        <w:div w:id="1914776607">
          <w:marLeft w:val="480"/>
          <w:marRight w:val="0"/>
          <w:marTop w:val="0"/>
          <w:marBottom w:val="0"/>
          <w:divBdr>
            <w:top w:val="none" w:sz="0" w:space="0" w:color="auto"/>
            <w:left w:val="none" w:sz="0" w:space="0" w:color="auto"/>
            <w:bottom w:val="none" w:sz="0" w:space="0" w:color="auto"/>
            <w:right w:val="none" w:sz="0" w:space="0" w:color="auto"/>
          </w:divBdr>
        </w:div>
        <w:div w:id="998926103">
          <w:marLeft w:val="480"/>
          <w:marRight w:val="0"/>
          <w:marTop w:val="0"/>
          <w:marBottom w:val="0"/>
          <w:divBdr>
            <w:top w:val="none" w:sz="0" w:space="0" w:color="auto"/>
            <w:left w:val="none" w:sz="0" w:space="0" w:color="auto"/>
            <w:bottom w:val="none" w:sz="0" w:space="0" w:color="auto"/>
            <w:right w:val="none" w:sz="0" w:space="0" w:color="auto"/>
          </w:divBdr>
        </w:div>
        <w:div w:id="33232732">
          <w:marLeft w:val="480"/>
          <w:marRight w:val="0"/>
          <w:marTop w:val="0"/>
          <w:marBottom w:val="0"/>
          <w:divBdr>
            <w:top w:val="none" w:sz="0" w:space="0" w:color="auto"/>
            <w:left w:val="none" w:sz="0" w:space="0" w:color="auto"/>
            <w:bottom w:val="none" w:sz="0" w:space="0" w:color="auto"/>
            <w:right w:val="none" w:sz="0" w:space="0" w:color="auto"/>
          </w:divBdr>
        </w:div>
        <w:div w:id="970095163">
          <w:marLeft w:val="480"/>
          <w:marRight w:val="0"/>
          <w:marTop w:val="0"/>
          <w:marBottom w:val="0"/>
          <w:divBdr>
            <w:top w:val="none" w:sz="0" w:space="0" w:color="auto"/>
            <w:left w:val="none" w:sz="0" w:space="0" w:color="auto"/>
            <w:bottom w:val="none" w:sz="0" w:space="0" w:color="auto"/>
            <w:right w:val="none" w:sz="0" w:space="0" w:color="auto"/>
          </w:divBdr>
        </w:div>
        <w:div w:id="1453552067">
          <w:marLeft w:val="480"/>
          <w:marRight w:val="0"/>
          <w:marTop w:val="0"/>
          <w:marBottom w:val="0"/>
          <w:divBdr>
            <w:top w:val="none" w:sz="0" w:space="0" w:color="auto"/>
            <w:left w:val="none" w:sz="0" w:space="0" w:color="auto"/>
            <w:bottom w:val="none" w:sz="0" w:space="0" w:color="auto"/>
            <w:right w:val="none" w:sz="0" w:space="0" w:color="auto"/>
          </w:divBdr>
        </w:div>
        <w:div w:id="1838305758">
          <w:marLeft w:val="480"/>
          <w:marRight w:val="0"/>
          <w:marTop w:val="0"/>
          <w:marBottom w:val="0"/>
          <w:divBdr>
            <w:top w:val="none" w:sz="0" w:space="0" w:color="auto"/>
            <w:left w:val="none" w:sz="0" w:space="0" w:color="auto"/>
            <w:bottom w:val="none" w:sz="0" w:space="0" w:color="auto"/>
            <w:right w:val="none" w:sz="0" w:space="0" w:color="auto"/>
          </w:divBdr>
        </w:div>
        <w:div w:id="1559125130">
          <w:marLeft w:val="480"/>
          <w:marRight w:val="0"/>
          <w:marTop w:val="0"/>
          <w:marBottom w:val="0"/>
          <w:divBdr>
            <w:top w:val="none" w:sz="0" w:space="0" w:color="auto"/>
            <w:left w:val="none" w:sz="0" w:space="0" w:color="auto"/>
            <w:bottom w:val="none" w:sz="0" w:space="0" w:color="auto"/>
            <w:right w:val="none" w:sz="0" w:space="0" w:color="auto"/>
          </w:divBdr>
        </w:div>
        <w:div w:id="1321151791">
          <w:marLeft w:val="480"/>
          <w:marRight w:val="0"/>
          <w:marTop w:val="0"/>
          <w:marBottom w:val="0"/>
          <w:divBdr>
            <w:top w:val="none" w:sz="0" w:space="0" w:color="auto"/>
            <w:left w:val="none" w:sz="0" w:space="0" w:color="auto"/>
            <w:bottom w:val="none" w:sz="0" w:space="0" w:color="auto"/>
            <w:right w:val="none" w:sz="0" w:space="0" w:color="auto"/>
          </w:divBdr>
        </w:div>
        <w:div w:id="1911501239">
          <w:marLeft w:val="480"/>
          <w:marRight w:val="0"/>
          <w:marTop w:val="0"/>
          <w:marBottom w:val="0"/>
          <w:divBdr>
            <w:top w:val="none" w:sz="0" w:space="0" w:color="auto"/>
            <w:left w:val="none" w:sz="0" w:space="0" w:color="auto"/>
            <w:bottom w:val="none" w:sz="0" w:space="0" w:color="auto"/>
            <w:right w:val="none" w:sz="0" w:space="0" w:color="auto"/>
          </w:divBdr>
        </w:div>
        <w:div w:id="1252004617">
          <w:marLeft w:val="480"/>
          <w:marRight w:val="0"/>
          <w:marTop w:val="0"/>
          <w:marBottom w:val="0"/>
          <w:divBdr>
            <w:top w:val="none" w:sz="0" w:space="0" w:color="auto"/>
            <w:left w:val="none" w:sz="0" w:space="0" w:color="auto"/>
            <w:bottom w:val="none" w:sz="0" w:space="0" w:color="auto"/>
            <w:right w:val="none" w:sz="0" w:space="0" w:color="auto"/>
          </w:divBdr>
        </w:div>
        <w:div w:id="1521504796">
          <w:marLeft w:val="480"/>
          <w:marRight w:val="0"/>
          <w:marTop w:val="0"/>
          <w:marBottom w:val="0"/>
          <w:divBdr>
            <w:top w:val="none" w:sz="0" w:space="0" w:color="auto"/>
            <w:left w:val="none" w:sz="0" w:space="0" w:color="auto"/>
            <w:bottom w:val="none" w:sz="0" w:space="0" w:color="auto"/>
            <w:right w:val="none" w:sz="0" w:space="0" w:color="auto"/>
          </w:divBdr>
        </w:div>
        <w:div w:id="263463427">
          <w:marLeft w:val="480"/>
          <w:marRight w:val="0"/>
          <w:marTop w:val="0"/>
          <w:marBottom w:val="0"/>
          <w:divBdr>
            <w:top w:val="none" w:sz="0" w:space="0" w:color="auto"/>
            <w:left w:val="none" w:sz="0" w:space="0" w:color="auto"/>
            <w:bottom w:val="none" w:sz="0" w:space="0" w:color="auto"/>
            <w:right w:val="none" w:sz="0" w:space="0" w:color="auto"/>
          </w:divBdr>
        </w:div>
      </w:divsChild>
    </w:div>
    <w:div w:id="1725833165">
      <w:bodyDiv w:val="1"/>
      <w:marLeft w:val="0"/>
      <w:marRight w:val="0"/>
      <w:marTop w:val="0"/>
      <w:marBottom w:val="0"/>
      <w:divBdr>
        <w:top w:val="none" w:sz="0" w:space="0" w:color="auto"/>
        <w:left w:val="none" w:sz="0" w:space="0" w:color="auto"/>
        <w:bottom w:val="none" w:sz="0" w:space="0" w:color="auto"/>
        <w:right w:val="none" w:sz="0" w:space="0" w:color="auto"/>
      </w:divBdr>
    </w:div>
    <w:div w:id="1734814161">
      <w:bodyDiv w:val="1"/>
      <w:marLeft w:val="0"/>
      <w:marRight w:val="0"/>
      <w:marTop w:val="0"/>
      <w:marBottom w:val="0"/>
      <w:divBdr>
        <w:top w:val="none" w:sz="0" w:space="0" w:color="auto"/>
        <w:left w:val="none" w:sz="0" w:space="0" w:color="auto"/>
        <w:bottom w:val="none" w:sz="0" w:space="0" w:color="auto"/>
        <w:right w:val="none" w:sz="0" w:space="0" w:color="auto"/>
      </w:divBdr>
      <w:divsChild>
        <w:div w:id="1768964530">
          <w:marLeft w:val="480"/>
          <w:marRight w:val="0"/>
          <w:marTop w:val="0"/>
          <w:marBottom w:val="0"/>
          <w:divBdr>
            <w:top w:val="none" w:sz="0" w:space="0" w:color="auto"/>
            <w:left w:val="none" w:sz="0" w:space="0" w:color="auto"/>
            <w:bottom w:val="none" w:sz="0" w:space="0" w:color="auto"/>
            <w:right w:val="none" w:sz="0" w:space="0" w:color="auto"/>
          </w:divBdr>
        </w:div>
        <w:div w:id="1841962785">
          <w:marLeft w:val="480"/>
          <w:marRight w:val="0"/>
          <w:marTop w:val="0"/>
          <w:marBottom w:val="0"/>
          <w:divBdr>
            <w:top w:val="none" w:sz="0" w:space="0" w:color="auto"/>
            <w:left w:val="none" w:sz="0" w:space="0" w:color="auto"/>
            <w:bottom w:val="none" w:sz="0" w:space="0" w:color="auto"/>
            <w:right w:val="none" w:sz="0" w:space="0" w:color="auto"/>
          </w:divBdr>
        </w:div>
        <w:div w:id="289167345">
          <w:marLeft w:val="480"/>
          <w:marRight w:val="0"/>
          <w:marTop w:val="0"/>
          <w:marBottom w:val="0"/>
          <w:divBdr>
            <w:top w:val="none" w:sz="0" w:space="0" w:color="auto"/>
            <w:left w:val="none" w:sz="0" w:space="0" w:color="auto"/>
            <w:bottom w:val="none" w:sz="0" w:space="0" w:color="auto"/>
            <w:right w:val="none" w:sz="0" w:space="0" w:color="auto"/>
          </w:divBdr>
        </w:div>
        <w:div w:id="1286811606">
          <w:marLeft w:val="480"/>
          <w:marRight w:val="0"/>
          <w:marTop w:val="0"/>
          <w:marBottom w:val="0"/>
          <w:divBdr>
            <w:top w:val="none" w:sz="0" w:space="0" w:color="auto"/>
            <w:left w:val="none" w:sz="0" w:space="0" w:color="auto"/>
            <w:bottom w:val="none" w:sz="0" w:space="0" w:color="auto"/>
            <w:right w:val="none" w:sz="0" w:space="0" w:color="auto"/>
          </w:divBdr>
        </w:div>
        <w:div w:id="1289816248">
          <w:marLeft w:val="480"/>
          <w:marRight w:val="0"/>
          <w:marTop w:val="0"/>
          <w:marBottom w:val="0"/>
          <w:divBdr>
            <w:top w:val="none" w:sz="0" w:space="0" w:color="auto"/>
            <w:left w:val="none" w:sz="0" w:space="0" w:color="auto"/>
            <w:bottom w:val="none" w:sz="0" w:space="0" w:color="auto"/>
            <w:right w:val="none" w:sz="0" w:space="0" w:color="auto"/>
          </w:divBdr>
        </w:div>
        <w:div w:id="777716622">
          <w:marLeft w:val="480"/>
          <w:marRight w:val="0"/>
          <w:marTop w:val="0"/>
          <w:marBottom w:val="0"/>
          <w:divBdr>
            <w:top w:val="none" w:sz="0" w:space="0" w:color="auto"/>
            <w:left w:val="none" w:sz="0" w:space="0" w:color="auto"/>
            <w:bottom w:val="none" w:sz="0" w:space="0" w:color="auto"/>
            <w:right w:val="none" w:sz="0" w:space="0" w:color="auto"/>
          </w:divBdr>
        </w:div>
        <w:div w:id="438838453">
          <w:marLeft w:val="480"/>
          <w:marRight w:val="0"/>
          <w:marTop w:val="0"/>
          <w:marBottom w:val="0"/>
          <w:divBdr>
            <w:top w:val="none" w:sz="0" w:space="0" w:color="auto"/>
            <w:left w:val="none" w:sz="0" w:space="0" w:color="auto"/>
            <w:bottom w:val="none" w:sz="0" w:space="0" w:color="auto"/>
            <w:right w:val="none" w:sz="0" w:space="0" w:color="auto"/>
          </w:divBdr>
        </w:div>
        <w:div w:id="256640301">
          <w:marLeft w:val="480"/>
          <w:marRight w:val="0"/>
          <w:marTop w:val="0"/>
          <w:marBottom w:val="0"/>
          <w:divBdr>
            <w:top w:val="none" w:sz="0" w:space="0" w:color="auto"/>
            <w:left w:val="none" w:sz="0" w:space="0" w:color="auto"/>
            <w:bottom w:val="none" w:sz="0" w:space="0" w:color="auto"/>
            <w:right w:val="none" w:sz="0" w:space="0" w:color="auto"/>
          </w:divBdr>
        </w:div>
        <w:div w:id="1316912516">
          <w:marLeft w:val="480"/>
          <w:marRight w:val="0"/>
          <w:marTop w:val="0"/>
          <w:marBottom w:val="0"/>
          <w:divBdr>
            <w:top w:val="none" w:sz="0" w:space="0" w:color="auto"/>
            <w:left w:val="none" w:sz="0" w:space="0" w:color="auto"/>
            <w:bottom w:val="none" w:sz="0" w:space="0" w:color="auto"/>
            <w:right w:val="none" w:sz="0" w:space="0" w:color="auto"/>
          </w:divBdr>
        </w:div>
        <w:div w:id="1577327882">
          <w:marLeft w:val="480"/>
          <w:marRight w:val="0"/>
          <w:marTop w:val="0"/>
          <w:marBottom w:val="0"/>
          <w:divBdr>
            <w:top w:val="none" w:sz="0" w:space="0" w:color="auto"/>
            <w:left w:val="none" w:sz="0" w:space="0" w:color="auto"/>
            <w:bottom w:val="none" w:sz="0" w:space="0" w:color="auto"/>
            <w:right w:val="none" w:sz="0" w:space="0" w:color="auto"/>
          </w:divBdr>
        </w:div>
        <w:div w:id="628361271">
          <w:marLeft w:val="480"/>
          <w:marRight w:val="0"/>
          <w:marTop w:val="0"/>
          <w:marBottom w:val="0"/>
          <w:divBdr>
            <w:top w:val="none" w:sz="0" w:space="0" w:color="auto"/>
            <w:left w:val="none" w:sz="0" w:space="0" w:color="auto"/>
            <w:bottom w:val="none" w:sz="0" w:space="0" w:color="auto"/>
            <w:right w:val="none" w:sz="0" w:space="0" w:color="auto"/>
          </w:divBdr>
        </w:div>
        <w:div w:id="659816678">
          <w:marLeft w:val="480"/>
          <w:marRight w:val="0"/>
          <w:marTop w:val="0"/>
          <w:marBottom w:val="0"/>
          <w:divBdr>
            <w:top w:val="none" w:sz="0" w:space="0" w:color="auto"/>
            <w:left w:val="none" w:sz="0" w:space="0" w:color="auto"/>
            <w:bottom w:val="none" w:sz="0" w:space="0" w:color="auto"/>
            <w:right w:val="none" w:sz="0" w:space="0" w:color="auto"/>
          </w:divBdr>
        </w:div>
        <w:div w:id="481124089">
          <w:marLeft w:val="480"/>
          <w:marRight w:val="0"/>
          <w:marTop w:val="0"/>
          <w:marBottom w:val="0"/>
          <w:divBdr>
            <w:top w:val="none" w:sz="0" w:space="0" w:color="auto"/>
            <w:left w:val="none" w:sz="0" w:space="0" w:color="auto"/>
            <w:bottom w:val="none" w:sz="0" w:space="0" w:color="auto"/>
            <w:right w:val="none" w:sz="0" w:space="0" w:color="auto"/>
          </w:divBdr>
        </w:div>
        <w:div w:id="1749383713">
          <w:marLeft w:val="480"/>
          <w:marRight w:val="0"/>
          <w:marTop w:val="0"/>
          <w:marBottom w:val="0"/>
          <w:divBdr>
            <w:top w:val="none" w:sz="0" w:space="0" w:color="auto"/>
            <w:left w:val="none" w:sz="0" w:space="0" w:color="auto"/>
            <w:bottom w:val="none" w:sz="0" w:space="0" w:color="auto"/>
            <w:right w:val="none" w:sz="0" w:space="0" w:color="auto"/>
          </w:divBdr>
        </w:div>
        <w:div w:id="1671911823">
          <w:marLeft w:val="480"/>
          <w:marRight w:val="0"/>
          <w:marTop w:val="0"/>
          <w:marBottom w:val="0"/>
          <w:divBdr>
            <w:top w:val="none" w:sz="0" w:space="0" w:color="auto"/>
            <w:left w:val="none" w:sz="0" w:space="0" w:color="auto"/>
            <w:bottom w:val="none" w:sz="0" w:space="0" w:color="auto"/>
            <w:right w:val="none" w:sz="0" w:space="0" w:color="auto"/>
          </w:divBdr>
        </w:div>
        <w:div w:id="1882669966">
          <w:marLeft w:val="480"/>
          <w:marRight w:val="0"/>
          <w:marTop w:val="0"/>
          <w:marBottom w:val="0"/>
          <w:divBdr>
            <w:top w:val="none" w:sz="0" w:space="0" w:color="auto"/>
            <w:left w:val="none" w:sz="0" w:space="0" w:color="auto"/>
            <w:bottom w:val="none" w:sz="0" w:space="0" w:color="auto"/>
            <w:right w:val="none" w:sz="0" w:space="0" w:color="auto"/>
          </w:divBdr>
        </w:div>
      </w:divsChild>
    </w:div>
    <w:div w:id="1738164737">
      <w:bodyDiv w:val="1"/>
      <w:marLeft w:val="0"/>
      <w:marRight w:val="0"/>
      <w:marTop w:val="0"/>
      <w:marBottom w:val="0"/>
      <w:divBdr>
        <w:top w:val="none" w:sz="0" w:space="0" w:color="auto"/>
        <w:left w:val="none" w:sz="0" w:space="0" w:color="auto"/>
        <w:bottom w:val="none" w:sz="0" w:space="0" w:color="auto"/>
        <w:right w:val="none" w:sz="0" w:space="0" w:color="auto"/>
      </w:divBdr>
      <w:divsChild>
        <w:div w:id="133719388">
          <w:marLeft w:val="480"/>
          <w:marRight w:val="0"/>
          <w:marTop w:val="0"/>
          <w:marBottom w:val="0"/>
          <w:divBdr>
            <w:top w:val="none" w:sz="0" w:space="0" w:color="auto"/>
            <w:left w:val="none" w:sz="0" w:space="0" w:color="auto"/>
            <w:bottom w:val="none" w:sz="0" w:space="0" w:color="auto"/>
            <w:right w:val="none" w:sz="0" w:space="0" w:color="auto"/>
          </w:divBdr>
        </w:div>
        <w:div w:id="1969162413">
          <w:marLeft w:val="480"/>
          <w:marRight w:val="0"/>
          <w:marTop w:val="0"/>
          <w:marBottom w:val="0"/>
          <w:divBdr>
            <w:top w:val="none" w:sz="0" w:space="0" w:color="auto"/>
            <w:left w:val="none" w:sz="0" w:space="0" w:color="auto"/>
            <w:bottom w:val="none" w:sz="0" w:space="0" w:color="auto"/>
            <w:right w:val="none" w:sz="0" w:space="0" w:color="auto"/>
          </w:divBdr>
        </w:div>
        <w:div w:id="1697269496">
          <w:marLeft w:val="480"/>
          <w:marRight w:val="0"/>
          <w:marTop w:val="0"/>
          <w:marBottom w:val="0"/>
          <w:divBdr>
            <w:top w:val="none" w:sz="0" w:space="0" w:color="auto"/>
            <w:left w:val="none" w:sz="0" w:space="0" w:color="auto"/>
            <w:bottom w:val="none" w:sz="0" w:space="0" w:color="auto"/>
            <w:right w:val="none" w:sz="0" w:space="0" w:color="auto"/>
          </w:divBdr>
        </w:div>
        <w:div w:id="782958747">
          <w:marLeft w:val="480"/>
          <w:marRight w:val="0"/>
          <w:marTop w:val="0"/>
          <w:marBottom w:val="0"/>
          <w:divBdr>
            <w:top w:val="none" w:sz="0" w:space="0" w:color="auto"/>
            <w:left w:val="none" w:sz="0" w:space="0" w:color="auto"/>
            <w:bottom w:val="none" w:sz="0" w:space="0" w:color="auto"/>
            <w:right w:val="none" w:sz="0" w:space="0" w:color="auto"/>
          </w:divBdr>
        </w:div>
        <w:div w:id="954170767">
          <w:marLeft w:val="480"/>
          <w:marRight w:val="0"/>
          <w:marTop w:val="0"/>
          <w:marBottom w:val="0"/>
          <w:divBdr>
            <w:top w:val="none" w:sz="0" w:space="0" w:color="auto"/>
            <w:left w:val="none" w:sz="0" w:space="0" w:color="auto"/>
            <w:bottom w:val="none" w:sz="0" w:space="0" w:color="auto"/>
            <w:right w:val="none" w:sz="0" w:space="0" w:color="auto"/>
          </w:divBdr>
        </w:div>
        <w:div w:id="1992442798">
          <w:marLeft w:val="480"/>
          <w:marRight w:val="0"/>
          <w:marTop w:val="0"/>
          <w:marBottom w:val="0"/>
          <w:divBdr>
            <w:top w:val="none" w:sz="0" w:space="0" w:color="auto"/>
            <w:left w:val="none" w:sz="0" w:space="0" w:color="auto"/>
            <w:bottom w:val="none" w:sz="0" w:space="0" w:color="auto"/>
            <w:right w:val="none" w:sz="0" w:space="0" w:color="auto"/>
          </w:divBdr>
        </w:div>
        <w:div w:id="624586159">
          <w:marLeft w:val="480"/>
          <w:marRight w:val="0"/>
          <w:marTop w:val="0"/>
          <w:marBottom w:val="0"/>
          <w:divBdr>
            <w:top w:val="none" w:sz="0" w:space="0" w:color="auto"/>
            <w:left w:val="none" w:sz="0" w:space="0" w:color="auto"/>
            <w:bottom w:val="none" w:sz="0" w:space="0" w:color="auto"/>
            <w:right w:val="none" w:sz="0" w:space="0" w:color="auto"/>
          </w:divBdr>
        </w:div>
        <w:div w:id="1084838142">
          <w:marLeft w:val="480"/>
          <w:marRight w:val="0"/>
          <w:marTop w:val="0"/>
          <w:marBottom w:val="0"/>
          <w:divBdr>
            <w:top w:val="none" w:sz="0" w:space="0" w:color="auto"/>
            <w:left w:val="none" w:sz="0" w:space="0" w:color="auto"/>
            <w:bottom w:val="none" w:sz="0" w:space="0" w:color="auto"/>
            <w:right w:val="none" w:sz="0" w:space="0" w:color="auto"/>
          </w:divBdr>
        </w:div>
        <w:div w:id="857811557">
          <w:marLeft w:val="480"/>
          <w:marRight w:val="0"/>
          <w:marTop w:val="0"/>
          <w:marBottom w:val="0"/>
          <w:divBdr>
            <w:top w:val="none" w:sz="0" w:space="0" w:color="auto"/>
            <w:left w:val="none" w:sz="0" w:space="0" w:color="auto"/>
            <w:bottom w:val="none" w:sz="0" w:space="0" w:color="auto"/>
            <w:right w:val="none" w:sz="0" w:space="0" w:color="auto"/>
          </w:divBdr>
        </w:div>
        <w:div w:id="2137024653">
          <w:marLeft w:val="480"/>
          <w:marRight w:val="0"/>
          <w:marTop w:val="0"/>
          <w:marBottom w:val="0"/>
          <w:divBdr>
            <w:top w:val="none" w:sz="0" w:space="0" w:color="auto"/>
            <w:left w:val="none" w:sz="0" w:space="0" w:color="auto"/>
            <w:bottom w:val="none" w:sz="0" w:space="0" w:color="auto"/>
            <w:right w:val="none" w:sz="0" w:space="0" w:color="auto"/>
          </w:divBdr>
        </w:div>
        <w:div w:id="1466466100">
          <w:marLeft w:val="480"/>
          <w:marRight w:val="0"/>
          <w:marTop w:val="0"/>
          <w:marBottom w:val="0"/>
          <w:divBdr>
            <w:top w:val="none" w:sz="0" w:space="0" w:color="auto"/>
            <w:left w:val="none" w:sz="0" w:space="0" w:color="auto"/>
            <w:bottom w:val="none" w:sz="0" w:space="0" w:color="auto"/>
            <w:right w:val="none" w:sz="0" w:space="0" w:color="auto"/>
          </w:divBdr>
        </w:div>
        <w:div w:id="1893081033">
          <w:marLeft w:val="480"/>
          <w:marRight w:val="0"/>
          <w:marTop w:val="0"/>
          <w:marBottom w:val="0"/>
          <w:divBdr>
            <w:top w:val="none" w:sz="0" w:space="0" w:color="auto"/>
            <w:left w:val="none" w:sz="0" w:space="0" w:color="auto"/>
            <w:bottom w:val="none" w:sz="0" w:space="0" w:color="auto"/>
            <w:right w:val="none" w:sz="0" w:space="0" w:color="auto"/>
          </w:divBdr>
        </w:div>
      </w:divsChild>
    </w:div>
    <w:div w:id="1742634358">
      <w:bodyDiv w:val="1"/>
      <w:marLeft w:val="0"/>
      <w:marRight w:val="0"/>
      <w:marTop w:val="0"/>
      <w:marBottom w:val="0"/>
      <w:divBdr>
        <w:top w:val="none" w:sz="0" w:space="0" w:color="auto"/>
        <w:left w:val="none" w:sz="0" w:space="0" w:color="auto"/>
        <w:bottom w:val="none" w:sz="0" w:space="0" w:color="auto"/>
        <w:right w:val="none" w:sz="0" w:space="0" w:color="auto"/>
      </w:divBdr>
    </w:div>
    <w:div w:id="1745301778">
      <w:bodyDiv w:val="1"/>
      <w:marLeft w:val="0"/>
      <w:marRight w:val="0"/>
      <w:marTop w:val="0"/>
      <w:marBottom w:val="0"/>
      <w:divBdr>
        <w:top w:val="none" w:sz="0" w:space="0" w:color="auto"/>
        <w:left w:val="none" w:sz="0" w:space="0" w:color="auto"/>
        <w:bottom w:val="none" w:sz="0" w:space="0" w:color="auto"/>
        <w:right w:val="none" w:sz="0" w:space="0" w:color="auto"/>
      </w:divBdr>
    </w:div>
    <w:div w:id="1763138615">
      <w:bodyDiv w:val="1"/>
      <w:marLeft w:val="0"/>
      <w:marRight w:val="0"/>
      <w:marTop w:val="0"/>
      <w:marBottom w:val="0"/>
      <w:divBdr>
        <w:top w:val="none" w:sz="0" w:space="0" w:color="auto"/>
        <w:left w:val="none" w:sz="0" w:space="0" w:color="auto"/>
        <w:bottom w:val="none" w:sz="0" w:space="0" w:color="auto"/>
        <w:right w:val="none" w:sz="0" w:space="0" w:color="auto"/>
      </w:divBdr>
      <w:divsChild>
        <w:div w:id="1148284947">
          <w:marLeft w:val="480"/>
          <w:marRight w:val="0"/>
          <w:marTop w:val="0"/>
          <w:marBottom w:val="0"/>
          <w:divBdr>
            <w:top w:val="none" w:sz="0" w:space="0" w:color="auto"/>
            <w:left w:val="none" w:sz="0" w:space="0" w:color="auto"/>
            <w:bottom w:val="none" w:sz="0" w:space="0" w:color="auto"/>
            <w:right w:val="none" w:sz="0" w:space="0" w:color="auto"/>
          </w:divBdr>
        </w:div>
        <w:div w:id="1362171818">
          <w:marLeft w:val="480"/>
          <w:marRight w:val="0"/>
          <w:marTop w:val="0"/>
          <w:marBottom w:val="0"/>
          <w:divBdr>
            <w:top w:val="none" w:sz="0" w:space="0" w:color="auto"/>
            <w:left w:val="none" w:sz="0" w:space="0" w:color="auto"/>
            <w:bottom w:val="none" w:sz="0" w:space="0" w:color="auto"/>
            <w:right w:val="none" w:sz="0" w:space="0" w:color="auto"/>
          </w:divBdr>
        </w:div>
        <w:div w:id="1347632831">
          <w:marLeft w:val="480"/>
          <w:marRight w:val="0"/>
          <w:marTop w:val="0"/>
          <w:marBottom w:val="0"/>
          <w:divBdr>
            <w:top w:val="none" w:sz="0" w:space="0" w:color="auto"/>
            <w:left w:val="none" w:sz="0" w:space="0" w:color="auto"/>
            <w:bottom w:val="none" w:sz="0" w:space="0" w:color="auto"/>
            <w:right w:val="none" w:sz="0" w:space="0" w:color="auto"/>
          </w:divBdr>
        </w:div>
        <w:div w:id="1255672724">
          <w:marLeft w:val="480"/>
          <w:marRight w:val="0"/>
          <w:marTop w:val="0"/>
          <w:marBottom w:val="0"/>
          <w:divBdr>
            <w:top w:val="none" w:sz="0" w:space="0" w:color="auto"/>
            <w:left w:val="none" w:sz="0" w:space="0" w:color="auto"/>
            <w:bottom w:val="none" w:sz="0" w:space="0" w:color="auto"/>
            <w:right w:val="none" w:sz="0" w:space="0" w:color="auto"/>
          </w:divBdr>
        </w:div>
        <w:div w:id="711075475">
          <w:marLeft w:val="480"/>
          <w:marRight w:val="0"/>
          <w:marTop w:val="0"/>
          <w:marBottom w:val="0"/>
          <w:divBdr>
            <w:top w:val="none" w:sz="0" w:space="0" w:color="auto"/>
            <w:left w:val="none" w:sz="0" w:space="0" w:color="auto"/>
            <w:bottom w:val="none" w:sz="0" w:space="0" w:color="auto"/>
            <w:right w:val="none" w:sz="0" w:space="0" w:color="auto"/>
          </w:divBdr>
        </w:div>
        <w:div w:id="271131805">
          <w:marLeft w:val="480"/>
          <w:marRight w:val="0"/>
          <w:marTop w:val="0"/>
          <w:marBottom w:val="0"/>
          <w:divBdr>
            <w:top w:val="none" w:sz="0" w:space="0" w:color="auto"/>
            <w:left w:val="none" w:sz="0" w:space="0" w:color="auto"/>
            <w:bottom w:val="none" w:sz="0" w:space="0" w:color="auto"/>
            <w:right w:val="none" w:sz="0" w:space="0" w:color="auto"/>
          </w:divBdr>
        </w:div>
        <w:div w:id="661736751">
          <w:marLeft w:val="480"/>
          <w:marRight w:val="0"/>
          <w:marTop w:val="0"/>
          <w:marBottom w:val="0"/>
          <w:divBdr>
            <w:top w:val="none" w:sz="0" w:space="0" w:color="auto"/>
            <w:left w:val="none" w:sz="0" w:space="0" w:color="auto"/>
            <w:bottom w:val="none" w:sz="0" w:space="0" w:color="auto"/>
            <w:right w:val="none" w:sz="0" w:space="0" w:color="auto"/>
          </w:divBdr>
        </w:div>
        <w:div w:id="2009360328">
          <w:marLeft w:val="480"/>
          <w:marRight w:val="0"/>
          <w:marTop w:val="0"/>
          <w:marBottom w:val="0"/>
          <w:divBdr>
            <w:top w:val="none" w:sz="0" w:space="0" w:color="auto"/>
            <w:left w:val="none" w:sz="0" w:space="0" w:color="auto"/>
            <w:bottom w:val="none" w:sz="0" w:space="0" w:color="auto"/>
            <w:right w:val="none" w:sz="0" w:space="0" w:color="auto"/>
          </w:divBdr>
        </w:div>
        <w:div w:id="1462764527">
          <w:marLeft w:val="480"/>
          <w:marRight w:val="0"/>
          <w:marTop w:val="0"/>
          <w:marBottom w:val="0"/>
          <w:divBdr>
            <w:top w:val="none" w:sz="0" w:space="0" w:color="auto"/>
            <w:left w:val="none" w:sz="0" w:space="0" w:color="auto"/>
            <w:bottom w:val="none" w:sz="0" w:space="0" w:color="auto"/>
            <w:right w:val="none" w:sz="0" w:space="0" w:color="auto"/>
          </w:divBdr>
        </w:div>
        <w:div w:id="1075316869">
          <w:marLeft w:val="480"/>
          <w:marRight w:val="0"/>
          <w:marTop w:val="0"/>
          <w:marBottom w:val="0"/>
          <w:divBdr>
            <w:top w:val="none" w:sz="0" w:space="0" w:color="auto"/>
            <w:left w:val="none" w:sz="0" w:space="0" w:color="auto"/>
            <w:bottom w:val="none" w:sz="0" w:space="0" w:color="auto"/>
            <w:right w:val="none" w:sz="0" w:space="0" w:color="auto"/>
          </w:divBdr>
        </w:div>
        <w:div w:id="1087653365">
          <w:marLeft w:val="480"/>
          <w:marRight w:val="0"/>
          <w:marTop w:val="0"/>
          <w:marBottom w:val="0"/>
          <w:divBdr>
            <w:top w:val="none" w:sz="0" w:space="0" w:color="auto"/>
            <w:left w:val="none" w:sz="0" w:space="0" w:color="auto"/>
            <w:bottom w:val="none" w:sz="0" w:space="0" w:color="auto"/>
            <w:right w:val="none" w:sz="0" w:space="0" w:color="auto"/>
          </w:divBdr>
        </w:div>
        <w:div w:id="391121923">
          <w:marLeft w:val="480"/>
          <w:marRight w:val="0"/>
          <w:marTop w:val="0"/>
          <w:marBottom w:val="0"/>
          <w:divBdr>
            <w:top w:val="none" w:sz="0" w:space="0" w:color="auto"/>
            <w:left w:val="none" w:sz="0" w:space="0" w:color="auto"/>
            <w:bottom w:val="none" w:sz="0" w:space="0" w:color="auto"/>
            <w:right w:val="none" w:sz="0" w:space="0" w:color="auto"/>
          </w:divBdr>
        </w:div>
        <w:div w:id="1521697789">
          <w:marLeft w:val="480"/>
          <w:marRight w:val="0"/>
          <w:marTop w:val="0"/>
          <w:marBottom w:val="0"/>
          <w:divBdr>
            <w:top w:val="none" w:sz="0" w:space="0" w:color="auto"/>
            <w:left w:val="none" w:sz="0" w:space="0" w:color="auto"/>
            <w:bottom w:val="none" w:sz="0" w:space="0" w:color="auto"/>
            <w:right w:val="none" w:sz="0" w:space="0" w:color="auto"/>
          </w:divBdr>
        </w:div>
        <w:div w:id="1939367404">
          <w:marLeft w:val="480"/>
          <w:marRight w:val="0"/>
          <w:marTop w:val="0"/>
          <w:marBottom w:val="0"/>
          <w:divBdr>
            <w:top w:val="none" w:sz="0" w:space="0" w:color="auto"/>
            <w:left w:val="none" w:sz="0" w:space="0" w:color="auto"/>
            <w:bottom w:val="none" w:sz="0" w:space="0" w:color="auto"/>
            <w:right w:val="none" w:sz="0" w:space="0" w:color="auto"/>
          </w:divBdr>
        </w:div>
        <w:div w:id="2022194518">
          <w:marLeft w:val="480"/>
          <w:marRight w:val="0"/>
          <w:marTop w:val="0"/>
          <w:marBottom w:val="0"/>
          <w:divBdr>
            <w:top w:val="none" w:sz="0" w:space="0" w:color="auto"/>
            <w:left w:val="none" w:sz="0" w:space="0" w:color="auto"/>
            <w:bottom w:val="none" w:sz="0" w:space="0" w:color="auto"/>
            <w:right w:val="none" w:sz="0" w:space="0" w:color="auto"/>
          </w:divBdr>
        </w:div>
        <w:div w:id="525366898">
          <w:marLeft w:val="480"/>
          <w:marRight w:val="0"/>
          <w:marTop w:val="0"/>
          <w:marBottom w:val="0"/>
          <w:divBdr>
            <w:top w:val="none" w:sz="0" w:space="0" w:color="auto"/>
            <w:left w:val="none" w:sz="0" w:space="0" w:color="auto"/>
            <w:bottom w:val="none" w:sz="0" w:space="0" w:color="auto"/>
            <w:right w:val="none" w:sz="0" w:space="0" w:color="auto"/>
          </w:divBdr>
        </w:div>
        <w:div w:id="1383940602">
          <w:marLeft w:val="480"/>
          <w:marRight w:val="0"/>
          <w:marTop w:val="0"/>
          <w:marBottom w:val="0"/>
          <w:divBdr>
            <w:top w:val="none" w:sz="0" w:space="0" w:color="auto"/>
            <w:left w:val="none" w:sz="0" w:space="0" w:color="auto"/>
            <w:bottom w:val="none" w:sz="0" w:space="0" w:color="auto"/>
            <w:right w:val="none" w:sz="0" w:space="0" w:color="auto"/>
          </w:divBdr>
        </w:div>
        <w:div w:id="176969161">
          <w:marLeft w:val="480"/>
          <w:marRight w:val="0"/>
          <w:marTop w:val="0"/>
          <w:marBottom w:val="0"/>
          <w:divBdr>
            <w:top w:val="none" w:sz="0" w:space="0" w:color="auto"/>
            <w:left w:val="none" w:sz="0" w:space="0" w:color="auto"/>
            <w:bottom w:val="none" w:sz="0" w:space="0" w:color="auto"/>
            <w:right w:val="none" w:sz="0" w:space="0" w:color="auto"/>
          </w:divBdr>
        </w:div>
        <w:div w:id="1180312866">
          <w:marLeft w:val="480"/>
          <w:marRight w:val="0"/>
          <w:marTop w:val="0"/>
          <w:marBottom w:val="0"/>
          <w:divBdr>
            <w:top w:val="none" w:sz="0" w:space="0" w:color="auto"/>
            <w:left w:val="none" w:sz="0" w:space="0" w:color="auto"/>
            <w:bottom w:val="none" w:sz="0" w:space="0" w:color="auto"/>
            <w:right w:val="none" w:sz="0" w:space="0" w:color="auto"/>
          </w:divBdr>
        </w:div>
        <w:div w:id="1978488499">
          <w:marLeft w:val="480"/>
          <w:marRight w:val="0"/>
          <w:marTop w:val="0"/>
          <w:marBottom w:val="0"/>
          <w:divBdr>
            <w:top w:val="none" w:sz="0" w:space="0" w:color="auto"/>
            <w:left w:val="none" w:sz="0" w:space="0" w:color="auto"/>
            <w:bottom w:val="none" w:sz="0" w:space="0" w:color="auto"/>
            <w:right w:val="none" w:sz="0" w:space="0" w:color="auto"/>
          </w:divBdr>
        </w:div>
        <w:div w:id="1753697012">
          <w:marLeft w:val="480"/>
          <w:marRight w:val="0"/>
          <w:marTop w:val="0"/>
          <w:marBottom w:val="0"/>
          <w:divBdr>
            <w:top w:val="none" w:sz="0" w:space="0" w:color="auto"/>
            <w:left w:val="none" w:sz="0" w:space="0" w:color="auto"/>
            <w:bottom w:val="none" w:sz="0" w:space="0" w:color="auto"/>
            <w:right w:val="none" w:sz="0" w:space="0" w:color="auto"/>
          </w:divBdr>
        </w:div>
        <w:div w:id="1166021538">
          <w:marLeft w:val="480"/>
          <w:marRight w:val="0"/>
          <w:marTop w:val="0"/>
          <w:marBottom w:val="0"/>
          <w:divBdr>
            <w:top w:val="none" w:sz="0" w:space="0" w:color="auto"/>
            <w:left w:val="none" w:sz="0" w:space="0" w:color="auto"/>
            <w:bottom w:val="none" w:sz="0" w:space="0" w:color="auto"/>
            <w:right w:val="none" w:sz="0" w:space="0" w:color="auto"/>
          </w:divBdr>
        </w:div>
        <w:div w:id="2071029638">
          <w:marLeft w:val="480"/>
          <w:marRight w:val="0"/>
          <w:marTop w:val="0"/>
          <w:marBottom w:val="0"/>
          <w:divBdr>
            <w:top w:val="none" w:sz="0" w:space="0" w:color="auto"/>
            <w:left w:val="none" w:sz="0" w:space="0" w:color="auto"/>
            <w:bottom w:val="none" w:sz="0" w:space="0" w:color="auto"/>
            <w:right w:val="none" w:sz="0" w:space="0" w:color="auto"/>
          </w:divBdr>
        </w:div>
        <w:div w:id="926108575">
          <w:marLeft w:val="480"/>
          <w:marRight w:val="0"/>
          <w:marTop w:val="0"/>
          <w:marBottom w:val="0"/>
          <w:divBdr>
            <w:top w:val="none" w:sz="0" w:space="0" w:color="auto"/>
            <w:left w:val="none" w:sz="0" w:space="0" w:color="auto"/>
            <w:bottom w:val="none" w:sz="0" w:space="0" w:color="auto"/>
            <w:right w:val="none" w:sz="0" w:space="0" w:color="auto"/>
          </w:divBdr>
        </w:div>
        <w:div w:id="811605428">
          <w:marLeft w:val="480"/>
          <w:marRight w:val="0"/>
          <w:marTop w:val="0"/>
          <w:marBottom w:val="0"/>
          <w:divBdr>
            <w:top w:val="none" w:sz="0" w:space="0" w:color="auto"/>
            <w:left w:val="none" w:sz="0" w:space="0" w:color="auto"/>
            <w:bottom w:val="none" w:sz="0" w:space="0" w:color="auto"/>
            <w:right w:val="none" w:sz="0" w:space="0" w:color="auto"/>
          </w:divBdr>
        </w:div>
        <w:div w:id="936059364">
          <w:marLeft w:val="480"/>
          <w:marRight w:val="0"/>
          <w:marTop w:val="0"/>
          <w:marBottom w:val="0"/>
          <w:divBdr>
            <w:top w:val="none" w:sz="0" w:space="0" w:color="auto"/>
            <w:left w:val="none" w:sz="0" w:space="0" w:color="auto"/>
            <w:bottom w:val="none" w:sz="0" w:space="0" w:color="auto"/>
            <w:right w:val="none" w:sz="0" w:space="0" w:color="auto"/>
          </w:divBdr>
        </w:div>
        <w:div w:id="1460412952">
          <w:marLeft w:val="480"/>
          <w:marRight w:val="0"/>
          <w:marTop w:val="0"/>
          <w:marBottom w:val="0"/>
          <w:divBdr>
            <w:top w:val="none" w:sz="0" w:space="0" w:color="auto"/>
            <w:left w:val="none" w:sz="0" w:space="0" w:color="auto"/>
            <w:bottom w:val="none" w:sz="0" w:space="0" w:color="auto"/>
            <w:right w:val="none" w:sz="0" w:space="0" w:color="auto"/>
          </w:divBdr>
        </w:div>
        <w:div w:id="1895505596">
          <w:marLeft w:val="480"/>
          <w:marRight w:val="0"/>
          <w:marTop w:val="0"/>
          <w:marBottom w:val="0"/>
          <w:divBdr>
            <w:top w:val="none" w:sz="0" w:space="0" w:color="auto"/>
            <w:left w:val="none" w:sz="0" w:space="0" w:color="auto"/>
            <w:bottom w:val="none" w:sz="0" w:space="0" w:color="auto"/>
            <w:right w:val="none" w:sz="0" w:space="0" w:color="auto"/>
          </w:divBdr>
        </w:div>
        <w:div w:id="1776171321">
          <w:marLeft w:val="480"/>
          <w:marRight w:val="0"/>
          <w:marTop w:val="0"/>
          <w:marBottom w:val="0"/>
          <w:divBdr>
            <w:top w:val="none" w:sz="0" w:space="0" w:color="auto"/>
            <w:left w:val="none" w:sz="0" w:space="0" w:color="auto"/>
            <w:bottom w:val="none" w:sz="0" w:space="0" w:color="auto"/>
            <w:right w:val="none" w:sz="0" w:space="0" w:color="auto"/>
          </w:divBdr>
        </w:div>
      </w:divsChild>
    </w:div>
    <w:div w:id="1773234982">
      <w:bodyDiv w:val="1"/>
      <w:marLeft w:val="0"/>
      <w:marRight w:val="0"/>
      <w:marTop w:val="0"/>
      <w:marBottom w:val="0"/>
      <w:divBdr>
        <w:top w:val="none" w:sz="0" w:space="0" w:color="auto"/>
        <w:left w:val="none" w:sz="0" w:space="0" w:color="auto"/>
        <w:bottom w:val="none" w:sz="0" w:space="0" w:color="auto"/>
        <w:right w:val="none" w:sz="0" w:space="0" w:color="auto"/>
      </w:divBdr>
      <w:divsChild>
        <w:div w:id="628055465">
          <w:marLeft w:val="480"/>
          <w:marRight w:val="0"/>
          <w:marTop w:val="0"/>
          <w:marBottom w:val="0"/>
          <w:divBdr>
            <w:top w:val="none" w:sz="0" w:space="0" w:color="auto"/>
            <w:left w:val="none" w:sz="0" w:space="0" w:color="auto"/>
            <w:bottom w:val="none" w:sz="0" w:space="0" w:color="auto"/>
            <w:right w:val="none" w:sz="0" w:space="0" w:color="auto"/>
          </w:divBdr>
        </w:div>
        <w:div w:id="951519992">
          <w:marLeft w:val="480"/>
          <w:marRight w:val="0"/>
          <w:marTop w:val="0"/>
          <w:marBottom w:val="0"/>
          <w:divBdr>
            <w:top w:val="none" w:sz="0" w:space="0" w:color="auto"/>
            <w:left w:val="none" w:sz="0" w:space="0" w:color="auto"/>
            <w:bottom w:val="none" w:sz="0" w:space="0" w:color="auto"/>
            <w:right w:val="none" w:sz="0" w:space="0" w:color="auto"/>
          </w:divBdr>
        </w:div>
        <w:div w:id="1785222473">
          <w:marLeft w:val="480"/>
          <w:marRight w:val="0"/>
          <w:marTop w:val="0"/>
          <w:marBottom w:val="0"/>
          <w:divBdr>
            <w:top w:val="none" w:sz="0" w:space="0" w:color="auto"/>
            <w:left w:val="none" w:sz="0" w:space="0" w:color="auto"/>
            <w:bottom w:val="none" w:sz="0" w:space="0" w:color="auto"/>
            <w:right w:val="none" w:sz="0" w:space="0" w:color="auto"/>
          </w:divBdr>
        </w:div>
        <w:div w:id="1809667666">
          <w:marLeft w:val="480"/>
          <w:marRight w:val="0"/>
          <w:marTop w:val="0"/>
          <w:marBottom w:val="0"/>
          <w:divBdr>
            <w:top w:val="none" w:sz="0" w:space="0" w:color="auto"/>
            <w:left w:val="none" w:sz="0" w:space="0" w:color="auto"/>
            <w:bottom w:val="none" w:sz="0" w:space="0" w:color="auto"/>
            <w:right w:val="none" w:sz="0" w:space="0" w:color="auto"/>
          </w:divBdr>
        </w:div>
        <w:div w:id="651636270">
          <w:marLeft w:val="480"/>
          <w:marRight w:val="0"/>
          <w:marTop w:val="0"/>
          <w:marBottom w:val="0"/>
          <w:divBdr>
            <w:top w:val="none" w:sz="0" w:space="0" w:color="auto"/>
            <w:left w:val="none" w:sz="0" w:space="0" w:color="auto"/>
            <w:bottom w:val="none" w:sz="0" w:space="0" w:color="auto"/>
            <w:right w:val="none" w:sz="0" w:space="0" w:color="auto"/>
          </w:divBdr>
        </w:div>
        <w:div w:id="971252851">
          <w:marLeft w:val="480"/>
          <w:marRight w:val="0"/>
          <w:marTop w:val="0"/>
          <w:marBottom w:val="0"/>
          <w:divBdr>
            <w:top w:val="none" w:sz="0" w:space="0" w:color="auto"/>
            <w:left w:val="none" w:sz="0" w:space="0" w:color="auto"/>
            <w:bottom w:val="none" w:sz="0" w:space="0" w:color="auto"/>
            <w:right w:val="none" w:sz="0" w:space="0" w:color="auto"/>
          </w:divBdr>
        </w:div>
        <w:div w:id="1544827102">
          <w:marLeft w:val="480"/>
          <w:marRight w:val="0"/>
          <w:marTop w:val="0"/>
          <w:marBottom w:val="0"/>
          <w:divBdr>
            <w:top w:val="none" w:sz="0" w:space="0" w:color="auto"/>
            <w:left w:val="none" w:sz="0" w:space="0" w:color="auto"/>
            <w:bottom w:val="none" w:sz="0" w:space="0" w:color="auto"/>
            <w:right w:val="none" w:sz="0" w:space="0" w:color="auto"/>
          </w:divBdr>
        </w:div>
        <w:div w:id="1373649642">
          <w:marLeft w:val="480"/>
          <w:marRight w:val="0"/>
          <w:marTop w:val="0"/>
          <w:marBottom w:val="0"/>
          <w:divBdr>
            <w:top w:val="none" w:sz="0" w:space="0" w:color="auto"/>
            <w:left w:val="none" w:sz="0" w:space="0" w:color="auto"/>
            <w:bottom w:val="none" w:sz="0" w:space="0" w:color="auto"/>
            <w:right w:val="none" w:sz="0" w:space="0" w:color="auto"/>
          </w:divBdr>
        </w:div>
        <w:div w:id="704449984">
          <w:marLeft w:val="480"/>
          <w:marRight w:val="0"/>
          <w:marTop w:val="0"/>
          <w:marBottom w:val="0"/>
          <w:divBdr>
            <w:top w:val="none" w:sz="0" w:space="0" w:color="auto"/>
            <w:left w:val="none" w:sz="0" w:space="0" w:color="auto"/>
            <w:bottom w:val="none" w:sz="0" w:space="0" w:color="auto"/>
            <w:right w:val="none" w:sz="0" w:space="0" w:color="auto"/>
          </w:divBdr>
        </w:div>
        <w:div w:id="218325935">
          <w:marLeft w:val="480"/>
          <w:marRight w:val="0"/>
          <w:marTop w:val="0"/>
          <w:marBottom w:val="0"/>
          <w:divBdr>
            <w:top w:val="none" w:sz="0" w:space="0" w:color="auto"/>
            <w:left w:val="none" w:sz="0" w:space="0" w:color="auto"/>
            <w:bottom w:val="none" w:sz="0" w:space="0" w:color="auto"/>
            <w:right w:val="none" w:sz="0" w:space="0" w:color="auto"/>
          </w:divBdr>
        </w:div>
        <w:div w:id="1582367522">
          <w:marLeft w:val="480"/>
          <w:marRight w:val="0"/>
          <w:marTop w:val="0"/>
          <w:marBottom w:val="0"/>
          <w:divBdr>
            <w:top w:val="none" w:sz="0" w:space="0" w:color="auto"/>
            <w:left w:val="none" w:sz="0" w:space="0" w:color="auto"/>
            <w:bottom w:val="none" w:sz="0" w:space="0" w:color="auto"/>
            <w:right w:val="none" w:sz="0" w:space="0" w:color="auto"/>
          </w:divBdr>
        </w:div>
        <w:div w:id="827402355">
          <w:marLeft w:val="480"/>
          <w:marRight w:val="0"/>
          <w:marTop w:val="0"/>
          <w:marBottom w:val="0"/>
          <w:divBdr>
            <w:top w:val="none" w:sz="0" w:space="0" w:color="auto"/>
            <w:left w:val="none" w:sz="0" w:space="0" w:color="auto"/>
            <w:bottom w:val="none" w:sz="0" w:space="0" w:color="auto"/>
            <w:right w:val="none" w:sz="0" w:space="0" w:color="auto"/>
          </w:divBdr>
        </w:div>
        <w:div w:id="1205605331">
          <w:marLeft w:val="480"/>
          <w:marRight w:val="0"/>
          <w:marTop w:val="0"/>
          <w:marBottom w:val="0"/>
          <w:divBdr>
            <w:top w:val="none" w:sz="0" w:space="0" w:color="auto"/>
            <w:left w:val="none" w:sz="0" w:space="0" w:color="auto"/>
            <w:bottom w:val="none" w:sz="0" w:space="0" w:color="auto"/>
            <w:right w:val="none" w:sz="0" w:space="0" w:color="auto"/>
          </w:divBdr>
        </w:div>
        <w:div w:id="12926092">
          <w:marLeft w:val="480"/>
          <w:marRight w:val="0"/>
          <w:marTop w:val="0"/>
          <w:marBottom w:val="0"/>
          <w:divBdr>
            <w:top w:val="none" w:sz="0" w:space="0" w:color="auto"/>
            <w:left w:val="none" w:sz="0" w:space="0" w:color="auto"/>
            <w:bottom w:val="none" w:sz="0" w:space="0" w:color="auto"/>
            <w:right w:val="none" w:sz="0" w:space="0" w:color="auto"/>
          </w:divBdr>
        </w:div>
        <w:div w:id="1798987271">
          <w:marLeft w:val="480"/>
          <w:marRight w:val="0"/>
          <w:marTop w:val="0"/>
          <w:marBottom w:val="0"/>
          <w:divBdr>
            <w:top w:val="none" w:sz="0" w:space="0" w:color="auto"/>
            <w:left w:val="none" w:sz="0" w:space="0" w:color="auto"/>
            <w:bottom w:val="none" w:sz="0" w:space="0" w:color="auto"/>
            <w:right w:val="none" w:sz="0" w:space="0" w:color="auto"/>
          </w:divBdr>
        </w:div>
        <w:div w:id="1619335171">
          <w:marLeft w:val="480"/>
          <w:marRight w:val="0"/>
          <w:marTop w:val="0"/>
          <w:marBottom w:val="0"/>
          <w:divBdr>
            <w:top w:val="none" w:sz="0" w:space="0" w:color="auto"/>
            <w:left w:val="none" w:sz="0" w:space="0" w:color="auto"/>
            <w:bottom w:val="none" w:sz="0" w:space="0" w:color="auto"/>
            <w:right w:val="none" w:sz="0" w:space="0" w:color="auto"/>
          </w:divBdr>
        </w:div>
        <w:div w:id="898059224">
          <w:marLeft w:val="480"/>
          <w:marRight w:val="0"/>
          <w:marTop w:val="0"/>
          <w:marBottom w:val="0"/>
          <w:divBdr>
            <w:top w:val="none" w:sz="0" w:space="0" w:color="auto"/>
            <w:left w:val="none" w:sz="0" w:space="0" w:color="auto"/>
            <w:bottom w:val="none" w:sz="0" w:space="0" w:color="auto"/>
            <w:right w:val="none" w:sz="0" w:space="0" w:color="auto"/>
          </w:divBdr>
        </w:div>
        <w:div w:id="1043217196">
          <w:marLeft w:val="480"/>
          <w:marRight w:val="0"/>
          <w:marTop w:val="0"/>
          <w:marBottom w:val="0"/>
          <w:divBdr>
            <w:top w:val="none" w:sz="0" w:space="0" w:color="auto"/>
            <w:left w:val="none" w:sz="0" w:space="0" w:color="auto"/>
            <w:bottom w:val="none" w:sz="0" w:space="0" w:color="auto"/>
            <w:right w:val="none" w:sz="0" w:space="0" w:color="auto"/>
          </w:divBdr>
        </w:div>
        <w:div w:id="727151860">
          <w:marLeft w:val="480"/>
          <w:marRight w:val="0"/>
          <w:marTop w:val="0"/>
          <w:marBottom w:val="0"/>
          <w:divBdr>
            <w:top w:val="none" w:sz="0" w:space="0" w:color="auto"/>
            <w:left w:val="none" w:sz="0" w:space="0" w:color="auto"/>
            <w:bottom w:val="none" w:sz="0" w:space="0" w:color="auto"/>
            <w:right w:val="none" w:sz="0" w:space="0" w:color="auto"/>
          </w:divBdr>
        </w:div>
        <w:div w:id="1867254628">
          <w:marLeft w:val="480"/>
          <w:marRight w:val="0"/>
          <w:marTop w:val="0"/>
          <w:marBottom w:val="0"/>
          <w:divBdr>
            <w:top w:val="none" w:sz="0" w:space="0" w:color="auto"/>
            <w:left w:val="none" w:sz="0" w:space="0" w:color="auto"/>
            <w:bottom w:val="none" w:sz="0" w:space="0" w:color="auto"/>
            <w:right w:val="none" w:sz="0" w:space="0" w:color="auto"/>
          </w:divBdr>
        </w:div>
        <w:div w:id="45767542">
          <w:marLeft w:val="480"/>
          <w:marRight w:val="0"/>
          <w:marTop w:val="0"/>
          <w:marBottom w:val="0"/>
          <w:divBdr>
            <w:top w:val="none" w:sz="0" w:space="0" w:color="auto"/>
            <w:left w:val="none" w:sz="0" w:space="0" w:color="auto"/>
            <w:bottom w:val="none" w:sz="0" w:space="0" w:color="auto"/>
            <w:right w:val="none" w:sz="0" w:space="0" w:color="auto"/>
          </w:divBdr>
        </w:div>
        <w:div w:id="1393850402">
          <w:marLeft w:val="480"/>
          <w:marRight w:val="0"/>
          <w:marTop w:val="0"/>
          <w:marBottom w:val="0"/>
          <w:divBdr>
            <w:top w:val="none" w:sz="0" w:space="0" w:color="auto"/>
            <w:left w:val="none" w:sz="0" w:space="0" w:color="auto"/>
            <w:bottom w:val="none" w:sz="0" w:space="0" w:color="auto"/>
            <w:right w:val="none" w:sz="0" w:space="0" w:color="auto"/>
          </w:divBdr>
        </w:div>
        <w:div w:id="1811634828">
          <w:marLeft w:val="480"/>
          <w:marRight w:val="0"/>
          <w:marTop w:val="0"/>
          <w:marBottom w:val="0"/>
          <w:divBdr>
            <w:top w:val="none" w:sz="0" w:space="0" w:color="auto"/>
            <w:left w:val="none" w:sz="0" w:space="0" w:color="auto"/>
            <w:bottom w:val="none" w:sz="0" w:space="0" w:color="auto"/>
            <w:right w:val="none" w:sz="0" w:space="0" w:color="auto"/>
          </w:divBdr>
        </w:div>
        <w:div w:id="1147866714">
          <w:marLeft w:val="480"/>
          <w:marRight w:val="0"/>
          <w:marTop w:val="0"/>
          <w:marBottom w:val="0"/>
          <w:divBdr>
            <w:top w:val="none" w:sz="0" w:space="0" w:color="auto"/>
            <w:left w:val="none" w:sz="0" w:space="0" w:color="auto"/>
            <w:bottom w:val="none" w:sz="0" w:space="0" w:color="auto"/>
            <w:right w:val="none" w:sz="0" w:space="0" w:color="auto"/>
          </w:divBdr>
        </w:div>
        <w:div w:id="576869337">
          <w:marLeft w:val="480"/>
          <w:marRight w:val="0"/>
          <w:marTop w:val="0"/>
          <w:marBottom w:val="0"/>
          <w:divBdr>
            <w:top w:val="none" w:sz="0" w:space="0" w:color="auto"/>
            <w:left w:val="none" w:sz="0" w:space="0" w:color="auto"/>
            <w:bottom w:val="none" w:sz="0" w:space="0" w:color="auto"/>
            <w:right w:val="none" w:sz="0" w:space="0" w:color="auto"/>
          </w:divBdr>
        </w:div>
        <w:div w:id="970356937">
          <w:marLeft w:val="480"/>
          <w:marRight w:val="0"/>
          <w:marTop w:val="0"/>
          <w:marBottom w:val="0"/>
          <w:divBdr>
            <w:top w:val="none" w:sz="0" w:space="0" w:color="auto"/>
            <w:left w:val="none" w:sz="0" w:space="0" w:color="auto"/>
            <w:bottom w:val="none" w:sz="0" w:space="0" w:color="auto"/>
            <w:right w:val="none" w:sz="0" w:space="0" w:color="auto"/>
          </w:divBdr>
        </w:div>
        <w:div w:id="1636062001">
          <w:marLeft w:val="480"/>
          <w:marRight w:val="0"/>
          <w:marTop w:val="0"/>
          <w:marBottom w:val="0"/>
          <w:divBdr>
            <w:top w:val="none" w:sz="0" w:space="0" w:color="auto"/>
            <w:left w:val="none" w:sz="0" w:space="0" w:color="auto"/>
            <w:bottom w:val="none" w:sz="0" w:space="0" w:color="auto"/>
            <w:right w:val="none" w:sz="0" w:space="0" w:color="auto"/>
          </w:divBdr>
        </w:div>
        <w:div w:id="739208590">
          <w:marLeft w:val="480"/>
          <w:marRight w:val="0"/>
          <w:marTop w:val="0"/>
          <w:marBottom w:val="0"/>
          <w:divBdr>
            <w:top w:val="none" w:sz="0" w:space="0" w:color="auto"/>
            <w:left w:val="none" w:sz="0" w:space="0" w:color="auto"/>
            <w:bottom w:val="none" w:sz="0" w:space="0" w:color="auto"/>
            <w:right w:val="none" w:sz="0" w:space="0" w:color="auto"/>
          </w:divBdr>
        </w:div>
        <w:div w:id="304166100">
          <w:marLeft w:val="480"/>
          <w:marRight w:val="0"/>
          <w:marTop w:val="0"/>
          <w:marBottom w:val="0"/>
          <w:divBdr>
            <w:top w:val="none" w:sz="0" w:space="0" w:color="auto"/>
            <w:left w:val="none" w:sz="0" w:space="0" w:color="auto"/>
            <w:bottom w:val="none" w:sz="0" w:space="0" w:color="auto"/>
            <w:right w:val="none" w:sz="0" w:space="0" w:color="auto"/>
          </w:divBdr>
        </w:div>
        <w:div w:id="895555695">
          <w:marLeft w:val="480"/>
          <w:marRight w:val="0"/>
          <w:marTop w:val="0"/>
          <w:marBottom w:val="0"/>
          <w:divBdr>
            <w:top w:val="none" w:sz="0" w:space="0" w:color="auto"/>
            <w:left w:val="none" w:sz="0" w:space="0" w:color="auto"/>
            <w:bottom w:val="none" w:sz="0" w:space="0" w:color="auto"/>
            <w:right w:val="none" w:sz="0" w:space="0" w:color="auto"/>
          </w:divBdr>
        </w:div>
        <w:div w:id="2084520453">
          <w:marLeft w:val="480"/>
          <w:marRight w:val="0"/>
          <w:marTop w:val="0"/>
          <w:marBottom w:val="0"/>
          <w:divBdr>
            <w:top w:val="none" w:sz="0" w:space="0" w:color="auto"/>
            <w:left w:val="none" w:sz="0" w:space="0" w:color="auto"/>
            <w:bottom w:val="none" w:sz="0" w:space="0" w:color="auto"/>
            <w:right w:val="none" w:sz="0" w:space="0" w:color="auto"/>
          </w:divBdr>
        </w:div>
        <w:div w:id="1146318236">
          <w:marLeft w:val="480"/>
          <w:marRight w:val="0"/>
          <w:marTop w:val="0"/>
          <w:marBottom w:val="0"/>
          <w:divBdr>
            <w:top w:val="none" w:sz="0" w:space="0" w:color="auto"/>
            <w:left w:val="none" w:sz="0" w:space="0" w:color="auto"/>
            <w:bottom w:val="none" w:sz="0" w:space="0" w:color="auto"/>
            <w:right w:val="none" w:sz="0" w:space="0" w:color="auto"/>
          </w:divBdr>
        </w:div>
        <w:div w:id="743529256">
          <w:marLeft w:val="480"/>
          <w:marRight w:val="0"/>
          <w:marTop w:val="0"/>
          <w:marBottom w:val="0"/>
          <w:divBdr>
            <w:top w:val="none" w:sz="0" w:space="0" w:color="auto"/>
            <w:left w:val="none" w:sz="0" w:space="0" w:color="auto"/>
            <w:bottom w:val="none" w:sz="0" w:space="0" w:color="auto"/>
            <w:right w:val="none" w:sz="0" w:space="0" w:color="auto"/>
          </w:divBdr>
        </w:div>
        <w:div w:id="926114310">
          <w:marLeft w:val="480"/>
          <w:marRight w:val="0"/>
          <w:marTop w:val="0"/>
          <w:marBottom w:val="0"/>
          <w:divBdr>
            <w:top w:val="none" w:sz="0" w:space="0" w:color="auto"/>
            <w:left w:val="none" w:sz="0" w:space="0" w:color="auto"/>
            <w:bottom w:val="none" w:sz="0" w:space="0" w:color="auto"/>
            <w:right w:val="none" w:sz="0" w:space="0" w:color="auto"/>
          </w:divBdr>
        </w:div>
        <w:div w:id="803471977">
          <w:marLeft w:val="480"/>
          <w:marRight w:val="0"/>
          <w:marTop w:val="0"/>
          <w:marBottom w:val="0"/>
          <w:divBdr>
            <w:top w:val="none" w:sz="0" w:space="0" w:color="auto"/>
            <w:left w:val="none" w:sz="0" w:space="0" w:color="auto"/>
            <w:bottom w:val="none" w:sz="0" w:space="0" w:color="auto"/>
            <w:right w:val="none" w:sz="0" w:space="0" w:color="auto"/>
          </w:divBdr>
        </w:div>
        <w:div w:id="1843935315">
          <w:marLeft w:val="480"/>
          <w:marRight w:val="0"/>
          <w:marTop w:val="0"/>
          <w:marBottom w:val="0"/>
          <w:divBdr>
            <w:top w:val="none" w:sz="0" w:space="0" w:color="auto"/>
            <w:left w:val="none" w:sz="0" w:space="0" w:color="auto"/>
            <w:bottom w:val="none" w:sz="0" w:space="0" w:color="auto"/>
            <w:right w:val="none" w:sz="0" w:space="0" w:color="auto"/>
          </w:divBdr>
        </w:div>
        <w:div w:id="1825506098">
          <w:marLeft w:val="480"/>
          <w:marRight w:val="0"/>
          <w:marTop w:val="0"/>
          <w:marBottom w:val="0"/>
          <w:divBdr>
            <w:top w:val="none" w:sz="0" w:space="0" w:color="auto"/>
            <w:left w:val="none" w:sz="0" w:space="0" w:color="auto"/>
            <w:bottom w:val="none" w:sz="0" w:space="0" w:color="auto"/>
            <w:right w:val="none" w:sz="0" w:space="0" w:color="auto"/>
          </w:divBdr>
        </w:div>
        <w:div w:id="736973214">
          <w:marLeft w:val="480"/>
          <w:marRight w:val="0"/>
          <w:marTop w:val="0"/>
          <w:marBottom w:val="0"/>
          <w:divBdr>
            <w:top w:val="none" w:sz="0" w:space="0" w:color="auto"/>
            <w:left w:val="none" w:sz="0" w:space="0" w:color="auto"/>
            <w:bottom w:val="none" w:sz="0" w:space="0" w:color="auto"/>
            <w:right w:val="none" w:sz="0" w:space="0" w:color="auto"/>
          </w:divBdr>
        </w:div>
        <w:div w:id="819349977">
          <w:marLeft w:val="480"/>
          <w:marRight w:val="0"/>
          <w:marTop w:val="0"/>
          <w:marBottom w:val="0"/>
          <w:divBdr>
            <w:top w:val="none" w:sz="0" w:space="0" w:color="auto"/>
            <w:left w:val="none" w:sz="0" w:space="0" w:color="auto"/>
            <w:bottom w:val="none" w:sz="0" w:space="0" w:color="auto"/>
            <w:right w:val="none" w:sz="0" w:space="0" w:color="auto"/>
          </w:divBdr>
        </w:div>
        <w:div w:id="851261614">
          <w:marLeft w:val="480"/>
          <w:marRight w:val="0"/>
          <w:marTop w:val="0"/>
          <w:marBottom w:val="0"/>
          <w:divBdr>
            <w:top w:val="none" w:sz="0" w:space="0" w:color="auto"/>
            <w:left w:val="none" w:sz="0" w:space="0" w:color="auto"/>
            <w:bottom w:val="none" w:sz="0" w:space="0" w:color="auto"/>
            <w:right w:val="none" w:sz="0" w:space="0" w:color="auto"/>
          </w:divBdr>
        </w:div>
        <w:div w:id="201090421">
          <w:marLeft w:val="480"/>
          <w:marRight w:val="0"/>
          <w:marTop w:val="0"/>
          <w:marBottom w:val="0"/>
          <w:divBdr>
            <w:top w:val="none" w:sz="0" w:space="0" w:color="auto"/>
            <w:left w:val="none" w:sz="0" w:space="0" w:color="auto"/>
            <w:bottom w:val="none" w:sz="0" w:space="0" w:color="auto"/>
            <w:right w:val="none" w:sz="0" w:space="0" w:color="auto"/>
          </w:divBdr>
        </w:div>
      </w:divsChild>
    </w:div>
    <w:div w:id="1773931673">
      <w:bodyDiv w:val="1"/>
      <w:marLeft w:val="0"/>
      <w:marRight w:val="0"/>
      <w:marTop w:val="0"/>
      <w:marBottom w:val="0"/>
      <w:divBdr>
        <w:top w:val="none" w:sz="0" w:space="0" w:color="auto"/>
        <w:left w:val="none" w:sz="0" w:space="0" w:color="auto"/>
        <w:bottom w:val="none" w:sz="0" w:space="0" w:color="auto"/>
        <w:right w:val="none" w:sz="0" w:space="0" w:color="auto"/>
      </w:divBdr>
    </w:div>
    <w:div w:id="1783838206">
      <w:bodyDiv w:val="1"/>
      <w:marLeft w:val="0"/>
      <w:marRight w:val="0"/>
      <w:marTop w:val="0"/>
      <w:marBottom w:val="0"/>
      <w:divBdr>
        <w:top w:val="none" w:sz="0" w:space="0" w:color="auto"/>
        <w:left w:val="none" w:sz="0" w:space="0" w:color="auto"/>
        <w:bottom w:val="none" w:sz="0" w:space="0" w:color="auto"/>
        <w:right w:val="none" w:sz="0" w:space="0" w:color="auto"/>
      </w:divBdr>
    </w:div>
    <w:div w:id="1784153034">
      <w:bodyDiv w:val="1"/>
      <w:marLeft w:val="0"/>
      <w:marRight w:val="0"/>
      <w:marTop w:val="0"/>
      <w:marBottom w:val="0"/>
      <w:divBdr>
        <w:top w:val="none" w:sz="0" w:space="0" w:color="auto"/>
        <w:left w:val="none" w:sz="0" w:space="0" w:color="auto"/>
        <w:bottom w:val="none" w:sz="0" w:space="0" w:color="auto"/>
        <w:right w:val="none" w:sz="0" w:space="0" w:color="auto"/>
      </w:divBdr>
    </w:div>
    <w:div w:id="1787501565">
      <w:bodyDiv w:val="1"/>
      <w:marLeft w:val="0"/>
      <w:marRight w:val="0"/>
      <w:marTop w:val="0"/>
      <w:marBottom w:val="0"/>
      <w:divBdr>
        <w:top w:val="none" w:sz="0" w:space="0" w:color="auto"/>
        <w:left w:val="none" w:sz="0" w:space="0" w:color="auto"/>
        <w:bottom w:val="none" w:sz="0" w:space="0" w:color="auto"/>
        <w:right w:val="none" w:sz="0" w:space="0" w:color="auto"/>
      </w:divBdr>
    </w:div>
    <w:div w:id="1791243324">
      <w:bodyDiv w:val="1"/>
      <w:marLeft w:val="0"/>
      <w:marRight w:val="0"/>
      <w:marTop w:val="0"/>
      <w:marBottom w:val="0"/>
      <w:divBdr>
        <w:top w:val="none" w:sz="0" w:space="0" w:color="auto"/>
        <w:left w:val="none" w:sz="0" w:space="0" w:color="auto"/>
        <w:bottom w:val="none" w:sz="0" w:space="0" w:color="auto"/>
        <w:right w:val="none" w:sz="0" w:space="0" w:color="auto"/>
      </w:divBdr>
    </w:div>
    <w:div w:id="1796677790">
      <w:bodyDiv w:val="1"/>
      <w:marLeft w:val="0"/>
      <w:marRight w:val="0"/>
      <w:marTop w:val="0"/>
      <w:marBottom w:val="0"/>
      <w:divBdr>
        <w:top w:val="none" w:sz="0" w:space="0" w:color="auto"/>
        <w:left w:val="none" w:sz="0" w:space="0" w:color="auto"/>
        <w:bottom w:val="none" w:sz="0" w:space="0" w:color="auto"/>
        <w:right w:val="none" w:sz="0" w:space="0" w:color="auto"/>
      </w:divBdr>
    </w:div>
    <w:div w:id="1805807310">
      <w:bodyDiv w:val="1"/>
      <w:marLeft w:val="0"/>
      <w:marRight w:val="0"/>
      <w:marTop w:val="0"/>
      <w:marBottom w:val="0"/>
      <w:divBdr>
        <w:top w:val="none" w:sz="0" w:space="0" w:color="auto"/>
        <w:left w:val="none" w:sz="0" w:space="0" w:color="auto"/>
        <w:bottom w:val="none" w:sz="0" w:space="0" w:color="auto"/>
        <w:right w:val="none" w:sz="0" w:space="0" w:color="auto"/>
      </w:divBdr>
    </w:div>
    <w:div w:id="1807969189">
      <w:bodyDiv w:val="1"/>
      <w:marLeft w:val="0"/>
      <w:marRight w:val="0"/>
      <w:marTop w:val="0"/>
      <w:marBottom w:val="0"/>
      <w:divBdr>
        <w:top w:val="none" w:sz="0" w:space="0" w:color="auto"/>
        <w:left w:val="none" w:sz="0" w:space="0" w:color="auto"/>
        <w:bottom w:val="none" w:sz="0" w:space="0" w:color="auto"/>
        <w:right w:val="none" w:sz="0" w:space="0" w:color="auto"/>
      </w:divBdr>
    </w:div>
    <w:div w:id="1812403596">
      <w:bodyDiv w:val="1"/>
      <w:marLeft w:val="0"/>
      <w:marRight w:val="0"/>
      <w:marTop w:val="0"/>
      <w:marBottom w:val="0"/>
      <w:divBdr>
        <w:top w:val="none" w:sz="0" w:space="0" w:color="auto"/>
        <w:left w:val="none" w:sz="0" w:space="0" w:color="auto"/>
        <w:bottom w:val="none" w:sz="0" w:space="0" w:color="auto"/>
        <w:right w:val="none" w:sz="0" w:space="0" w:color="auto"/>
      </w:divBdr>
    </w:div>
    <w:div w:id="1813672736">
      <w:bodyDiv w:val="1"/>
      <w:marLeft w:val="0"/>
      <w:marRight w:val="0"/>
      <w:marTop w:val="0"/>
      <w:marBottom w:val="0"/>
      <w:divBdr>
        <w:top w:val="none" w:sz="0" w:space="0" w:color="auto"/>
        <w:left w:val="none" w:sz="0" w:space="0" w:color="auto"/>
        <w:bottom w:val="none" w:sz="0" w:space="0" w:color="auto"/>
        <w:right w:val="none" w:sz="0" w:space="0" w:color="auto"/>
      </w:divBdr>
      <w:divsChild>
        <w:div w:id="18284980">
          <w:marLeft w:val="480"/>
          <w:marRight w:val="0"/>
          <w:marTop w:val="0"/>
          <w:marBottom w:val="0"/>
          <w:divBdr>
            <w:top w:val="none" w:sz="0" w:space="0" w:color="auto"/>
            <w:left w:val="none" w:sz="0" w:space="0" w:color="auto"/>
            <w:bottom w:val="none" w:sz="0" w:space="0" w:color="auto"/>
            <w:right w:val="none" w:sz="0" w:space="0" w:color="auto"/>
          </w:divBdr>
        </w:div>
        <w:div w:id="967466602">
          <w:marLeft w:val="480"/>
          <w:marRight w:val="0"/>
          <w:marTop w:val="0"/>
          <w:marBottom w:val="0"/>
          <w:divBdr>
            <w:top w:val="none" w:sz="0" w:space="0" w:color="auto"/>
            <w:left w:val="none" w:sz="0" w:space="0" w:color="auto"/>
            <w:bottom w:val="none" w:sz="0" w:space="0" w:color="auto"/>
            <w:right w:val="none" w:sz="0" w:space="0" w:color="auto"/>
          </w:divBdr>
        </w:div>
        <w:div w:id="2015457038">
          <w:marLeft w:val="480"/>
          <w:marRight w:val="0"/>
          <w:marTop w:val="0"/>
          <w:marBottom w:val="0"/>
          <w:divBdr>
            <w:top w:val="none" w:sz="0" w:space="0" w:color="auto"/>
            <w:left w:val="none" w:sz="0" w:space="0" w:color="auto"/>
            <w:bottom w:val="none" w:sz="0" w:space="0" w:color="auto"/>
            <w:right w:val="none" w:sz="0" w:space="0" w:color="auto"/>
          </w:divBdr>
        </w:div>
        <w:div w:id="1382048000">
          <w:marLeft w:val="480"/>
          <w:marRight w:val="0"/>
          <w:marTop w:val="0"/>
          <w:marBottom w:val="0"/>
          <w:divBdr>
            <w:top w:val="none" w:sz="0" w:space="0" w:color="auto"/>
            <w:left w:val="none" w:sz="0" w:space="0" w:color="auto"/>
            <w:bottom w:val="none" w:sz="0" w:space="0" w:color="auto"/>
            <w:right w:val="none" w:sz="0" w:space="0" w:color="auto"/>
          </w:divBdr>
        </w:div>
        <w:div w:id="1617102876">
          <w:marLeft w:val="480"/>
          <w:marRight w:val="0"/>
          <w:marTop w:val="0"/>
          <w:marBottom w:val="0"/>
          <w:divBdr>
            <w:top w:val="none" w:sz="0" w:space="0" w:color="auto"/>
            <w:left w:val="none" w:sz="0" w:space="0" w:color="auto"/>
            <w:bottom w:val="none" w:sz="0" w:space="0" w:color="auto"/>
            <w:right w:val="none" w:sz="0" w:space="0" w:color="auto"/>
          </w:divBdr>
        </w:div>
        <w:div w:id="610405597">
          <w:marLeft w:val="480"/>
          <w:marRight w:val="0"/>
          <w:marTop w:val="0"/>
          <w:marBottom w:val="0"/>
          <w:divBdr>
            <w:top w:val="none" w:sz="0" w:space="0" w:color="auto"/>
            <w:left w:val="none" w:sz="0" w:space="0" w:color="auto"/>
            <w:bottom w:val="none" w:sz="0" w:space="0" w:color="auto"/>
            <w:right w:val="none" w:sz="0" w:space="0" w:color="auto"/>
          </w:divBdr>
        </w:div>
        <w:div w:id="75638362">
          <w:marLeft w:val="480"/>
          <w:marRight w:val="0"/>
          <w:marTop w:val="0"/>
          <w:marBottom w:val="0"/>
          <w:divBdr>
            <w:top w:val="none" w:sz="0" w:space="0" w:color="auto"/>
            <w:left w:val="none" w:sz="0" w:space="0" w:color="auto"/>
            <w:bottom w:val="none" w:sz="0" w:space="0" w:color="auto"/>
            <w:right w:val="none" w:sz="0" w:space="0" w:color="auto"/>
          </w:divBdr>
        </w:div>
        <w:div w:id="615451676">
          <w:marLeft w:val="480"/>
          <w:marRight w:val="0"/>
          <w:marTop w:val="0"/>
          <w:marBottom w:val="0"/>
          <w:divBdr>
            <w:top w:val="none" w:sz="0" w:space="0" w:color="auto"/>
            <w:left w:val="none" w:sz="0" w:space="0" w:color="auto"/>
            <w:bottom w:val="none" w:sz="0" w:space="0" w:color="auto"/>
            <w:right w:val="none" w:sz="0" w:space="0" w:color="auto"/>
          </w:divBdr>
        </w:div>
        <w:div w:id="310909730">
          <w:marLeft w:val="480"/>
          <w:marRight w:val="0"/>
          <w:marTop w:val="0"/>
          <w:marBottom w:val="0"/>
          <w:divBdr>
            <w:top w:val="none" w:sz="0" w:space="0" w:color="auto"/>
            <w:left w:val="none" w:sz="0" w:space="0" w:color="auto"/>
            <w:bottom w:val="none" w:sz="0" w:space="0" w:color="auto"/>
            <w:right w:val="none" w:sz="0" w:space="0" w:color="auto"/>
          </w:divBdr>
        </w:div>
        <w:div w:id="420369648">
          <w:marLeft w:val="480"/>
          <w:marRight w:val="0"/>
          <w:marTop w:val="0"/>
          <w:marBottom w:val="0"/>
          <w:divBdr>
            <w:top w:val="none" w:sz="0" w:space="0" w:color="auto"/>
            <w:left w:val="none" w:sz="0" w:space="0" w:color="auto"/>
            <w:bottom w:val="none" w:sz="0" w:space="0" w:color="auto"/>
            <w:right w:val="none" w:sz="0" w:space="0" w:color="auto"/>
          </w:divBdr>
        </w:div>
        <w:div w:id="668564363">
          <w:marLeft w:val="480"/>
          <w:marRight w:val="0"/>
          <w:marTop w:val="0"/>
          <w:marBottom w:val="0"/>
          <w:divBdr>
            <w:top w:val="none" w:sz="0" w:space="0" w:color="auto"/>
            <w:left w:val="none" w:sz="0" w:space="0" w:color="auto"/>
            <w:bottom w:val="none" w:sz="0" w:space="0" w:color="auto"/>
            <w:right w:val="none" w:sz="0" w:space="0" w:color="auto"/>
          </w:divBdr>
        </w:div>
        <w:div w:id="1054544721">
          <w:marLeft w:val="480"/>
          <w:marRight w:val="0"/>
          <w:marTop w:val="0"/>
          <w:marBottom w:val="0"/>
          <w:divBdr>
            <w:top w:val="none" w:sz="0" w:space="0" w:color="auto"/>
            <w:left w:val="none" w:sz="0" w:space="0" w:color="auto"/>
            <w:bottom w:val="none" w:sz="0" w:space="0" w:color="auto"/>
            <w:right w:val="none" w:sz="0" w:space="0" w:color="auto"/>
          </w:divBdr>
        </w:div>
        <w:div w:id="35355780">
          <w:marLeft w:val="480"/>
          <w:marRight w:val="0"/>
          <w:marTop w:val="0"/>
          <w:marBottom w:val="0"/>
          <w:divBdr>
            <w:top w:val="none" w:sz="0" w:space="0" w:color="auto"/>
            <w:left w:val="none" w:sz="0" w:space="0" w:color="auto"/>
            <w:bottom w:val="none" w:sz="0" w:space="0" w:color="auto"/>
            <w:right w:val="none" w:sz="0" w:space="0" w:color="auto"/>
          </w:divBdr>
        </w:div>
        <w:div w:id="145435353">
          <w:marLeft w:val="480"/>
          <w:marRight w:val="0"/>
          <w:marTop w:val="0"/>
          <w:marBottom w:val="0"/>
          <w:divBdr>
            <w:top w:val="none" w:sz="0" w:space="0" w:color="auto"/>
            <w:left w:val="none" w:sz="0" w:space="0" w:color="auto"/>
            <w:bottom w:val="none" w:sz="0" w:space="0" w:color="auto"/>
            <w:right w:val="none" w:sz="0" w:space="0" w:color="auto"/>
          </w:divBdr>
        </w:div>
      </w:divsChild>
    </w:div>
    <w:div w:id="1826312321">
      <w:bodyDiv w:val="1"/>
      <w:marLeft w:val="0"/>
      <w:marRight w:val="0"/>
      <w:marTop w:val="0"/>
      <w:marBottom w:val="0"/>
      <w:divBdr>
        <w:top w:val="none" w:sz="0" w:space="0" w:color="auto"/>
        <w:left w:val="none" w:sz="0" w:space="0" w:color="auto"/>
        <w:bottom w:val="none" w:sz="0" w:space="0" w:color="auto"/>
        <w:right w:val="none" w:sz="0" w:space="0" w:color="auto"/>
      </w:divBdr>
    </w:div>
    <w:div w:id="1828008913">
      <w:bodyDiv w:val="1"/>
      <w:marLeft w:val="0"/>
      <w:marRight w:val="0"/>
      <w:marTop w:val="0"/>
      <w:marBottom w:val="0"/>
      <w:divBdr>
        <w:top w:val="none" w:sz="0" w:space="0" w:color="auto"/>
        <w:left w:val="none" w:sz="0" w:space="0" w:color="auto"/>
        <w:bottom w:val="none" w:sz="0" w:space="0" w:color="auto"/>
        <w:right w:val="none" w:sz="0" w:space="0" w:color="auto"/>
      </w:divBdr>
    </w:div>
    <w:div w:id="1831016246">
      <w:bodyDiv w:val="1"/>
      <w:marLeft w:val="0"/>
      <w:marRight w:val="0"/>
      <w:marTop w:val="0"/>
      <w:marBottom w:val="0"/>
      <w:divBdr>
        <w:top w:val="none" w:sz="0" w:space="0" w:color="auto"/>
        <w:left w:val="none" w:sz="0" w:space="0" w:color="auto"/>
        <w:bottom w:val="none" w:sz="0" w:space="0" w:color="auto"/>
        <w:right w:val="none" w:sz="0" w:space="0" w:color="auto"/>
      </w:divBdr>
    </w:div>
    <w:div w:id="1832483603">
      <w:bodyDiv w:val="1"/>
      <w:marLeft w:val="0"/>
      <w:marRight w:val="0"/>
      <w:marTop w:val="0"/>
      <w:marBottom w:val="0"/>
      <w:divBdr>
        <w:top w:val="none" w:sz="0" w:space="0" w:color="auto"/>
        <w:left w:val="none" w:sz="0" w:space="0" w:color="auto"/>
        <w:bottom w:val="none" w:sz="0" w:space="0" w:color="auto"/>
        <w:right w:val="none" w:sz="0" w:space="0" w:color="auto"/>
      </w:divBdr>
    </w:div>
    <w:div w:id="1835878304">
      <w:bodyDiv w:val="1"/>
      <w:marLeft w:val="0"/>
      <w:marRight w:val="0"/>
      <w:marTop w:val="0"/>
      <w:marBottom w:val="0"/>
      <w:divBdr>
        <w:top w:val="none" w:sz="0" w:space="0" w:color="auto"/>
        <w:left w:val="none" w:sz="0" w:space="0" w:color="auto"/>
        <w:bottom w:val="none" w:sz="0" w:space="0" w:color="auto"/>
        <w:right w:val="none" w:sz="0" w:space="0" w:color="auto"/>
      </w:divBdr>
      <w:divsChild>
        <w:div w:id="1273511531">
          <w:marLeft w:val="480"/>
          <w:marRight w:val="0"/>
          <w:marTop w:val="0"/>
          <w:marBottom w:val="0"/>
          <w:divBdr>
            <w:top w:val="none" w:sz="0" w:space="0" w:color="auto"/>
            <w:left w:val="none" w:sz="0" w:space="0" w:color="auto"/>
            <w:bottom w:val="none" w:sz="0" w:space="0" w:color="auto"/>
            <w:right w:val="none" w:sz="0" w:space="0" w:color="auto"/>
          </w:divBdr>
        </w:div>
        <w:div w:id="488250435">
          <w:marLeft w:val="480"/>
          <w:marRight w:val="0"/>
          <w:marTop w:val="0"/>
          <w:marBottom w:val="0"/>
          <w:divBdr>
            <w:top w:val="none" w:sz="0" w:space="0" w:color="auto"/>
            <w:left w:val="none" w:sz="0" w:space="0" w:color="auto"/>
            <w:bottom w:val="none" w:sz="0" w:space="0" w:color="auto"/>
            <w:right w:val="none" w:sz="0" w:space="0" w:color="auto"/>
          </w:divBdr>
        </w:div>
        <w:div w:id="873345064">
          <w:marLeft w:val="480"/>
          <w:marRight w:val="0"/>
          <w:marTop w:val="0"/>
          <w:marBottom w:val="0"/>
          <w:divBdr>
            <w:top w:val="none" w:sz="0" w:space="0" w:color="auto"/>
            <w:left w:val="none" w:sz="0" w:space="0" w:color="auto"/>
            <w:bottom w:val="none" w:sz="0" w:space="0" w:color="auto"/>
            <w:right w:val="none" w:sz="0" w:space="0" w:color="auto"/>
          </w:divBdr>
        </w:div>
        <w:div w:id="326137554">
          <w:marLeft w:val="480"/>
          <w:marRight w:val="0"/>
          <w:marTop w:val="0"/>
          <w:marBottom w:val="0"/>
          <w:divBdr>
            <w:top w:val="none" w:sz="0" w:space="0" w:color="auto"/>
            <w:left w:val="none" w:sz="0" w:space="0" w:color="auto"/>
            <w:bottom w:val="none" w:sz="0" w:space="0" w:color="auto"/>
            <w:right w:val="none" w:sz="0" w:space="0" w:color="auto"/>
          </w:divBdr>
        </w:div>
        <w:div w:id="2025935083">
          <w:marLeft w:val="480"/>
          <w:marRight w:val="0"/>
          <w:marTop w:val="0"/>
          <w:marBottom w:val="0"/>
          <w:divBdr>
            <w:top w:val="none" w:sz="0" w:space="0" w:color="auto"/>
            <w:left w:val="none" w:sz="0" w:space="0" w:color="auto"/>
            <w:bottom w:val="none" w:sz="0" w:space="0" w:color="auto"/>
            <w:right w:val="none" w:sz="0" w:space="0" w:color="auto"/>
          </w:divBdr>
        </w:div>
        <w:div w:id="1931502033">
          <w:marLeft w:val="480"/>
          <w:marRight w:val="0"/>
          <w:marTop w:val="0"/>
          <w:marBottom w:val="0"/>
          <w:divBdr>
            <w:top w:val="none" w:sz="0" w:space="0" w:color="auto"/>
            <w:left w:val="none" w:sz="0" w:space="0" w:color="auto"/>
            <w:bottom w:val="none" w:sz="0" w:space="0" w:color="auto"/>
            <w:right w:val="none" w:sz="0" w:space="0" w:color="auto"/>
          </w:divBdr>
        </w:div>
        <w:div w:id="646978638">
          <w:marLeft w:val="480"/>
          <w:marRight w:val="0"/>
          <w:marTop w:val="0"/>
          <w:marBottom w:val="0"/>
          <w:divBdr>
            <w:top w:val="none" w:sz="0" w:space="0" w:color="auto"/>
            <w:left w:val="none" w:sz="0" w:space="0" w:color="auto"/>
            <w:bottom w:val="none" w:sz="0" w:space="0" w:color="auto"/>
            <w:right w:val="none" w:sz="0" w:space="0" w:color="auto"/>
          </w:divBdr>
        </w:div>
        <w:div w:id="1514301502">
          <w:marLeft w:val="480"/>
          <w:marRight w:val="0"/>
          <w:marTop w:val="0"/>
          <w:marBottom w:val="0"/>
          <w:divBdr>
            <w:top w:val="none" w:sz="0" w:space="0" w:color="auto"/>
            <w:left w:val="none" w:sz="0" w:space="0" w:color="auto"/>
            <w:bottom w:val="none" w:sz="0" w:space="0" w:color="auto"/>
            <w:right w:val="none" w:sz="0" w:space="0" w:color="auto"/>
          </w:divBdr>
        </w:div>
        <w:div w:id="845486759">
          <w:marLeft w:val="480"/>
          <w:marRight w:val="0"/>
          <w:marTop w:val="0"/>
          <w:marBottom w:val="0"/>
          <w:divBdr>
            <w:top w:val="none" w:sz="0" w:space="0" w:color="auto"/>
            <w:left w:val="none" w:sz="0" w:space="0" w:color="auto"/>
            <w:bottom w:val="none" w:sz="0" w:space="0" w:color="auto"/>
            <w:right w:val="none" w:sz="0" w:space="0" w:color="auto"/>
          </w:divBdr>
        </w:div>
        <w:div w:id="2120562078">
          <w:marLeft w:val="480"/>
          <w:marRight w:val="0"/>
          <w:marTop w:val="0"/>
          <w:marBottom w:val="0"/>
          <w:divBdr>
            <w:top w:val="none" w:sz="0" w:space="0" w:color="auto"/>
            <w:left w:val="none" w:sz="0" w:space="0" w:color="auto"/>
            <w:bottom w:val="none" w:sz="0" w:space="0" w:color="auto"/>
            <w:right w:val="none" w:sz="0" w:space="0" w:color="auto"/>
          </w:divBdr>
        </w:div>
        <w:div w:id="369189505">
          <w:marLeft w:val="480"/>
          <w:marRight w:val="0"/>
          <w:marTop w:val="0"/>
          <w:marBottom w:val="0"/>
          <w:divBdr>
            <w:top w:val="none" w:sz="0" w:space="0" w:color="auto"/>
            <w:left w:val="none" w:sz="0" w:space="0" w:color="auto"/>
            <w:bottom w:val="none" w:sz="0" w:space="0" w:color="auto"/>
            <w:right w:val="none" w:sz="0" w:space="0" w:color="auto"/>
          </w:divBdr>
        </w:div>
        <w:div w:id="285474889">
          <w:marLeft w:val="480"/>
          <w:marRight w:val="0"/>
          <w:marTop w:val="0"/>
          <w:marBottom w:val="0"/>
          <w:divBdr>
            <w:top w:val="none" w:sz="0" w:space="0" w:color="auto"/>
            <w:left w:val="none" w:sz="0" w:space="0" w:color="auto"/>
            <w:bottom w:val="none" w:sz="0" w:space="0" w:color="auto"/>
            <w:right w:val="none" w:sz="0" w:space="0" w:color="auto"/>
          </w:divBdr>
        </w:div>
        <w:div w:id="2096048606">
          <w:marLeft w:val="480"/>
          <w:marRight w:val="0"/>
          <w:marTop w:val="0"/>
          <w:marBottom w:val="0"/>
          <w:divBdr>
            <w:top w:val="none" w:sz="0" w:space="0" w:color="auto"/>
            <w:left w:val="none" w:sz="0" w:space="0" w:color="auto"/>
            <w:bottom w:val="none" w:sz="0" w:space="0" w:color="auto"/>
            <w:right w:val="none" w:sz="0" w:space="0" w:color="auto"/>
          </w:divBdr>
        </w:div>
        <w:div w:id="939021912">
          <w:marLeft w:val="480"/>
          <w:marRight w:val="0"/>
          <w:marTop w:val="0"/>
          <w:marBottom w:val="0"/>
          <w:divBdr>
            <w:top w:val="none" w:sz="0" w:space="0" w:color="auto"/>
            <w:left w:val="none" w:sz="0" w:space="0" w:color="auto"/>
            <w:bottom w:val="none" w:sz="0" w:space="0" w:color="auto"/>
            <w:right w:val="none" w:sz="0" w:space="0" w:color="auto"/>
          </w:divBdr>
        </w:div>
        <w:div w:id="397673079">
          <w:marLeft w:val="480"/>
          <w:marRight w:val="0"/>
          <w:marTop w:val="0"/>
          <w:marBottom w:val="0"/>
          <w:divBdr>
            <w:top w:val="none" w:sz="0" w:space="0" w:color="auto"/>
            <w:left w:val="none" w:sz="0" w:space="0" w:color="auto"/>
            <w:bottom w:val="none" w:sz="0" w:space="0" w:color="auto"/>
            <w:right w:val="none" w:sz="0" w:space="0" w:color="auto"/>
          </w:divBdr>
        </w:div>
        <w:div w:id="220675463">
          <w:marLeft w:val="480"/>
          <w:marRight w:val="0"/>
          <w:marTop w:val="0"/>
          <w:marBottom w:val="0"/>
          <w:divBdr>
            <w:top w:val="none" w:sz="0" w:space="0" w:color="auto"/>
            <w:left w:val="none" w:sz="0" w:space="0" w:color="auto"/>
            <w:bottom w:val="none" w:sz="0" w:space="0" w:color="auto"/>
            <w:right w:val="none" w:sz="0" w:space="0" w:color="auto"/>
          </w:divBdr>
        </w:div>
        <w:div w:id="2023622192">
          <w:marLeft w:val="480"/>
          <w:marRight w:val="0"/>
          <w:marTop w:val="0"/>
          <w:marBottom w:val="0"/>
          <w:divBdr>
            <w:top w:val="none" w:sz="0" w:space="0" w:color="auto"/>
            <w:left w:val="none" w:sz="0" w:space="0" w:color="auto"/>
            <w:bottom w:val="none" w:sz="0" w:space="0" w:color="auto"/>
            <w:right w:val="none" w:sz="0" w:space="0" w:color="auto"/>
          </w:divBdr>
        </w:div>
        <w:div w:id="1978217936">
          <w:marLeft w:val="480"/>
          <w:marRight w:val="0"/>
          <w:marTop w:val="0"/>
          <w:marBottom w:val="0"/>
          <w:divBdr>
            <w:top w:val="none" w:sz="0" w:space="0" w:color="auto"/>
            <w:left w:val="none" w:sz="0" w:space="0" w:color="auto"/>
            <w:bottom w:val="none" w:sz="0" w:space="0" w:color="auto"/>
            <w:right w:val="none" w:sz="0" w:space="0" w:color="auto"/>
          </w:divBdr>
        </w:div>
        <w:div w:id="198206967">
          <w:marLeft w:val="480"/>
          <w:marRight w:val="0"/>
          <w:marTop w:val="0"/>
          <w:marBottom w:val="0"/>
          <w:divBdr>
            <w:top w:val="none" w:sz="0" w:space="0" w:color="auto"/>
            <w:left w:val="none" w:sz="0" w:space="0" w:color="auto"/>
            <w:bottom w:val="none" w:sz="0" w:space="0" w:color="auto"/>
            <w:right w:val="none" w:sz="0" w:space="0" w:color="auto"/>
          </w:divBdr>
        </w:div>
        <w:div w:id="1475105834">
          <w:marLeft w:val="480"/>
          <w:marRight w:val="0"/>
          <w:marTop w:val="0"/>
          <w:marBottom w:val="0"/>
          <w:divBdr>
            <w:top w:val="none" w:sz="0" w:space="0" w:color="auto"/>
            <w:left w:val="none" w:sz="0" w:space="0" w:color="auto"/>
            <w:bottom w:val="none" w:sz="0" w:space="0" w:color="auto"/>
            <w:right w:val="none" w:sz="0" w:space="0" w:color="auto"/>
          </w:divBdr>
        </w:div>
        <w:div w:id="1778481169">
          <w:marLeft w:val="480"/>
          <w:marRight w:val="0"/>
          <w:marTop w:val="0"/>
          <w:marBottom w:val="0"/>
          <w:divBdr>
            <w:top w:val="none" w:sz="0" w:space="0" w:color="auto"/>
            <w:left w:val="none" w:sz="0" w:space="0" w:color="auto"/>
            <w:bottom w:val="none" w:sz="0" w:space="0" w:color="auto"/>
            <w:right w:val="none" w:sz="0" w:space="0" w:color="auto"/>
          </w:divBdr>
        </w:div>
        <w:div w:id="1621643286">
          <w:marLeft w:val="480"/>
          <w:marRight w:val="0"/>
          <w:marTop w:val="0"/>
          <w:marBottom w:val="0"/>
          <w:divBdr>
            <w:top w:val="none" w:sz="0" w:space="0" w:color="auto"/>
            <w:left w:val="none" w:sz="0" w:space="0" w:color="auto"/>
            <w:bottom w:val="none" w:sz="0" w:space="0" w:color="auto"/>
            <w:right w:val="none" w:sz="0" w:space="0" w:color="auto"/>
          </w:divBdr>
        </w:div>
        <w:div w:id="168561884">
          <w:marLeft w:val="480"/>
          <w:marRight w:val="0"/>
          <w:marTop w:val="0"/>
          <w:marBottom w:val="0"/>
          <w:divBdr>
            <w:top w:val="none" w:sz="0" w:space="0" w:color="auto"/>
            <w:left w:val="none" w:sz="0" w:space="0" w:color="auto"/>
            <w:bottom w:val="none" w:sz="0" w:space="0" w:color="auto"/>
            <w:right w:val="none" w:sz="0" w:space="0" w:color="auto"/>
          </w:divBdr>
        </w:div>
        <w:div w:id="1453406462">
          <w:marLeft w:val="480"/>
          <w:marRight w:val="0"/>
          <w:marTop w:val="0"/>
          <w:marBottom w:val="0"/>
          <w:divBdr>
            <w:top w:val="none" w:sz="0" w:space="0" w:color="auto"/>
            <w:left w:val="none" w:sz="0" w:space="0" w:color="auto"/>
            <w:bottom w:val="none" w:sz="0" w:space="0" w:color="auto"/>
            <w:right w:val="none" w:sz="0" w:space="0" w:color="auto"/>
          </w:divBdr>
        </w:div>
        <w:div w:id="2065372599">
          <w:marLeft w:val="480"/>
          <w:marRight w:val="0"/>
          <w:marTop w:val="0"/>
          <w:marBottom w:val="0"/>
          <w:divBdr>
            <w:top w:val="none" w:sz="0" w:space="0" w:color="auto"/>
            <w:left w:val="none" w:sz="0" w:space="0" w:color="auto"/>
            <w:bottom w:val="none" w:sz="0" w:space="0" w:color="auto"/>
            <w:right w:val="none" w:sz="0" w:space="0" w:color="auto"/>
          </w:divBdr>
        </w:div>
        <w:div w:id="428432376">
          <w:marLeft w:val="480"/>
          <w:marRight w:val="0"/>
          <w:marTop w:val="0"/>
          <w:marBottom w:val="0"/>
          <w:divBdr>
            <w:top w:val="none" w:sz="0" w:space="0" w:color="auto"/>
            <w:left w:val="none" w:sz="0" w:space="0" w:color="auto"/>
            <w:bottom w:val="none" w:sz="0" w:space="0" w:color="auto"/>
            <w:right w:val="none" w:sz="0" w:space="0" w:color="auto"/>
          </w:divBdr>
        </w:div>
        <w:div w:id="1464805616">
          <w:marLeft w:val="480"/>
          <w:marRight w:val="0"/>
          <w:marTop w:val="0"/>
          <w:marBottom w:val="0"/>
          <w:divBdr>
            <w:top w:val="none" w:sz="0" w:space="0" w:color="auto"/>
            <w:left w:val="none" w:sz="0" w:space="0" w:color="auto"/>
            <w:bottom w:val="none" w:sz="0" w:space="0" w:color="auto"/>
            <w:right w:val="none" w:sz="0" w:space="0" w:color="auto"/>
          </w:divBdr>
        </w:div>
        <w:div w:id="464935903">
          <w:marLeft w:val="480"/>
          <w:marRight w:val="0"/>
          <w:marTop w:val="0"/>
          <w:marBottom w:val="0"/>
          <w:divBdr>
            <w:top w:val="none" w:sz="0" w:space="0" w:color="auto"/>
            <w:left w:val="none" w:sz="0" w:space="0" w:color="auto"/>
            <w:bottom w:val="none" w:sz="0" w:space="0" w:color="auto"/>
            <w:right w:val="none" w:sz="0" w:space="0" w:color="auto"/>
          </w:divBdr>
        </w:div>
        <w:div w:id="640616584">
          <w:marLeft w:val="480"/>
          <w:marRight w:val="0"/>
          <w:marTop w:val="0"/>
          <w:marBottom w:val="0"/>
          <w:divBdr>
            <w:top w:val="none" w:sz="0" w:space="0" w:color="auto"/>
            <w:left w:val="none" w:sz="0" w:space="0" w:color="auto"/>
            <w:bottom w:val="none" w:sz="0" w:space="0" w:color="auto"/>
            <w:right w:val="none" w:sz="0" w:space="0" w:color="auto"/>
          </w:divBdr>
        </w:div>
        <w:div w:id="1625692882">
          <w:marLeft w:val="480"/>
          <w:marRight w:val="0"/>
          <w:marTop w:val="0"/>
          <w:marBottom w:val="0"/>
          <w:divBdr>
            <w:top w:val="none" w:sz="0" w:space="0" w:color="auto"/>
            <w:left w:val="none" w:sz="0" w:space="0" w:color="auto"/>
            <w:bottom w:val="none" w:sz="0" w:space="0" w:color="auto"/>
            <w:right w:val="none" w:sz="0" w:space="0" w:color="auto"/>
          </w:divBdr>
        </w:div>
        <w:div w:id="208808708">
          <w:marLeft w:val="480"/>
          <w:marRight w:val="0"/>
          <w:marTop w:val="0"/>
          <w:marBottom w:val="0"/>
          <w:divBdr>
            <w:top w:val="none" w:sz="0" w:space="0" w:color="auto"/>
            <w:left w:val="none" w:sz="0" w:space="0" w:color="auto"/>
            <w:bottom w:val="none" w:sz="0" w:space="0" w:color="auto"/>
            <w:right w:val="none" w:sz="0" w:space="0" w:color="auto"/>
          </w:divBdr>
        </w:div>
        <w:div w:id="1016691542">
          <w:marLeft w:val="480"/>
          <w:marRight w:val="0"/>
          <w:marTop w:val="0"/>
          <w:marBottom w:val="0"/>
          <w:divBdr>
            <w:top w:val="none" w:sz="0" w:space="0" w:color="auto"/>
            <w:left w:val="none" w:sz="0" w:space="0" w:color="auto"/>
            <w:bottom w:val="none" w:sz="0" w:space="0" w:color="auto"/>
            <w:right w:val="none" w:sz="0" w:space="0" w:color="auto"/>
          </w:divBdr>
        </w:div>
        <w:div w:id="1151144105">
          <w:marLeft w:val="480"/>
          <w:marRight w:val="0"/>
          <w:marTop w:val="0"/>
          <w:marBottom w:val="0"/>
          <w:divBdr>
            <w:top w:val="none" w:sz="0" w:space="0" w:color="auto"/>
            <w:left w:val="none" w:sz="0" w:space="0" w:color="auto"/>
            <w:bottom w:val="none" w:sz="0" w:space="0" w:color="auto"/>
            <w:right w:val="none" w:sz="0" w:space="0" w:color="auto"/>
          </w:divBdr>
        </w:div>
        <w:div w:id="1070691939">
          <w:marLeft w:val="480"/>
          <w:marRight w:val="0"/>
          <w:marTop w:val="0"/>
          <w:marBottom w:val="0"/>
          <w:divBdr>
            <w:top w:val="none" w:sz="0" w:space="0" w:color="auto"/>
            <w:left w:val="none" w:sz="0" w:space="0" w:color="auto"/>
            <w:bottom w:val="none" w:sz="0" w:space="0" w:color="auto"/>
            <w:right w:val="none" w:sz="0" w:space="0" w:color="auto"/>
          </w:divBdr>
        </w:div>
        <w:div w:id="1605772147">
          <w:marLeft w:val="480"/>
          <w:marRight w:val="0"/>
          <w:marTop w:val="0"/>
          <w:marBottom w:val="0"/>
          <w:divBdr>
            <w:top w:val="none" w:sz="0" w:space="0" w:color="auto"/>
            <w:left w:val="none" w:sz="0" w:space="0" w:color="auto"/>
            <w:bottom w:val="none" w:sz="0" w:space="0" w:color="auto"/>
            <w:right w:val="none" w:sz="0" w:space="0" w:color="auto"/>
          </w:divBdr>
        </w:div>
        <w:div w:id="223877019">
          <w:marLeft w:val="480"/>
          <w:marRight w:val="0"/>
          <w:marTop w:val="0"/>
          <w:marBottom w:val="0"/>
          <w:divBdr>
            <w:top w:val="none" w:sz="0" w:space="0" w:color="auto"/>
            <w:left w:val="none" w:sz="0" w:space="0" w:color="auto"/>
            <w:bottom w:val="none" w:sz="0" w:space="0" w:color="auto"/>
            <w:right w:val="none" w:sz="0" w:space="0" w:color="auto"/>
          </w:divBdr>
        </w:div>
        <w:div w:id="412430947">
          <w:marLeft w:val="480"/>
          <w:marRight w:val="0"/>
          <w:marTop w:val="0"/>
          <w:marBottom w:val="0"/>
          <w:divBdr>
            <w:top w:val="none" w:sz="0" w:space="0" w:color="auto"/>
            <w:left w:val="none" w:sz="0" w:space="0" w:color="auto"/>
            <w:bottom w:val="none" w:sz="0" w:space="0" w:color="auto"/>
            <w:right w:val="none" w:sz="0" w:space="0" w:color="auto"/>
          </w:divBdr>
        </w:div>
        <w:div w:id="206843859">
          <w:marLeft w:val="480"/>
          <w:marRight w:val="0"/>
          <w:marTop w:val="0"/>
          <w:marBottom w:val="0"/>
          <w:divBdr>
            <w:top w:val="none" w:sz="0" w:space="0" w:color="auto"/>
            <w:left w:val="none" w:sz="0" w:space="0" w:color="auto"/>
            <w:bottom w:val="none" w:sz="0" w:space="0" w:color="auto"/>
            <w:right w:val="none" w:sz="0" w:space="0" w:color="auto"/>
          </w:divBdr>
        </w:div>
        <w:div w:id="1247571052">
          <w:marLeft w:val="480"/>
          <w:marRight w:val="0"/>
          <w:marTop w:val="0"/>
          <w:marBottom w:val="0"/>
          <w:divBdr>
            <w:top w:val="none" w:sz="0" w:space="0" w:color="auto"/>
            <w:left w:val="none" w:sz="0" w:space="0" w:color="auto"/>
            <w:bottom w:val="none" w:sz="0" w:space="0" w:color="auto"/>
            <w:right w:val="none" w:sz="0" w:space="0" w:color="auto"/>
          </w:divBdr>
        </w:div>
        <w:div w:id="348456904">
          <w:marLeft w:val="480"/>
          <w:marRight w:val="0"/>
          <w:marTop w:val="0"/>
          <w:marBottom w:val="0"/>
          <w:divBdr>
            <w:top w:val="none" w:sz="0" w:space="0" w:color="auto"/>
            <w:left w:val="none" w:sz="0" w:space="0" w:color="auto"/>
            <w:bottom w:val="none" w:sz="0" w:space="0" w:color="auto"/>
            <w:right w:val="none" w:sz="0" w:space="0" w:color="auto"/>
          </w:divBdr>
        </w:div>
        <w:div w:id="300111680">
          <w:marLeft w:val="480"/>
          <w:marRight w:val="0"/>
          <w:marTop w:val="0"/>
          <w:marBottom w:val="0"/>
          <w:divBdr>
            <w:top w:val="none" w:sz="0" w:space="0" w:color="auto"/>
            <w:left w:val="none" w:sz="0" w:space="0" w:color="auto"/>
            <w:bottom w:val="none" w:sz="0" w:space="0" w:color="auto"/>
            <w:right w:val="none" w:sz="0" w:space="0" w:color="auto"/>
          </w:divBdr>
        </w:div>
        <w:div w:id="1278560753">
          <w:marLeft w:val="480"/>
          <w:marRight w:val="0"/>
          <w:marTop w:val="0"/>
          <w:marBottom w:val="0"/>
          <w:divBdr>
            <w:top w:val="none" w:sz="0" w:space="0" w:color="auto"/>
            <w:left w:val="none" w:sz="0" w:space="0" w:color="auto"/>
            <w:bottom w:val="none" w:sz="0" w:space="0" w:color="auto"/>
            <w:right w:val="none" w:sz="0" w:space="0" w:color="auto"/>
          </w:divBdr>
        </w:div>
        <w:div w:id="1196456778">
          <w:marLeft w:val="480"/>
          <w:marRight w:val="0"/>
          <w:marTop w:val="0"/>
          <w:marBottom w:val="0"/>
          <w:divBdr>
            <w:top w:val="none" w:sz="0" w:space="0" w:color="auto"/>
            <w:left w:val="none" w:sz="0" w:space="0" w:color="auto"/>
            <w:bottom w:val="none" w:sz="0" w:space="0" w:color="auto"/>
            <w:right w:val="none" w:sz="0" w:space="0" w:color="auto"/>
          </w:divBdr>
        </w:div>
      </w:divsChild>
    </w:div>
    <w:div w:id="1835946348">
      <w:bodyDiv w:val="1"/>
      <w:marLeft w:val="0"/>
      <w:marRight w:val="0"/>
      <w:marTop w:val="0"/>
      <w:marBottom w:val="0"/>
      <w:divBdr>
        <w:top w:val="none" w:sz="0" w:space="0" w:color="auto"/>
        <w:left w:val="none" w:sz="0" w:space="0" w:color="auto"/>
        <w:bottom w:val="none" w:sz="0" w:space="0" w:color="auto"/>
        <w:right w:val="none" w:sz="0" w:space="0" w:color="auto"/>
      </w:divBdr>
      <w:divsChild>
        <w:div w:id="282660251">
          <w:marLeft w:val="480"/>
          <w:marRight w:val="0"/>
          <w:marTop w:val="0"/>
          <w:marBottom w:val="0"/>
          <w:divBdr>
            <w:top w:val="none" w:sz="0" w:space="0" w:color="auto"/>
            <w:left w:val="none" w:sz="0" w:space="0" w:color="auto"/>
            <w:bottom w:val="none" w:sz="0" w:space="0" w:color="auto"/>
            <w:right w:val="none" w:sz="0" w:space="0" w:color="auto"/>
          </w:divBdr>
        </w:div>
      </w:divsChild>
    </w:div>
    <w:div w:id="1836651427">
      <w:bodyDiv w:val="1"/>
      <w:marLeft w:val="0"/>
      <w:marRight w:val="0"/>
      <w:marTop w:val="0"/>
      <w:marBottom w:val="0"/>
      <w:divBdr>
        <w:top w:val="none" w:sz="0" w:space="0" w:color="auto"/>
        <w:left w:val="none" w:sz="0" w:space="0" w:color="auto"/>
        <w:bottom w:val="none" w:sz="0" w:space="0" w:color="auto"/>
        <w:right w:val="none" w:sz="0" w:space="0" w:color="auto"/>
      </w:divBdr>
    </w:div>
    <w:div w:id="1836846224">
      <w:bodyDiv w:val="1"/>
      <w:marLeft w:val="0"/>
      <w:marRight w:val="0"/>
      <w:marTop w:val="0"/>
      <w:marBottom w:val="0"/>
      <w:divBdr>
        <w:top w:val="none" w:sz="0" w:space="0" w:color="auto"/>
        <w:left w:val="none" w:sz="0" w:space="0" w:color="auto"/>
        <w:bottom w:val="none" w:sz="0" w:space="0" w:color="auto"/>
        <w:right w:val="none" w:sz="0" w:space="0" w:color="auto"/>
      </w:divBdr>
      <w:divsChild>
        <w:div w:id="2130315913">
          <w:marLeft w:val="480"/>
          <w:marRight w:val="0"/>
          <w:marTop w:val="0"/>
          <w:marBottom w:val="0"/>
          <w:divBdr>
            <w:top w:val="none" w:sz="0" w:space="0" w:color="auto"/>
            <w:left w:val="none" w:sz="0" w:space="0" w:color="auto"/>
            <w:bottom w:val="none" w:sz="0" w:space="0" w:color="auto"/>
            <w:right w:val="none" w:sz="0" w:space="0" w:color="auto"/>
          </w:divBdr>
        </w:div>
        <w:div w:id="651375299">
          <w:marLeft w:val="480"/>
          <w:marRight w:val="0"/>
          <w:marTop w:val="0"/>
          <w:marBottom w:val="0"/>
          <w:divBdr>
            <w:top w:val="none" w:sz="0" w:space="0" w:color="auto"/>
            <w:left w:val="none" w:sz="0" w:space="0" w:color="auto"/>
            <w:bottom w:val="none" w:sz="0" w:space="0" w:color="auto"/>
            <w:right w:val="none" w:sz="0" w:space="0" w:color="auto"/>
          </w:divBdr>
        </w:div>
        <w:div w:id="1206599519">
          <w:marLeft w:val="480"/>
          <w:marRight w:val="0"/>
          <w:marTop w:val="0"/>
          <w:marBottom w:val="0"/>
          <w:divBdr>
            <w:top w:val="none" w:sz="0" w:space="0" w:color="auto"/>
            <w:left w:val="none" w:sz="0" w:space="0" w:color="auto"/>
            <w:bottom w:val="none" w:sz="0" w:space="0" w:color="auto"/>
            <w:right w:val="none" w:sz="0" w:space="0" w:color="auto"/>
          </w:divBdr>
        </w:div>
        <w:div w:id="1003315912">
          <w:marLeft w:val="480"/>
          <w:marRight w:val="0"/>
          <w:marTop w:val="0"/>
          <w:marBottom w:val="0"/>
          <w:divBdr>
            <w:top w:val="none" w:sz="0" w:space="0" w:color="auto"/>
            <w:left w:val="none" w:sz="0" w:space="0" w:color="auto"/>
            <w:bottom w:val="none" w:sz="0" w:space="0" w:color="auto"/>
            <w:right w:val="none" w:sz="0" w:space="0" w:color="auto"/>
          </w:divBdr>
        </w:div>
        <w:div w:id="1522889174">
          <w:marLeft w:val="480"/>
          <w:marRight w:val="0"/>
          <w:marTop w:val="0"/>
          <w:marBottom w:val="0"/>
          <w:divBdr>
            <w:top w:val="none" w:sz="0" w:space="0" w:color="auto"/>
            <w:left w:val="none" w:sz="0" w:space="0" w:color="auto"/>
            <w:bottom w:val="none" w:sz="0" w:space="0" w:color="auto"/>
            <w:right w:val="none" w:sz="0" w:space="0" w:color="auto"/>
          </w:divBdr>
        </w:div>
        <w:div w:id="1656833518">
          <w:marLeft w:val="480"/>
          <w:marRight w:val="0"/>
          <w:marTop w:val="0"/>
          <w:marBottom w:val="0"/>
          <w:divBdr>
            <w:top w:val="none" w:sz="0" w:space="0" w:color="auto"/>
            <w:left w:val="none" w:sz="0" w:space="0" w:color="auto"/>
            <w:bottom w:val="none" w:sz="0" w:space="0" w:color="auto"/>
            <w:right w:val="none" w:sz="0" w:space="0" w:color="auto"/>
          </w:divBdr>
        </w:div>
        <w:div w:id="71245492">
          <w:marLeft w:val="480"/>
          <w:marRight w:val="0"/>
          <w:marTop w:val="0"/>
          <w:marBottom w:val="0"/>
          <w:divBdr>
            <w:top w:val="none" w:sz="0" w:space="0" w:color="auto"/>
            <w:left w:val="none" w:sz="0" w:space="0" w:color="auto"/>
            <w:bottom w:val="none" w:sz="0" w:space="0" w:color="auto"/>
            <w:right w:val="none" w:sz="0" w:space="0" w:color="auto"/>
          </w:divBdr>
        </w:div>
        <w:div w:id="1634093917">
          <w:marLeft w:val="480"/>
          <w:marRight w:val="0"/>
          <w:marTop w:val="0"/>
          <w:marBottom w:val="0"/>
          <w:divBdr>
            <w:top w:val="none" w:sz="0" w:space="0" w:color="auto"/>
            <w:left w:val="none" w:sz="0" w:space="0" w:color="auto"/>
            <w:bottom w:val="none" w:sz="0" w:space="0" w:color="auto"/>
            <w:right w:val="none" w:sz="0" w:space="0" w:color="auto"/>
          </w:divBdr>
        </w:div>
        <w:div w:id="1787038864">
          <w:marLeft w:val="480"/>
          <w:marRight w:val="0"/>
          <w:marTop w:val="0"/>
          <w:marBottom w:val="0"/>
          <w:divBdr>
            <w:top w:val="none" w:sz="0" w:space="0" w:color="auto"/>
            <w:left w:val="none" w:sz="0" w:space="0" w:color="auto"/>
            <w:bottom w:val="none" w:sz="0" w:space="0" w:color="auto"/>
            <w:right w:val="none" w:sz="0" w:space="0" w:color="auto"/>
          </w:divBdr>
        </w:div>
        <w:div w:id="1556236489">
          <w:marLeft w:val="480"/>
          <w:marRight w:val="0"/>
          <w:marTop w:val="0"/>
          <w:marBottom w:val="0"/>
          <w:divBdr>
            <w:top w:val="none" w:sz="0" w:space="0" w:color="auto"/>
            <w:left w:val="none" w:sz="0" w:space="0" w:color="auto"/>
            <w:bottom w:val="none" w:sz="0" w:space="0" w:color="auto"/>
            <w:right w:val="none" w:sz="0" w:space="0" w:color="auto"/>
          </w:divBdr>
        </w:div>
        <w:div w:id="761947450">
          <w:marLeft w:val="480"/>
          <w:marRight w:val="0"/>
          <w:marTop w:val="0"/>
          <w:marBottom w:val="0"/>
          <w:divBdr>
            <w:top w:val="none" w:sz="0" w:space="0" w:color="auto"/>
            <w:left w:val="none" w:sz="0" w:space="0" w:color="auto"/>
            <w:bottom w:val="none" w:sz="0" w:space="0" w:color="auto"/>
            <w:right w:val="none" w:sz="0" w:space="0" w:color="auto"/>
          </w:divBdr>
        </w:div>
        <w:div w:id="603533732">
          <w:marLeft w:val="480"/>
          <w:marRight w:val="0"/>
          <w:marTop w:val="0"/>
          <w:marBottom w:val="0"/>
          <w:divBdr>
            <w:top w:val="none" w:sz="0" w:space="0" w:color="auto"/>
            <w:left w:val="none" w:sz="0" w:space="0" w:color="auto"/>
            <w:bottom w:val="none" w:sz="0" w:space="0" w:color="auto"/>
            <w:right w:val="none" w:sz="0" w:space="0" w:color="auto"/>
          </w:divBdr>
        </w:div>
        <w:div w:id="1009915011">
          <w:marLeft w:val="480"/>
          <w:marRight w:val="0"/>
          <w:marTop w:val="0"/>
          <w:marBottom w:val="0"/>
          <w:divBdr>
            <w:top w:val="none" w:sz="0" w:space="0" w:color="auto"/>
            <w:left w:val="none" w:sz="0" w:space="0" w:color="auto"/>
            <w:bottom w:val="none" w:sz="0" w:space="0" w:color="auto"/>
            <w:right w:val="none" w:sz="0" w:space="0" w:color="auto"/>
          </w:divBdr>
        </w:div>
        <w:div w:id="48575511">
          <w:marLeft w:val="480"/>
          <w:marRight w:val="0"/>
          <w:marTop w:val="0"/>
          <w:marBottom w:val="0"/>
          <w:divBdr>
            <w:top w:val="none" w:sz="0" w:space="0" w:color="auto"/>
            <w:left w:val="none" w:sz="0" w:space="0" w:color="auto"/>
            <w:bottom w:val="none" w:sz="0" w:space="0" w:color="auto"/>
            <w:right w:val="none" w:sz="0" w:space="0" w:color="auto"/>
          </w:divBdr>
        </w:div>
        <w:div w:id="1866092618">
          <w:marLeft w:val="480"/>
          <w:marRight w:val="0"/>
          <w:marTop w:val="0"/>
          <w:marBottom w:val="0"/>
          <w:divBdr>
            <w:top w:val="none" w:sz="0" w:space="0" w:color="auto"/>
            <w:left w:val="none" w:sz="0" w:space="0" w:color="auto"/>
            <w:bottom w:val="none" w:sz="0" w:space="0" w:color="auto"/>
            <w:right w:val="none" w:sz="0" w:space="0" w:color="auto"/>
          </w:divBdr>
        </w:div>
        <w:div w:id="2028945976">
          <w:marLeft w:val="480"/>
          <w:marRight w:val="0"/>
          <w:marTop w:val="0"/>
          <w:marBottom w:val="0"/>
          <w:divBdr>
            <w:top w:val="none" w:sz="0" w:space="0" w:color="auto"/>
            <w:left w:val="none" w:sz="0" w:space="0" w:color="auto"/>
            <w:bottom w:val="none" w:sz="0" w:space="0" w:color="auto"/>
            <w:right w:val="none" w:sz="0" w:space="0" w:color="auto"/>
          </w:divBdr>
        </w:div>
        <w:div w:id="1607151221">
          <w:marLeft w:val="480"/>
          <w:marRight w:val="0"/>
          <w:marTop w:val="0"/>
          <w:marBottom w:val="0"/>
          <w:divBdr>
            <w:top w:val="none" w:sz="0" w:space="0" w:color="auto"/>
            <w:left w:val="none" w:sz="0" w:space="0" w:color="auto"/>
            <w:bottom w:val="none" w:sz="0" w:space="0" w:color="auto"/>
            <w:right w:val="none" w:sz="0" w:space="0" w:color="auto"/>
          </w:divBdr>
        </w:div>
        <w:div w:id="1727413632">
          <w:marLeft w:val="480"/>
          <w:marRight w:val="0"/>
          <w:marTop w:val="0"/>
          <w:marBottom w:val="0"/>
          <w:divBdr>
            <w:top w:val="none" w:sz="0" w:space="0" w:color="auto"/>
            <w:left w:val="none" w:sz="0" w:space="0" w:color="auto"/>
            <w:bottom w:val="none" w:sz="0" w:space="0" w:color="auto"/>
            <w:right w:val="none" w:sz="0" w:space="0" w:color="auto"/>
          </w:divBdr>
        </w:div>
        <w:div w:id="1438137584">
          <w:marLeft w:val="480"/>
          <w:marRight w:val="0"/>
          <w:marTop w:val="0"/>
          <w:marBottom w:val="0"/>
          <w:divBdr>
            <w:top w:val="none" w:sz="0" w:space="0" w:color="auto"/>
            <w:left w:val="none" w:sz="0" w:space="0" w:color="auto"/>
            <w:bottom w:val="none" w:sz="0" w:space="0" w:color="auto"/>
            <w:right w:val="none" w:sz="0" w:space="0" w:color="auto"/>
          </w:divBdr>
        </w:div>
        <w:div w:id="824515668">
          <w:marLeft w:val="480"/>
          <w:marRight w:val="0"/>
          <w:marTop w:val="0"/>
          <w:marBottom w:val="0"/>
          <w:divBdr>
            <w:top w:val="none" w:sz="0" w:space="0" w:color="auto"/>
            <w:left w:val="none" w:sz="0" w:space="0" w:color="auto"/>
            <w:bottom w:val="none" w:sz="0" w:space="0" w:color="auto"/>
            <w:right w:val="none" w:sz="0" w:space="0" w:color="auto"/>
          </w:divBdr>
        </w:div>
      </w:divsChild>
    </w:div>
    <w:div w:id="1845590992">
      <w:bodyDiv w:val="1"/>
      <w:marLeft w:val="0"/>
      <w:marRight w:val="0"/>
      <w:marTop w:val="0"/>
      <w:marBottom w:val="0"/>
      <w:divBdr>
        <w:top w:val="none" w:sz="0" w:space="0" w:color="auto"/>
        <w:left w:val="none" w:sz="0" w:space="0" w:color="auto"/>
        <w:bottom w:val="none" w:sz="0" w:space="0" w:color="auto"/>
        <w:right w:val="none" w:sz="0" w:space="0" w:color="auto"/>
      </w:divBdr>
    </w:div>
    <w:div w:id="1845591024">
      <w:bodyDiv w:val="1"/>
      <w:marLeft w:val="0"/>
      <w:marRight w:val="0"/>
      <w:marTop w:val="0"/>
      <w:marBottom w:val="0"/>
      <w:divBdr>
        <w:top w:val="none" w:sz="0" w:space="0" w:color="auto"/>
        <w:left w:val="none" w:sz="0" w:space="0" w:color="auto"/>
        <w:bottom w:val="none" w:sz="0" w:space="0" w:color="auto"/>
        <w:right w:val="none" w:sz="0" w:space="0" w:color="auto"/>
      </w:divBdr>
      <w:divsChild>
        <w:div w:id="1759212308">
          <w:marLeft w:val="480"/>
          <w:marRight w:val="0"/>
          <w:marTop w:val="0"/>
          <w:marBottom w:val="0"/>
          <w:divBdr>
            <w:top w:val="none" w:sz="0" w:space="0" w:color="auto"/>
            <w:left w:val="none" w:sz="0" w:space="0" w:color="auto"/>
            <w:bottom w:val="none" w:sz="0" w:space="0" w:color="auto"/>
            <w:right w:val="none" w:sz="0" w:space="0" w:color="auto"/>
          </w:divBdr>
        </w:div>
        <w:div w:id="589585369">
          <w:marLeft w:val="480"/>
          <w:marRight w:val="0"/>
          <w:marTop w:val="0"/>
          <w:marBottom w:val="0"/>
          <w:divBdr>
            <w:top w:val="none" w:sz="0" w:space="0" w:color="auto"/>
            <w:left w:val="none" w:sz="0" w:space="0" w:color="auto"/>
            <w:bottom w:val="none" w:sz="0" w:space="0" w:color="auto"/>
            <w:right w:val="none" w:sz="0" w:space="0" w:color="auto"/>
          </w:divBdr>
        </w:div>
        <w:div w:id="689794574">
          <w:marLeft w:val="480"/>
          <w:marRight w:val="0"/>
          <w:marTop w:val="0"/>
          <w:marBottom w:val="0"/>
          <w:divBdr>
            <w:top w:val="none" w:sz="0" w:space="0" w:color="auto"/>
            <w:left w:val="none" w:sz="0" w:space="0" w:color="auto"/>
            <w:bottom w:val="none" w:sz="0" w:space="0" w:color="auto"/>
            <w:right w:val="none" w:sz="0" w:space="0" w:color="auto"/>
          </w:divBdr>
        </w:div>
        <w:div w:id="1262227750">
          <w:marLeft w:val="480"/>
          <w:marRight w:val="0"/>
          <w:marTop w:val="0"/>
          <w:marBottom w:val="0"/>
          <w:divBdr>
            <w:top w:val="none" w:sz="0" w:space="0" w:color="auto"/>
            <w:left w:val="none" w:sz="0" w:space="0" w:color="auto"/>
            <w:bottom w:val="none" w:sz="0" w:space="0" w:color="auto"/>
            <w:right w:val="none" w:sz="0" w:space="0" w:color="auto"/>
          </w:divBdr>
        </w:div>
        <w:div w:id="1879246210">
          <w:marLeft w:val="480"/>
          <w:marRight w:val="0"/>
          <w:marTop w:val="0"/>
          <w:marBottom w:val="0"/>
          <w:divBdr>
            <w:top w:val="none" w:sz="0" w:space="0" w:color="auto"/>
            <w:left w:val="none" w:sz="0" w:space="0" w:color="auto"/>
            <w:bottom w:val="none" w:sz="0" w:space="0" w:color="auto"/>
            <w:right w:val="none" w:sz="0" w:space="0" w:color="auto"/>
          </w:divBdr>
        </w:div>
        <w:div w:id="1653364177">
          <w:marLeft w:val="480"/>
          <w:marRight w:val="0"/>
          <w:marTop w:val="0"/>
          <w:marBottom w:val="0"/>
          <w:divBdr>
            <w:top w:val="none" w:sz="0" w:space="0" w:color="auto"/>
            <w:left w:val="none" w:sz="0" w:space="0" w:color="auto"/>
            <w:bottom w:val="none" w:sz="0" w:space="0" w:color="auto"/>
            <w:right w:val="none" w:sz="0" w:space="0" w:color="auto"/>
          </w:divBdr>
        </w:div>
        <w:div w:id="529340773">
          <w:marLeft w:val="480"/>
          <w:marRight w:val="0"/>
          <w:marTop w:val="0"/>
          <w:marBottom w:val="0"/>
          <w:divBdr>
            <w:top w:val="none" w:sz="0" w:space="0" w:color="auto"/>
            <w:left w:val="none" w:sz="0" w:space="0" w:color="auto"/>
            <w:bottom w:val="none" w:sz="0" w:space="0" w:color="auto"/>
            <w:right w:val="none" w:sz="0" w:space="0" w:color="auto"/>
          </w:divBdr>
        </w:div>
        <w:div w:id="1877934690">
          <w:marLeft w:val="480"/>
          <w:marRight w:val="0"/>
          <w:marTop w:val="0"/>
          <w:marBottom w:val="0"/>
          <w:divBdr>
            <w:top w:val="none" w:sz="0" w:space="0" w:color="auto"/>
            <w:left w:val="none" w:sz="0" w:space="0" w:color="auto"/>
            <w:bottom w:val="none" w:sz="0" w:space="0" w:color="auto"/>
            <w:right w:val="none" w:sz="0" w:space="0" w:color="auto"/>
          </w:divBdr>
        </w:div>
        <w:div w:id="221986738">
          <w:marLeft w:val="480"/>
          <w:marRight w:val="0"/>
          <w:marTop w:val="0"/>
          <w:marBottom w:val="0"/>
          <w:divBdr>
            <w:top w:val="none" w:sz="0" w:space="0" w:color="auto"/>
            <w:left w:val="none" w:sz="0" w:space="0" w:color="auto"/>
            <w:bottom w:val="none" w:sz="0" w:space="0" w:color="auto"/>
            <w:right w:val="none" w:sz="0" w:space="0" w:color="auto"/>
          </w:divBdr>
        </w:div>
        <w:div w:id="1741635944">
          <w:marLeft w:val="480"/>
          <w:marRight w:val="0"/>
          <w:marTop w:val="0"/>
          <w:marBottom w:val="0"/>
          <w:divBdr>
            <w:top w:val="none" w:sz="0" w:space="0" w:color="auto"/>
            <w:left w:val="none" w:sz="0" w:space="0" w:color="auto"/>
            <w:bottom w:val="none" w:sz="0" w:space="0" w:color="auto"/>
            <w:right w:val="none" w:sz="0" w:space="0" w:color="auto"/>
          </w:divBdr>
        </w:div>
        <w:div w:id="1087846124">
          <w:marLeft w:val="480"/>
          <w:marRight w:val="0"/>
          <w:marTop w:val="0"/>
          <w:marBottom w:val="0"/>
          <w:divBdr>
            <w:top w:val="none" w:sz="0" w:space="0" w:color="auto"/>
            <w:left w:val="none" w:sz="0" w:space="0" w:color="auto"/>
            <w:bottom w:val="none" w:sz="0" w:space="0" w:color="auto"/>
            <w:right w:val="none" w:sz="0" w:space="0" w:color="auto"/>
          </w:divBdr>
        </w:div>
        <w:div w:id="1376810510">
          <w:marLeft w:val="480"/>
          <w:marRight w:val="0"/>
          <w:marTop w:val="0"/>
          <w:marBottom w:val="0"/>
          <w:divBdr>
            <w:top w:val="none" w:sz="0" w:space="0" w:color="auto"/>
            <w:left w:val="none" w:sz="0" w:space="0" w:color="auto"/>
            <w:bottom w:val="none" w:sz="0" w:space="0" w:color="auto"/>
            <w:right w:val="none" w:sz="0" w:space="0" w:color="auto"/>
          </w:divBdr>
        </w:div>
        <w:div w:id="1092747466">
          <w:marLeft w:val="480"/>
          <w:marRight w:val="0"/>
          <w:marTop w:val="0"/>
          <w:marBottom w:val="0"/>
          <w:divBdr>
            <w:top w:val="none" w:sz="0" w:space="0" w:color="auto"/>
            <w:left w:val="none" w:sz="0" w:space="0" w:color="auto"/>
            <w:bottom w:val="none" w:sz="0" w:space="0" w:color="auto"/>
            <w:right w:val="none" w:sz="0" w:space="0" w:color="auto"/>
          </w:divBdr>
        </w:div>
        <w:div w:id="853962918">
          <w:marLeft w:val="480"/>
          <w:marRight w:val="0"/>
          <w:marTop w:val="0"/>
          <w:marBottom w:val="0"/>
          <w:divBdr>
            <w:top w:val="none" w:sz="0" w:space="0" w:color="auto"/>
            <w:left w:val="none" w:sz="0" w:space="0" w:color="auto"/>
            <w:bottom w:val="none" w:sz="0" w:space="0" w:color="auto"/>
            <w:right w:val="none" w:sz="0" w:space="0" w:color="auto"/>
          </w:divBdr>
        </w:div>
        <w:div w:id="384066968">
          <w:marLeft w:val="480"/>
          <w:marRight w:val="0"/>
          <w:marTop w:val="0"/>
          <w:marBottom w:val="0"/>
          <w:divBdr>
            <w:top w:val="none" w:sz="0" w:space="0" w:color="auto"/>
            <w:left w:val="none" w:sz="0" w:space="0" w:color="auto"/>
            <w:bottom w:val="none" w:sz="0" w:space="0" w:color="auto"/>
            <w:right w:val="none" w:sz="0" w:space="0" w:color="auto"/>
          </w:divBdr>
        </w:div>
        <w:div w:id="211423833">
          <w:marLeft w:val="480"/>
          <w:marRight w:val="0"/>
          <w:marTop w:val="0"/>
          <w:marBottom w:val="0"/>
          <w:divBdr>
            <w:top w:val="none" w:sz="0" w:space="0" w:color="auto"/>
            <w:left w:val="none" w:sz="0" w:space="0" w:color="auto"/>
            <w:bottom w:val="none" w:sz="0" w:space="0" w:color="auto"/>
            <w:right w:val="none" w:sz="0" w:space="0" w:color="auto"/>
          </w:divBdr>
        </w:div>
        <w:div w:id="394285464">
          <w:marLeft w:val="480"/>
          <w:marRight w:val="0"/>
          <w:marTop w:val="0"/>
          <w:marBottom w:val="0"/>
          <w:divBdr>
            <w:top w:val="none" w:sz="0" w:space="0" w:color="auto"/>
            <w:left w:val="none" w:sz="0" w:space="0" w:color="auto"/>
            <w:bottom w:val="none" w:sz="0" w:space="0" w:color="auto"/>
            <w:right w:val="none" w:sz="0" w:space="0" w:color="auto"/>
          </w:divBdr>
        </w:div>
        <w:div w:id="2015525441">
          <w:marLeft w:val="480"/>
          <w:marRight w:val="0"/>
          <w:marTop w:val="0"/>
          <w:marBottom w:val="0"/>
          <w:divBdr>
            <w:top w:val="none" w:sz="0" w:space="0" w:color="auto"/>
            <w:left w:val="none" w:sz="0" w:space="0" w:color="auto"/>
            <w:bottom w:val="none" w:sz="0" w:space="0" w:color="auto"/>
            <w:right w:val="none" w:sz="0" w:space="0" w:color="auto"/>
          </w:divBdr>
        </w:div>
        <w:div w:id="1101993955">
          <w:marLeft w:val="480"/>
          <w:marRight w:val="0"/>
          <w:marTop w:val="0"/>
          <w:marBottom w:val="0"/>
          <w:divBdr>
            <w:top w:val="none" w:sz="0" w:space="0" w:color="auto"/>
            <w:left w:val="none" w:sz="0" w:space="0" w:color="auto"/>
            <w:bottom w:val="none" w:sz="0" w:space="0" w:color="auto"/>
            <w:right w:val="none" w:sz="0" w:space="0" w:color="auto"/>
          </w:divBdr>
        </w:div>
        <w:div w:id="551304616">
          <w:marLeft w:val="480"/>
          <w:marRight w:val="0"/>
          <w:marTop w:val="0"/>
          <w:marBottom w:val="0"/>
          <w:divBdr>
            <w:top w:val="none" w:sz="0" w:space="0" w:color="auto"/>
            <w:left w:val="none" w:sz="0" w:space="0" w:color="auto"/>
            <w:bottom w:val="none" w:sz="0" w:space="0" w:color="auto"/>
            <w:right w:val="none" w:sz="0" w:space="0" w:color="auto"/>
          </w:divBdr>
        </w:div>
        <w:div w:id="1640719008">
          <w:marLeft w:val="480"/>
          <w:marRight w:val="0"/>
          <w:marTop w:val="0"/>
          <w:marBottom w:val="0"/>
          <w:divBdr>
            <w:top w:val="none" w:sz="0" w:space="0" w:color="auto"/>
            <w:left w:val="none" w:sz="0" w:space="0" w:color="auto"/>
            <w:bottom w:val="none" w:sz="0" w:space="0" w:color="auto"/>
            <w:right w:val="none" w:sz="0" w:space="0" w:color="auto"/>
          </w:divBdr>
        </w:div>
        <w:div w:id="1806115288">
          <w:marLeft w:val="480"/>
          <w:marRight w:val="0"/>
          <w:marTop w:val="0"/>
          <w:marBottom w:val="0"/>
          <w:divBdr>
            <w:top w:val="none" w:sz="0" w:space="0" w:color="auto"/>
            <w:left w:val="none" w:sz="0" w:space="0" w:color="auto"/>
            <w:bottom w:val="none" w:sz="0" w:space="0" w:color="auto"/>
            <w:right w:val="none" w:sz="0" w:space="0" w:color="auto"/>
          </w:divBdr>
        </w:div>
        <w:div w:id="798573327">
          <w:marLeft w:val="480"/>
          <w:marRight w:val="0"/>
          <w:marTop w:val="0"/>
          <w:marBottom w:val="0"/>
          <w:divBdr>
            <w:top w:val="none" w:sz="0" w:space="0" w:color="auto"/>
            <w:left w:val="none" w:sz="0" w:space="0" w:color="auto"/>
            <w:bottom w:val="none" w:sz="0" w:space="0" w:color="auto"/>
            <w:right w:val="none" w:sz="0" w:space="0" w:color="auto"/>
          </w:divBdr>
        </w:div>
        <w:div w:id="1336883323">
          <w:marLeft w:val="480"/>
          <w:marRight w:val="0"/>
          <w:marTop w:val="0"/>
          <w:marBottom w:val="0"/>
          <w:divBdr>
            <w:top w:val="none" w:sz="0" w:space="0" w:color="auto"/>
            <w:left w:val="none" w:sz="0" w:space="0" w:color="auto"/>
            <w:bottom w:val="none" w:sz="0" w:space="0" w:color="auto"/>
            <w:right w:val="none" w:sz="0" w:space="0" w:color="auto"/>
          </w:divBdr>
        </w:div>
      </w:divsChild>
    </w:div>
    <w:div w:id="1857040956">
      <w:bodyDiv w:val="1"/>
      <w:marLeft w:val="0"/>
      <w:marRight w:val="0"/>
      <w:marTop w:val="0"/>
      <w:marBottom w:val="0"/>
      <w:divBdr>
        <w:top w:val="none" w:sz="0" w:space="0" w:color="auto"/>
        <w:left w:val="none" w:sz="0" w:space="0" w:color="auto"/>
        <w:bottom w:val="none" w:sz="0" w:space="0" w:color="auto"/>
        <w:right w:val="none" w:sz="0" w:space="0" w:color="auto"/>
      </w:divBdr>
      <w:divsChild>
        <w:div w:id="501747912">
          <w:marLeft w:val="480"/>
          <w:marRight w:val="0"/>
          <w:marTop w:val="0"/>
          <w:marBottom w:val="0"/>
          <w:divBdr>
            <w:top w:val="none" w:sz="0" w:space="0" w:color="auto"/>
            <w:left w:val="none" w:sz="0" w:space="0" w:color="auto"/>
            <w:bottom w:val="none" w:sz="0" w:space="0" w:color="auto"/>
            <w:right w:val="none" w:sz="0" w:space="0" w:color="auto"/>
          </w:divBdr>
        </w:div>
        <w:div w:id="1497266060">
          <w:marLeft w:val="480"/>
          <w:marRight w:val="0"/>
          <w:marTop w:val="0"/>
          <w:marBottom w:val="0"/>
          <w:divBdr>
            <w:top w:val="none" w:sz="0" w:space="0" w:color="auto"/>
            <w:left w:val="none" w:sz="0" w:space="0" w:color="auto"/>
            <w:bottom w:val="none" w:sz="0" w:space="0" w:color="auto"/>
            <w:right w:val="none" w:sz="0" w:space="0" w:color="auto"/>
          </w:divBdr>
        </w:div>
        <w:div w:id="1919557735">
          <w:marLeft w:val="480"/>
          <w:marRight w:val="0"/>
          <w:marTop w:val="0"/>
          <w:marBottom w:val="0"/>
          <w:divBdr>
            <w:top w:val="none" w:sz="0" w:space="0" w:color="auto"/>
            <w:left w:val="none" w:sz="0" w:space="0" w:color="auto"/>
            <w:bottom w:val="none" w:sz="0" w:space="0" w:color="auto"/>
            <w:right w:val="none" w:sz="0" w:space="0" w:color="auto"/>
          </w:divBdr>
        </w:div>
        <w:div w:id="756634174">
          <w:marLeft w:val="480"/>
          <w:marRight w:val="0"/>
          <w:marTop w:val="0"/>
          <w:marBottom w:val="0"/>
          <w:divBdr>
            <w:top w:val="none" w:sz="0" w:space="0" w:color="auto"/>
            <w:left w:val="none" w:sz="0" w:space="0" w:color="auto"/>
            <w:bottom w:val="none" w:sz="0" w:space="0" w:color="auto"/>
            <w:right w:val="none" w:sz="0" w:space="0" w:color="auto"/>
          </w:divBdr>
        </w:div>
        <w:div w:id="874345140">
          <w:marLeft w:val="480"/>
          <w:marRight w:val="0"/>
          <w:marTop w:val="0"/>
          <w:marBottom w:val="0"/>
          <w:divBdr>
            <w:top w:val="none" w:sz="0" w:space="0" w:color="auto"/>
            <w:left w:val="none" w:sz="0" w:space="0" w:color="auto"/>
            <w:bottom w:val="none" w:sz="0" w:space="0" w:color="auto"/>
            <w:right w:val="none" w:sz="0" w:space="0" w:color="auto"/>
          </w:divBdr>
        </w:div>
        <w:div w:id="2144616226">
          <w:marLeft w:val="480"/>
          <w:marRight w:val="0"/>
          <w:marTop w:val="0"/>
          <w:marBottom w:val="0"/>
          <w:divBdr>
            <w:top w:val="none" w:sz="0" w:space="0" w:color="auto"/>
            <w:left w:val="none" w:sz="0" w:space="0" w:color="auto"/>
            <w:bottom w:val="none" w:sz="0" w:space="0" w:color="auto"/>
            <w:right w:val="none" w:sz="0" w:space="0" w:color="auto"/>
          </w:divBdr>
        </w:div>
        <w:div w:id="493187985">
          <w:marLeft w:val="480"/>
          <w:marRight w:val="0"/>
          <w:marTop w:val="0"/>
          <w:marBottom w:val="0"/>
          <w:divBdr>
            <w:top w:val="none" w:sz="0" w:space="0" w:color="auto"/>
            <w:left w:val="none" w:sz="0" w:space="0" w:color="auto"/>
            <w:bottom w:val="none" w:sz="0" w:space="0" w:color="auto"/>
            <w:right w:val="none" w:sz="0" w:space="0" w:color="auto"/>
          </w:divBdr>
        </w:div>
        <w:div w:id="523515292">
          <w:marLeft w:val="480"/>
          <w:marRight w:val="0"/>
          <w:marTop w:val="0"/>
          <w:marBottom w:val="0"/>
          <w:divBdr>
            <w:top w:val="none" w:sz="0" w:space="0" w:color="auto"/>
            <w:left w:val="none" w:sz="0" w:space="0" w:color="auto"/>
            <w:bottom w:val="none" w:sz="0" w:space="0" w:color="auto"/>
            <w:right w:val="none" w:sz="0" w:space="0" w:color="auto"/>
          </w:divBdr>
        </w:div>
        <w:div w:id="704797624">
          <w:marLeft w:val="480"/>
          <w:marRight w:val="0"/>
          <w:marTop w:val="0"/>
          <w:marBottom w:val="0"/>
          <w:divBdr>
            <w:top w:val="none" w:sz="0" w:space="0" w:color="auto"/>
            <w:left w:val="none" w:sz="0" w:space="0" w:color="auto"/>
            <w:bottom w:val="none" w:sz="0" w:space="0" w:color="auto"/>
            <w:right w:val="none" w:sz="0" w:space="0" w:color="auto"/>
          </w:divBdr>
        </w:div>
        <w:div w:id="1333410283">
          <w:marLeft w:val="480"/>
          <w:marRight w:val="0"/>
          <w:marTop w:val="0"/>
          <w:marBottom w:val="0"/>
          <w:divBdr>
            <w:top w:val="none" w:sz="0" w:space="0" w:color="auto"/>
            <w:left w:val="none" w:sz="0" w:space="0" w:color="auto"/>
            <w:bottom w:val="none" w:sz="0" w:space="0" w:color="auto"/>
            <w:right w:val="none" w:sz="0" w:space="0" w:color="auto"/>
          </w:divBdr>
        </w:div>
        <w:div w:id="175270949">
          <w:marLeft w:val="480"/>
          <w:marRight w:val="0"/>
          <w:marTop w:val="0"/>
          <w:marBottom w:val="0"/>
          <w:divBdr>
            <w:top w:val="none" w:sz="0" w:space="0" w:color="auto"/>
            <w:left w:val="none" w:sz="0" w:space="0" w:color="auto"/>
            <w:bottom w:val="none" w:sz="0" w:space="0" w:color="auto"/>
            <w:right w:val="none" w:sz="0" w:space="0" w:color="auto"/>
          </w:divBdr>
        </w:div>
        <w:div w:id="1595824442">
          <w:marLeft w:val="480"/>
          <w:marRight w:val="0"/>
          <w:marTop w:val="0"/>
          <w:marBottom w:val="0"/>
          <w:divBdr>
            <w:top w:val="none" w:sz="0" w:space="0" w:color="auto"/>
            <w:left w:val="none" w:sz="0" w:space="0" w:color="auto"/>
            <w:bottom w:val="none" w:sz="0" w:space="0" w:color="auto"/>
            <w:right w:val="none" w:sz="0" w:space="0" w:color="auto"/>
          </w:divBdr>
        </w:div>
        <w:div w:id="739988517">
          <w:marLeft w:val="480"/>
          <w:marRight w:val="0"/>
          <w:marTop w:val="0"/>
          <w:marBottom w:val="0"/>
          <w:divBdr>
            <w:top w:val="none" w:sz="0" w:space="0" w:color="auto"/>
            <w:left w:val="none" w:sz="0" w:space="0" w:color="auto"/>
            <w:bottom w:val="none" w:sz="0" w:space="0" w:color="auto"/>
            <w:right w:val="none" w:sz="0" w:space="0" w:color="auto"/>
          </w:divBdr>
        </w:div>
        <w:div w:id="1048602058">
          <w:marLeft w:val="480"/>
          <w:marRight w:val="0"/>
          <w:marTop w:val="0"/>
          <w:marBottom w:val="0"/>
          <w:divBdr>
            <w:top w:val="none" w:sz="0" w:space="0" w:color="auto"/>
            <w:left w:val="none" w:sz="0" w:space="0" w:color="auto"/>
            <w:bottom w:val="none" w:sz="0" w:space="0" w:color="auto"/>
            <w:right w:val="none" w:sz="0" w:space="0" w:color="auto"/>
          </w:divBdr>
        </w:div>
        <w:div w:id="575172524">
          <w:marLeft w:val="480"/>
          <w:marRight w:val="0"/>
          <w:marTop w:val="0"/>
          <w:marBottom w:val="0"/>
          <w:divBdr>
            <w:top w:val="none" w:sz="0" w:space="0" w:color="auto"/>
            <w:left w:val="none" w:sz="0" w:space="0" w:color="auto"/>
            <w:bottom w:val="none" w:sz="0" w:space="0" w:color="auto"/>
            <w:right w:val="none" w:sz="0" w:space="0" w:color="auto"/>
          </w:divBdr>
        </w:div>
        <w:div w:id="1099908792">
          <w:marLeft w:val="480"/>
          <w:marRight w:val="0"/>
          <w:marTop w:val="0"/>
          <w:marBottom w:val="0"/>
          <w:divBdr>
            <w:top w:val="none" w:sz="0" w:space="0" w:color="auto"/>
            <w:left w:val="none" w:sz="0" w:space="0" w:color="auto"/>
            <w:bottom w:val="none" w:sz="0" w:space="0" w:color="auto"/>
            <w:right w:val="none" w:sz="0" w:space="0" w:color="auto"/>
          </w:divBdr>
        </w:div>
        <w:div w:id="820269552">
          <w:marLeft w:val="480"/>
          <w:marRight w:val="0"/>
          <w:marTop w:val="0"/>
          <w:marBottom w:val="0"/>
          <w:divBdr>
            <w:top w:val="none" w:sz="0" w:space="0" w:color="auto"/>
            <w:left w:val="none" w:sz="0" w:space="0" w:color="auto"/>
            <w:bottom w:val="none" w:sz="0" w:space="0" w:color="auto"/>
            <w:right w:val="none" w:sz="0" w:space="0" w:color="auto"/>
          </w:divBdr>
        </w:div>
        <w:div w:id="1974208436">
          <w:marLeft w:val="480"/>
          <w:marRight w:val="0"/>
          <w:marTop w:val="0"/>
          <w:marBottom w:val="0"/>
          <w:divBdr>
            <w:top w:val="none" w:sz="0" w:space="0" w:color="auto"/>
            <w:left w:val="none" w:sz="0" w:space="0" w:color="auto"/>
            <w:bottom w:val="none" w:sz="0" w:space="0" w:color="auto"/>
            <w:right w:val="none" w:sz="0" w:space="0" w:color="auto"/>
          </w:divBdr>
        </w:div>
        <w:div w:id="62992860">
          <w:marLeft w:val="480"/>
          <w:marRight w:val="0"/>
          <w:marTop w:val="0"/>
          <w:marBottom w:val="0"/>
          <w:divBdr>
            <w:top w:val="none" w:sz="0" w:space="0" w:color="auto"/>
            <w:left w:val="none" w:sz="0" w:space="0" w:color="auto"/>
            <w:bottom w:val="none" w:sz="0" w:space="0" w:color="auto"/>
            <w:right w:val="none" w:sz="0" w:space="0" w:color="auto"/>
          </w:divBdr>
        </w:div>
        <w:div w:id="1340817061">
          <w:marLeft w:val="480"/>
          <w:marRight w:val="0"/>
          <w:marTop w:val="0"/>
          <w:marBottom w:val="0"/>
          <w:divBdr>
            <w:top w:val="none" w:sz="0" w:space="0" w:color="auto"/>
            <w:left w:val="none" w:sz="0" w:space="0" w:color="auto"/>
            <w:bottom w:val="none" w:sz="0" w:space="0" w:color="auto"/>
            <w:right w:val="none" w:sz="0" w:space="0" w:color="auto"/>
          </w:divBdr>
        </w:div>
        <w:div w:id="1287858764">
          <w:marLeft w:val="480"/>
          <w:marRight w:val="0"/>
          <w:marTop w:val="0"/>
          <w:marBottom w:val="0"/>
          <w:divBdr>
            <w:top w:val="none" w:sz="0" w:space="0" w:color="auto"/>
            <w:left w:val="none" w:sz="0" w:space="0" w:color="auto"/>
            <w:bottom w:val="none" w:sz="0" w:space="0" w:color="auto"/>
            <w:right w:val="none" w:sz="0" w:space="0" w:color="auto"/>
          </w:divBdr>
        </w:div>
        <w:div w:id="1268852512">
          <w:marLeft w:val="480"/>
          <w:marRight w:val="0"/>
          <w:marTop w:val="0"/>
          <w:marBottom w:val="0"/>
          <w:divBdr>
            <w:top w:val="none" w:sz="0" w:space="0" w:color="auto"/>
            <w:left w:val="none" w:sz="0" w:space="0" w:color="auto"/>
            <w:bottom w:val="none" w:sz="0" w:space="0" w:color="auto"/>
            <w:right w:val="none" w:sz="0" w:space="0" w:color="auto"/>
          </w:divBdr>
        </w:div>
        <w:div w:id="465198531">
          <w:marLeft w:val="480"/>
          <w:marRight w:val="0"/>
          <w:marTop w:val="0"/>
          <w:marBottom w:val="0"/>
          <w:divBdr>
            <w:top w:val="none" w:sz="0" w:space="0" w:color="auto"/>
            <w:left w:val="none" w:sz="0" w:space="0" w:color="auto"/>
            <w:bottom w:val="none" w:sz="0" w:space="0" w:color="auto"/>
            <w:right w:val="none" w:sz="0" w:space="0" w:color="auto"/>
          </w:divBdr>
        </w:div>
        <w:div w:id="948508687">
          <w:marLeft w:val="480"/>
          <w:marRight w:val="0"/>
          <w:marTop w:val="0"/>
          <w:marBottom w:val="0"/>
          <w:divBdr>
            <w:top w:val="none" w:sz="0" w:space="0" w:color="auto"/>
            <w:left w:val="none" w:sz="0" w:space="0" w:color="auto"/>
            <w:bottom w:val="none" w:sz="0" w:space="0" w:color="auto"/>
            <w:right w:val="none" w:sz="0" w:space="0" w:color="auto"/>
          </w:divBdr>
        </w:div>
        <w:div w:id="425270678">
          <w:marLeft w:val="480"/>
          <w:marRight w:val="0"/>
          <w:marTop w:val="0"/>
          <w:marBottom w:val="0"/>
          <w:divBdr>
            <w:top w:val="none" w:sz="0" w:space="0" w:color="auto"/>
            <w:left w:val="none" w:sz="0" w:space="0" w:color="auto"/>
            <w:bottom w:val="none" w:sz="0" w:space="0" w:color="auto"/>
            <w:right w:val="none" w:sz="0" w:space="0" w:color="auto"/>
          </w:divBdr>
        </w:div>
        <w:div w:id="125778969">
          <w:marLeft w:val="480"/>
          <w:marRight w:val="0"/>
          <w:marTop w:val="0"/>
          <w:marBottom w:val="0"/>
          <w:divBdr>
            <w:top w:val="none" w:sz="0" w:space="0" w:color="auto"/>
            <w:left w:val="none" w:sz="0" w:space="0" w:color="auto"/>
            <w:bottom w:val="none" w:sz="0" w:space="0" w:color="auto"/>
            <w:right w:val="none" w:sz="0" w:space="0" w:color="auto"/>
          </w:divBdr>
        </w:div>
        <w:div w:id="388385305">
          <w:marLeft w:val="480"/>
          <w:marRight w:val="0"/>
          <w:marTop w:val="0"/>
          <w:marBottom w:val="0"/>
          <w:divBdr>
            <w:top w:val="none" w:sz="0" w:space="0" w:color="auto"/>
            <w:left w:val="none" w:sz="0" w:space="0" w:color="auto"/>
            <w:bottom w:val="none" w:sz="0" w:space="0" w:color="auto"/>
            <w:right w:val="none" w:sz="0" w:space="0" w:color="auto"/>
          </w:divBdr>
        </w:div>
        <w:div w:id="1002588616">
          <w:marLeft w:val="480"/>
          <w:marRight w:val="0"/>
          <w:marTop w:val="0"/>
          <w:marBottom w:val="0"/>
          <w:divBdr>
            <w:top w:val="none" w:sz="0" w:space="0" w:color="auto"/>
            <w:left w:val="none" w:sz="0" w:space="0" w:color="auto"/>
            <w:bottom w:val="none" w:sz="0" w:space="0" w:color="auto"/>
            <w:right w:val="none" w:sz="0" w:space="0" w:color="auto"/>
          </w:divBdr>
        </w:div>
        <w:div w:id="428963323">
          <w:marLeft w:val="480"/>
          <w:marRight w:val="0"/>
          <w:marTop w:val="0"/>
          <w:marBottom w:val="0"/>
          <w:divBdr>
            <w:top w:val="none" w:sz="0" w:space="0" w:color="auto"/>
            <w:left w:val="none" w:sz="0" w:space="0" w:color="auto"/>
            <w:bottom w:val="none" w:sz="0" w:space="0" w:color="auto"/>
            <w:right w:val="none" w:sz="0" w:space="0" w:color="auto"/>
          </w:divBdr>
        </w:div>
        <w:div w:id="1531340130">
          <w:marLeft w:val="480"/>
          <w:marRight w:val="0"/>
          <w:marTop w:val="0"/>
          <w:marBottom w:val="0"/>
          <w:divBdr>
            <w:top w:val="none" w:sz="0" w:space="0" w:color="auto"/>
            <w:left w:val="none" w:sz="0" w:space="0" w:color="auto"/>
            <w:bottom w:val="none" w:sz="0" w:space="0" w:color="auto"/>
            <w:right w:val="none" w:sz="0" w:space="0" w:color="auto"/>
          </w:divBdr>
        </w:div>
        <w:div w:id="412892126">
          <w:marLeft w:val="480"/>
          <w:marRight w:val="0"/>
          <w:marTop w:val="0"/>
          <w:marBottom w:val="0"/>
          <w:divBdr>
            <w:top w:val="none" w:sz="0" w:space="0" w:color="auto"/>
            <w:left w:val="none" w:sz="0" w:space="0" w:color="auto"/>
            <w:bottom w:val="none" w:sz="0" w:space="0" w:color="auto"/>
            <w:right w:val="none" w:sz="0" w:space="0" w:color="auto"/>
          </w:divBdr>
        </w:div>
        <w:div w:id="1203321632">
          <w:marLeft w:val="480"/>
          <w:marRight w:val="0"/>
          <w:marTop w:val="0"/>
          <w:marBottom w:val="0"/>
          <w:divBdr>
            <w:top w:val="none" w:sz="0" w:space="0" w:color="auto"/>
            <w:left w:val="none" w:sz="0" w:space="0" w:color="auto"/>
            <w:bottom w:val="none" w:sz="0" w:space="0" w:color="auto"/>
            <w:right w:val="none" w:sz="0" w:space="0" w:color="auto"/>
          </w:divBdr>
        </w:div>
        <w:div w:id="1509252482">
          <w:marLeft w:val="480"/>
          <w:marRight w:val="0"/>
          <w:marTop w:val="0"/>
          <w:marBottom w:val="0"/>
          <w:divBdr>
            <w:top w:val="none" w:sz="0" w:space="0" w:color="auto"/>
            <w:left w:val="none" w:sz="0" w:space="0" w:color="auto"/>
            <w:bottom w:val="none" w:sz="0" w:space="0" w:color="auto"/>
            <w:right w:val="none" w:sz="0" w:space="0" w:color="auto"/>
          </w:divBdr>
        </w:div>
        <w:div w:id="1821773933">
          <w:marLeft w:val="480"/>
          <w:marRight w:val="0"/>
          <w:marTop w:val="0"/>
          <w:marBottom w:val="0"/>
          <w:divBdr>
            <w:top w:val="none" w:sz="0" w:space="0" w:color="auto"/>
            <w:left w:val="none" w:sz="0" w:space="0" w:color="auto"/>
            <w:bottom w:val="none" w:sz="0" w:space="0" w:color="auto"/>
            <w:right w:val="none" w:sz="0" w:space="0" w:color="auto"/>
          </w:divBdr>
        </w:div>
        <w:div w:id="1047686085">
          <w:marLeft w:val="480"/>
          <w:marRight w:val="0"/>
          <w:marTop w:val="0"/>
          <w:marBottom w:val="0"/>
          <w:divBdr>
            <w:top w:val="none" w:sz="0" w:space="0" w:color="auto"/>
            <w:left w:val="none" w:sz="0" w:space="0" w:color="auto"/>
            <w:bottom w:val="none" w:sz="0" w:space="0" w:color="auto"/>
            <w:right w:val="none" w:sz="0" w:space="0" w:color="auto"/>
          </w:divBdr>
        </w:div>
        <w:div w:id="2093355921">
          <w:marLeft w:val="480"/>
          <w:marRight w:val="0"/>
          <w:marTop w:val="0"/>
          <w:marBottom w:val="0"/>
          <w:divBdr>
            <w:top w:val="none" w:sz="0" w:space="0" w:color="auto"/>
            <w:left w:val="none" w:sz="0" w:space="0" w:color="auto"/>
            <w:bottom w:val="none" w:sz="0" w:space="0" w:color="auto"/>
            <w:right w:val="none" w:sz="0" w:space="0" w:color="auto"/>
          </w:divBdr>
        </w:div>
        <w:div w:id="524562092">
          <w:marLeft w:val="480"/>
          <w:marRight w:val="0"/>
          <w:marTop w:val="0"/>
          <w:marBottom w:val="0"/>
          <w:divBdr>
            <w:top w:val="none" w:sz="0" w:space="0" w:color="auto"/>
            <w:left w:val="none" w:sz="0" w:space="0" w:color="auto"/>
            <w:bottom w:val="none" w:sz="0" w:space="0" w:color="auto"/>
            <w:right w:val="none" w:sz="0" w:space="0" w:color="auto"/>
          </w:divBdr>
        </w:div>
        <w:div w:id="159008160">
          <w:marLeft w:val="480"/>
          <w:marRight w:val="0"/>
          <w:marTop w:val="0"/>
          <w:marBottom w:val="0"/>
          <w:divBdr>
            <w:top w:val="none" w:sz="0" w:space="0" w:color="auto"/>
            <w:left w:val="none" w:sz="0" w:space="0" w:color="auto"/>
            <w:bottom w:val="none" w:sz="0" w:space="0" w:color="auto"/>
            <w:right w:val="none" w:sz="0" w:space="0" w:color="auto"/>
          </w:divBdr>
        </w:div>
        <w:div w:id="578565931">
          <w:marLeft w:val="480"/>
          <w:marRight w:val="0"/>
          <w:marTop w:val="0"/>
          <w:marBottom w:val="0"/>
          <w:divBdr>
            <w:top w:val="none" w:sz="0" w:space="0" w:color="auto"/>
            <w:left w:val="none" w:sz="0" w:space="0" w:color="auto"/>
            <w:bottom w:val="none" w:sz="0" w:space="0" w:color="auto"/>
            <w:right w:val="none" w:sz="0" w:space="0" w:color="auto"/>
          </w:divBdr>
        </w:div>
        <w:div w:id="225653770">
          <w:marLeft w:val="480"/>
          <w:marRight w:val="0"/>
          <w:marTop w:val="0"/>
          <w:marBottom w:val="0"/>
          <w:divBdr>
            <w:top w:val="none" w:sz="0" w:space="0" w:color="auto"/>
            <w:left w:val="none" w:sz="0" w:space="0" w:color="auto"/>
            <w:bottom w:val="none" w:sz="0" w:space="0" w:color="auto"/>
            <w:right w:val="none" w:sz="0" w:space="0" w:color="auto"/>
          </w:divBdr>
        </w:div>
        <w:div w:id="1794981008">
          <w:marLeft w:val="480"/>
          <w:marRight w:val="0"/>
          <w:marTop w:val="0"/>
          <w:marBottom w:val="0"/>
          <w:divBdr>
            <w:top w:val="none" w:sz="0" w:space="0" w:color="auto"/>
            <w:left w:val="none" w:sz="0" w:space="0" w:color="auto"/>
            <w:bottom w:val="none" w:sz="0" w:space="0" w:color="auto"/>
            <w:right w:val="none" w:sz="0" w:space="0" w:color="auto"/>
          </w:divBdr>
        </w:div>
      </w:divsChild>
    </w:div>
    <w:div w:id="1858082448">
      <w:bodyDiv w:val="1"/>
      <w:marLeft w:val="0"/>
      <w:marRight w:val="0"/>
      <w:marTop w:val="0"/>
      <w:marBottom w:val="0"/>
      <w:divBdr>
        <w:top w:val="none" w:sz="0" w:space="0" w:color="auto"/>
        <w:left w:val="none" w:sz="0" w:space="0" w:color="auto"/>
        <w:bottom w:val="none" w:sz="0" w:space="0" w:color="auto"/>
        <w:right w:val="none" w:sz="0" w:space="0" w:color="auto"/>
      </w:divBdr>
    </w:div>
    <w:div w:id="1859658586">
      <w:bodyDiv w:val="1"/>
      <w:marLeft w:val="0"/>
      <w:marRight w:val="0"/>
      <w:marTop w:val="0"/>
      <w:marBottom w:val="0"/>
      <w:divBdr>
        <w:top w:val="none" w:sz="0" w:space="0" w:color="auto"/>
        <w:left w:val="none" w:sz="0" w:space="0" w:color="auto"/>
        <w:bottom w:val="none" w:sz="0" w:space="0" w:color="auto"/>
        <w:right w:val="none" w:sz="0" w:space="0" w:color="auto"/>
      </w:divBdr>
    </w:div>
    <w:div w:id="1861819067">
      <w:bodyDiv w:val="1"/>
      <w:marLeft w:val="0"/>
      <w:marRight w:val="0"/>
      <w:marTop w:val="0"/>
      <w:marBottom w:val="0"/>
      <w:divBdr>
        <w:top w:val="none" w:sz="0" w:space="0" w:color="auto"/>
        <w:left w:val="none" w:sz="0" w:space="0" w:color="auto"/>
        <w:bottom w:val="none" w:sz="0" w:space="0" w:color="auto"/>
        <w:right w:val="none" w:sz="0" w:space="0" w:color="auto"/>
      </w:divBdr>
    </w:div>
    <w:div w:id="1864127177">
      <w:bodyDiv w:val="1"/>
      <w:marLeft w:val="0"/>
      <w:marRight w:val="0"/>
      <w:marTop w:val="0"/>
      <w:marBottom w:val="0"/>
      <w:divBdr>
        <w:top w:val="none" w:sz="0" w:space="0" w:color="auto"/>
        <w:left w:val="none" w:sz="0" w:space="0" w:color="auto"/>
        <w:bottom w:val="none" w:sz="0" w:space="0" w:color="auto"/>
        <w:right w:val="none" w:sz="0" w:space="0" w:color="auto"/>
      </w:divBdr>
      <w:divsChild>
        <w:div w:id="701637147">
          <w:marLeft w:val="480"/>
          <w:marRight w:val="0"/>
          <w:marTop w:val="0"/>
          <w:marBottom w:val="0"/>
          <w:divBdr>
            <w:top w:val="none" w:sz="0" w:space="0" w:color="auto"/>
            <w:left w:val="none" w:sz="0" w:space="0" w:color="auto"/>
            <w:bottom w:val="none" w:sz="0" w:space="0" w:color="auto"/>
            <w:right w:val="none" w:sz="0" w:space="0" w:color="auto"/>
          </w:divBdr>
        </w:div>
        <w:div w:id="2074159388">
          <w:marLeft w:val="480"/>
          <w:marRight w:val="0"/>
          <w:marTop w:val="0"/>
          <w:marBottom w:val="0"/>
          <w:divBdr>
            <w:top w:val="none" w:sz="0" w:space="0" w:color="auto"/>
            <w:left w:val="none" w:sz="0" w:space="0" w:color="auto"/>
            <w:bottom w:val="none" w:sz="0" w:space="0" w:color="auto"/>
            <w:right w:val="none" w:sz="0" w:space="0" w:color="auto"/>
          </w:divBdr>
        </w:div>
        <w:div w:id="942615854">
          <w:marLeft w:val="480"/>
          <w:marRight w:val="0"/>
          <w:marTop w:val="0"/>
          <w:marBottom w:val="0"/>
          <w:divBdr>
            <w:top w:val="none" w:sz="0" w:space="0" w:color="auto"/>
            <w:left w:val="none" w:sz="0" w:space="0" w:color="auto"/>
            <w:bottom w:val="none" w:sz="0" w:space="0" w:color="auto"/>
            <w:right w:val="none" w:sz="0" w:space="0" w:color="auto"/>
          </w:divBdr>
        </w:div>
        <w:div w:id="1249080315">
          <w:marLeft w:val="480"/>
          <w:marRight w:val="0"/>
          <w:marTop w:val="0"/>
          <w:marBottom w:val="0"/>
          <w:divBdr>
            <w:top w:val="none" w:sz="0" w:space="0" w:color="auto"/>
            <w:left w:val="none" w:sz="0" w:space="0" w:color="auto"/>
            <w:bottom w:val="none" w:sz="0" w:space="0" w:color="auto"/>
            <w:right w:val="none" w:sz="0" w:space="0" w:color="auto"/>
          </w:divBdr>
        </w:div>
        <w:div w:id="468714920">
          <w:marLeft w:val="480"/>
          <w:marRight w:val="0"/>
          <w:marTop w:val="0"/>
          <w:marBottom w:val="0"/>
          <w:divBdr>
            <w:top w:val="none" w:sz="0" w:space="0" w:color="auto"/>
            <w:left w:val="none" w:sz="0" w:space="0" w:color="auto"/>
            <w:bottom w:val="none" w:sz="0" w:space="0" w:color="auto"/>
            <w:right w:val="none" w:sz="0" w:space="0" w:color="auto"/>
          </w:divBdr>
        </w:div>
        <w:div w:id="331447664">
          <w:marLeft w:val="480"/>
          <w:marRight w:val="0"/>
          <w:marTop w:val="0"/>
          <w:marBottom w:val="0"/>
          <w:divBdr>
            <w:top w:val="none" w:sz="0" w:space="0" w:color="auto"/>
            <w:left w:val="none" w:sz="0" w:space="0" w:color="auto"/>
            <w:bottom w:val="none" w:sz="0" w:space="0" w:color="auto"/>
            <w:right w:val="none" w:sz="0" w:space="0" w:color="auto"/>
          </w:divBdr>
        </w:div>
        <w:div w:id="1807581079">
          <w:marLeft w:val="480"/>
          <w:marRight w:val="0"/>
          <w:marTop w:val="0"/>
          <w:marBottom w:val="0"/>
          <w:divBdr>
            <w:top w:val="none" w:sz="0" w:space="0" w:color="auto"/>
            <w:left w:val="none" w:sz="0" w:space="0" w:color="auto"/>
            <w:bottom w:val="none" w:sz="0" w:space="0" w:color="auto"/>
            <w:right w:val="none" w:sz="0" w:space="0" w:color="auto"/>
          </w:divBdr>
        </w:div>
        <w:div w:id="1720863361">
          <w:marLeft w:val="480"/>
          <w:marRight w:val="0"/>
          <w:marTop w:val="0"/>
          <w:marBottom w:val="0"/>
          <w:divBdr>
            <w:top w:val="none" w:sz="0" w:space="0" w:color="auto"/>
            <w:left w:val="none" w:sz="0" w:space="0" w:color="auto"/>
            <w:bottom w:val="none" w:sz="0" w:space="0" w:color="auto"/>
            <w:right w:val="none" w:sz="0" w:space="0" w:color="auto"/>
          </w:divBdr>
        </w:div>
        <w:div w:id="1575236053">
          <w:marLeft w:val="480"/>
          <w:marRight w:val="0"/>
          <w:marTop w:val="0"/>
          <w:marBottom w:val="0"/>
          <w:divBdr>
            <w:top w:val="none" w:sz="0" w:space="0" w:color="auto"/>
            <w:left w:val="none" w:sz="0" w:space="0" w:color="auto"/>
            <w:bottom w:val="none" w:sz="0" w:space="0" w:color="auto"/>
            <w:right w:val="none" w:sz="0" w:space="0" w:color="auto"/>
          </w:divBdr>
        </w:div>
        <w:div w:id="1569341514">
          <w:marLeft w:val="480"/>
          <w:marRight w:val="0"/>
          <w:marTop w:val="0"/>
          <w:marBottom w:val="0"/>
          <w:divBdr>
            <w:top w:val="none" w:sz="0" w:space="0" w:color="auto"/>
            <w:left w:val="none" w:sz="0" w:space="0" w:color="auto"/>
            <w:bottom w:val="none" w:sz="0" w:space="0" w:color="auto"/>
            <w:right w:val="none" w:sz="0" w:space="0" w:color="auto"/>
          </w:divBdr>
        </w:div>
        <w:div w:id="1613902413">
          <w:marLeft w:val="480"/>
          <w:marRight w:val="0"/>
          <w:marTop w:val="0"/>
          <w:marBottom w:val="0"/>
          <w:divBdr>
            <w:top w:val="none" w:sz="0" w:space="0" w:color="auto"/>
            <w:left w:val="none" w:sz="0" w:space="0" w:color="auto"/>
            <w:bottom w:val="none" w:sz="0" w:space="0" w:color="auto"/>
            <w:right w:val="none" w:sz="0" w:space="0" w:color="auto"/>
          </w:divBdr>
        </w:div>
        <w:div w:id="948851879">
          <w:marLeft w:val="480"/>
          <w:marRight w:val="0"/>
          <w:marTop w:val="0"/>
          <w:marBottom w:val="0"/>
          <w:divBdr>
            <w:top w:val="none" w:sz="0" w:space="0" w:color="auto"/>
            <w:left w:val="none" w:sz="0" w:space="0" w:color="auto"/>
            <w:bottom w:val="none" w:sz="0" w:space="0" w:color="auto"/>
            <w:right w:val="none" w:sz="0" w:space="0" w:color="auto"/>
          </w:divBdr>
        </w:div>
        <w:div w:id="467088024">
          <w:marLeft w:val="480"/>
          <w:marRight w:val="0"/>
          <w:marTop w:val="0"/>
          <w:marBottom w:val="0"/>
          <w:divBdr>
            <w:top w:val="none" w:sz="0" w:space="0" w:color="auto"/>
            <w:left w:val="none" w:sz="0" w:space="0" w:color="auto"/>
            <w:bottom w:val="none" w:sz="0" w:space="0" w:color="auto"/>
            <w:right w:val="none" w:sz="0" w:space="0" w:color="auto"/>
          </w:divBdr>
        </w:div>
        <w:div w:id="231893814">
          <w:marLeft w:val="480"/>
          <w:marRight w:val="0"/>
          <w:marTop w:val="0"/>
          <w:marBottom w:val="0"/>
          <w:divBdr>
            <w:top w:val="none" w:sz="0" w:space="0" w:color="auto"/>
            <w:left w:val="none" w:sz="0" w:space="0" w:color="auto"/>
            <w:bottom w:val="none" w:sz="0" w:space="0" w:color="auto"/>
            <w:right w:val="none" w:sz="0" w:space="0" w:color="auto"/>
          </w:divBdr>
        </w:div>
        <w:div w:id="218439334">
          <w:marLeft w:val="480"/>
          <w:marRight w:val="0"/>
          <w:marTop w:val="0"/>
          <w:marBottom w:val="0"/>
          <w:divBdr>
            <w:top w:val="none" w:sz="0" w:space="0" w:color="auto"/>
            <w:left w:val="none" w:sz="0" w:space="0" w:color="auto"/>
            <w:bottom w:val="none" w:sz="0" w:space="0" w:color="auto"/>
            <w:right w:val="none" w:sz="0" w:space="0" w:color="auto"/>
          </w:divBdr>
        </w:div>
        <w:div w:id="1432430589">
          <w:marLeft w:val="480"/>
          <w:marRight w:val="0"/>
          <w:marTop w:val="0"/>
          <w:marBottom w:val="0"/>
          <w:divBdr>
            <w:top w:val="none" w:sz="0" w:space="0" w:color="auto"/>
            <w:left w:val="none" w:sz="0" w:space="0" w:color="auto"/>
            <w:bottom w:val="none" w:sz="0" w:space="0" w:color="auto"/>
            <w:right w:val="none" w:sz="0" w:space="0" w:color="auto"/>
          </w:divBdr>
        </w:div>
        <w:div w:id="855073809">
          <w:marLeft w:val="480"/>
          <w:marRight w:val="0"/>
          <w:marTop w:val="0"/>
          <w:marBottom w:val="0"/>
          <w:divBdr>
            <w:top w:val="none" w:sz="0" w:space="0" w:color="auto"/>
            <w:left w:val="none" w:sz="0" w:space="0" w:color="auto"/>
            <w:bottom w:val="none" w:sz="0" w:space="0" w:color="auto"/>
            <w:right w:val="none" w:sz="0" w:space="0" w:color="auto"/>
          </w:divBdr>
        </w:div>
        <w:div w:id="2047948321">
          <w:marLeft w:val="480"/>
          <w:marRight w:val="0"/>
          <w:marTop w:val="0"/>
          <w:marBottom w:val="0"/>
          <w:divBdr>
            <w:top w:val="none" w:sz="0" w:space="0" w:color="auto"/>
            <w:left w:val="none" w:sz="0" w:space="0" w:color="auto"/>
            <w:bottom w:val="none" w:sz="0" w:space="0" w:color="auto"/>
            <w:right w:val="none" w:sz="0" w:space="0" w:color="auto"/>
          </w:divBdr>
        </w:div>
        <w:div w:id="798230667">
          <w:marLeft w:val="480"/>
          <w:marRight w:val="0"/>
          <w:marTop w:val="0"/>
          <w:marBottom w:val="0"/>
          <w:divBdr>
            <w:top w:val="none" w:sz="0" w:space="0" w:color="auto"/>
            <w:left w:val="none" w:sz="0" w:space="0" w:color="auto"/>
            <w:bottom w:val="none" w:sz="0" w:space="0" w:color="auto"/>
            <w:right w:val="none" w:sz="0" w:space="0" w:color="auto"/>
          </w:divBdr>
        </w:div>
        <w:div w:id="982275040">
          <w:marLeft w:val="480"/>
          <w:marRight w:val="0"/>
          <w:marTop w:val="0"/>
          <w:marBottom w:val="0"/>
          <w:divBdr>
            <w:top w:val="none" w:sz="0" w:space="0" w:color="auto"/>
            <w:left w:val="none" w:sz="0" w:space="0" w:color="auto"/>
            <w:bottom w:val="none" w:sz="0" w:space="0" w:color="auto"/>
            <w:right w:val="none" w:sz="0" w:space="0" w:color="auto"/>
          </w:divBdr>
        </w:div>
        <w:div w:id="1672489165">
          <w:marLeft w:val="480"/>
          <w:marRight w:val="0"/>
          <w:marTop w:val="0"/>
          <w:marBottom w:val="0"/>
          <w:divBdr>
            <w:top w:val="none" w:sz="0" w:space="0" w:color="auto"/>
            <w:left w:val="none" w:sz="0" w:space="0" w:color="auto"/>
            <w:bottom w:val="none" w:sz="0" w:space="0" w:color="auto"/>
            <w:right w:val="none" w:sz="0" w:space="0" w:color="auto"/>
          </w:divBdr>
        </w:div>
        <w:div w:id="1264076148">
          <w:marLeft w:val="480"/>
          <w:marRight w:val="0"/>
          <w:marTop w:val="0"/>
          <w:marBottom w:val="0"/>
          <w:divBdr>
            <w:top w:val="none" w:sz="0" w:space="0" w:color="auto"/>
            <w:left w:val="none" w:sz="0" w:space="0" w:color="auto"/>
            <w:bottom w:val="none" w:sz="0" w:space="0" w:color="auto"/>
            <w:right w:val="none" w:sz="0" w:space="0" w:color="auto"/>
          </w:divBdr>
        </w:div>
        <w:div w:id="567229782">
          <w:marLeft w:val="480"/>
          <w:marRight w:val="0"/>
          <w:marTop w:val="0"/>
          <w:marBottom w:val="0"/>
          <w:divBdr>
            <w:top w:val="none" w:sz="0" w:space="0" w:color="auto"/>
            <w:left w:val="none" w:sz="0" w:space="0" w:color="auto"/>
            <w:bottom w:val="none" w:sz="0" w:space="0" w:color="auto"/>
            <w:right w:val="none" w:sz="0" w:space="0" w:color="auto"/>
          </w:divBdr>
        </w:div>
        <w:div w:id="962157099">
          <w:marLeft w:val="480"/>
          <w:marRight w:val="0"/>
          <w:marTop w:val="0"/>
          <w:marBottom w:val="0"/>
          <w:divBdr>
            <w:top w:val="none" w:sz="0" w:space="0" w:color="auto"/>
            <w:left w:val="none" w:sz="0" w:space="0" w:color="auto"/>
            <w:bottom w:val="none" w:sz="0" w:space="0" w:color="auto"/>
            <w:right w:val="none" w:sz="0" w:space="0" w:color="auto"/>
          </w:divBdr>
        </w:div>
        <w:div w:id="879365837">
          <w:marLeft w:val="480"/>
          <w:marRight w:val="0"/>
          <w:marTop w:val="0"/>
          <w:marBottom w:val="0"/>
          <w:divBdr>
            <w:top w:val="none" w:sz="0" w:space="0" w:color="auto"/>
            <w:left w:val="none" w:sz="0" w:space="0" w:color="auto"/>
            <w:bottom w:val="none" w:sz="0" w:space="0" w:color="auto"/>
            <w:right w:val="none" w:sz="0" w:space="0" w:color="auto"/>
          </w:divBdr>
        </w:div>
        <w:div w:id="1635939501">
          <w:marLeft w:val="480"/>
          <w:marRight w:val="0"/>
          <w:marTop w:val="0"/>
          <w:marBottom w:val="0"/>
          <w:divBdr>
            <w:top w:val="none" w:sz="0" w:space="0" w:color="auto"/>
            <w:left w:val="none" w:sz="0" w:space="0" w:color="auto"/>
            <w:bottom w:val="none" w:sz="0" w:space="0" w:color="auto"/>
            <w:right w:val="none" w:sz="0" w:space="0" w:color="auto"/>
          </w:divBdr>
        </w:div>
        <w:div w:id="963387555">
          <w:marLeft w:val="480"/>
          <w:marRight w:val="0"/>
          <w:marTop w:val="0"/>
          <w:marBottom w:val="0"/>
          <w:divBdr>
            <w:top w:val="none" w:sz="0" w:space="0" w:color="auto"/>
            <w:left w:val="none" w:sz="0" w:space="0" w:color="auto"/>
            <w:bottom w:val="none" w:sz="0" w:space="0" w:color="auto"/>
            <w:right w:val="none" w:sz="0" w:space="0" w:color="auto"/>
          </w:divBdr>
        </w:div>
        <w:div w:id="654187207">
          <w:marLeft w:val="480"/>
          <w:marRight w:val="0"/>
          <w:marTop w:val="0"/>
          <w:marBottom w:val="0"/>
          <w:divBdr>
            <w:top w:val="none" w:sz="0" w:space="0" w:color="auto"/>
            <w:left w:val="none" w:sz="0" w:space="0" w:color="auto"/>
            <w:bottom w:val="none" w:sz="0" w:space="0" w:color="auto"/>
            <w:right w:val="none" w:sz="0" w:space="0" w:color="auto"/>
          </w:divBdr>
        </w:div>
        <w:div w:id="1700740850">
          <w:marLeft w:val="480"/>
          <w:marRight w:val="0"/>
          <w:marTop w:val="0"/>
          <w:marBottom w:val="0"/>
          <w:divBdr>
            <w:top w:val="none" w:sz="0" w:space="0" w:color="auto"/>
            <w:left w:val="none" w:sz="0" w:space="0" w:color="auto"/>
            <w:bottom w:val="none" w:sz="0" w:space="0" w:color="auto"/>
            <w:right w:val="none" w:sz="0" w:space="0" w:color="auto"/>
          </w:divBdr>
        </w:div>
        <w:div w:id="1745567596">
          <w:marLeft w:val="480"/>
          <w:marRight w:val="0"/>
          <w:marTop w:val="0"/>
          <w:marBottom w:val="0"/>
          <w:divBdr>
            <w:top w:val="none" w:sz="0" w:space="0" w:color="auto"/>
            <w:left w:val="none" w:sz="0" w:space="0" w:color="auto"/>
            <w:bottom w:val="none" w:sz="0" w:space="0" w:color="auto"/>
            <w:right w:val="none" w:sz="0" w:space="0" w:color="auto"/>
          </w:divBdr>
        </w:div>
        <w:div w:id="732196235">
          <w:marLeft w:val="480"/>
          <w:marRight w:val="0"/>
          <w:marTop w:val="0"/>
          <w:marBottom w:val="0"/>
          <w:divBdr>
            <w:top w:val="none" w:sz="0" w:space="0" w:color="auto"/>
            <w:left w:val="none" w:sz="0" w:space="0" w:color="auto"/>
            <w:bottom w:val="none" w:sz="0" w:space="0" w:color="auto"/>
            <w:right w:val="none" w:sz="0" w:space="0" w:color="auto"/>
          </w:divBdr>
        </w:div>
        <w:div w:id="430466352">
          <w:marLeft w:val="480"/>
          <w:marRight w:val="0"/>
          <w:marTop w:val="0"/>
          <w:marBottom w:val="0"/>
          <w:divBdr>
            <w:top w:val="none" w:sz="0" w:space="0" w:color="auto"/>
            <w:left w:val="none" w:sz="0" w:space="0" w:color="auto"/>
            <w:bottom w:val="none" w:sz="0" w:space="0" w:color="auto"/>
            <w:right w:val="none" w:sz="0" w:space="0" w:color="auto"/>
          </w:divBdr>
        </w:div>
        <w:div w:id="449319760">
          <w:marLeft w:val="480"/>
          <w:marRight w:val="0"/>
          <w:marTop w:val="0"/>
          <w:marBottom w:val="0"/>
          <w:divBdr>
            <w:top w:val="none" w:sz="0" w:space="0" w:color="auto"/>
            <w:left w:val="none" w:sz="0" w:space="0" w:color="auto"/>
            <w:bottom w:val="none" w:sz="0" w:space="0" w:color="auto"/>
            <w:right w:val="none" w:sz="0" w:space="0" w:color="auto"/>
          </w:divBdr>
        </w:div>
        <w:div w:id="2059741429">
          <w:marLeft w:val="480"/>
          <w:marRight w:val="0"/>
          <w:marTop w:val="0"/>
          <w:marBottom w:val="0"/>
          <w:divBdr>
            <w:top w:val="none" w:sz="0" w:space="0" w:color="auto"/>
            <w:left w:val="none" w:sz="0" w:space="0" w:color="auto"/>
            <w:bottom w:val="none" w:sz="0" w:space="0" w:color="auto"/>
            <w:right w:val="none" w:sz="0" w:space="0" w:color="auto"/>
          </w:divBdr>
        </w:div>
        <w:div w:id="1092437719">
          <w:marLeft w:val="480"/>
          <w:marRight w:val="0"/>
          <w:marTop w:val="0"/>
          <w:marBottom w:val="0"/>
          <w:divBdr>
            <w:top w:val="none" w:sz="0" w:space="0" w:color="auto"/>
            <w:left w:val="none" w:sz="0" w:space="0" w:color="auto"/>
            <w:bottom w:val="none" w:sz="0" w:space="0" w:color="auto"/>
            <w:right w:val="none" w:sz="0" w:space="0" w:color="auto"/>
          </w:divBdr>
        </w:div>
        <w:div w:id="1190950864">
          <w:marLeft w:val="480"/>
          <w:marRight w:val="0"/>
          <w:marTop w:val="0"/>
          <w:marBottom w:val="0"/>
          <w:divBdr>
            <w:top w:val="none" w:sz="0" w:space="0" w:color="auto"/>
            <w:left w:val="none" w:sz="0" w:space="0" w:color="auto"/>
            <w:bottom w:val="none" w:sz="0" w:space="0" w:color="auto"/>
            <w:right w:val="none" w:sz="0" w:space="0" w:color="auto"/>
          </w:divBdr>
        </w:div>
        <w:div w:id="499154522">
          <w:marLeft w:val="480"/>
          <w:marRight w:val="0"/>
          <w:marTop w:val="0"/>
          <w:marBottom w:val="0"/>
          <w:divBdr>
            <w:top w:val="none" w:sz="0" w:space="0" w:color="auto"/>
            <w:left w:val="none" w:sz="0" w:space="0" w:color="auto"/>
            <w:bottom w:val="none" w:sz="0" w:space="0" w:color="auto"/>
            <w:right w:val="none" w:sz="0" w:space="0" w:color="auto"/>
          </w:divBdr>
        </w:div>
        <w:div w:id="1794322404">
          <w:marLeft w:val="480"/>
          <w:marRight w:val="0"/>
          <w:marTop w:val="0"/>
          <w:marBottom w:val="0"/>
          <w:divBdr>
            <w:top w:val="none" w:sz="0" w:space="0" w:color="auto"/>
            <w:left w:val="none" w:sz="0" w:space="0" w:color="auto"/>
            <w:bottom w:val="none" w:sz="0" w:space="0" w:color="auto"/>
            <w:right w:val="none" w:sz="0" w:space="0" w:color="auto"/>
          </w:divBdr>
        </w:div>
        <w:div w:id="1522888966">
          <w:marLeft w:val="480"/>
          <w:marRight w:val="0"/>
          <w:marTop w:val="0"/>
          <w:marBottom w:val="0"/>
          <w:divBdr>
            <w:top w:val="none" w:sz="0" w:space="0" w:color="auto"/>
            <w:left w:val="none" w:sz="0" w:space="0" w:color="auto"/>
            <w:bottom w:val="none" w:sz="0" w:space="0" w:color="auto"/>
            <w:right w:val="none" w:sz="0" w:space="0" w:color="auto"/>
          </w:divBdr>
        </w:div>
        <w:div w:id="472410765">
          <w:marLeft w:val="480"/>
          <w:marRight w:val="0"/>
          <w:marTop w:val="0"/>
          <w:marBottom w:val="0"/>
          <w:divBdr>
            <w:top w:val="none" w:sz="0" w:space="0" w:color="auto"/>
            <w:left w:val="none" w:sz="0" w:space="0" w:color="auto"/>
            <w:bottom w:val="none" w:sz="0" w:space="0" w:color="auto"/>
            <w:right w:val="none" w:sz="0" w:space="0" w:color="auto"/>
          </w:divBdr>
        </w:div>
        <w:div w:id="1061899872">
          <w:marLeft w:val="480"/>
          <w:marRight w:val="0"/>
          <w:marTop w:val="0"/>
          <w:marBottom w:val="0"/>
          <w:divBdr>
            <w:top w:val="none" w:sz="0" w:space="0" w:color="auto"/>
            <w:left w:val="none" w:sz="0" w:space="0" w:color="auto"/>
            <w:bottom w:val="none" w:sz="0" w:space="0" w:color="auto"/>
            <w:right w:val="none" w:sz="0" w:space="0" w:color="auto"/>
          </w:divBdr>
        </w:div>
        <w:div w:id="1179390380">
          <w:marLeft w:val="480"/>
          <w:marRight w:val="0"/>
          <w:marTop w:val="0"/>
          <w:marBottom w:val="0"/>
          <w:divBdr>
            <w:top w:val="none" w:sz="0" w:space="0" w:color="auto"/>
            <w:left w:val="none" w:sz="0" w:space="0" w:color="auto"/>
            <w:bottom w:val="none" w:sz="0" w:space="0" w:color="auto"/>
            <w:right w:val="none" w:sz="0" w:space="0" w:color="auto"/>
          </w:divBdr>
        </w:div>
        <w:div w:id="289096547">
          <w:marLeft w:val="480"/>
          <w:marRight w:val="0"/>
          <w:marTop w:val="0"/>
          <w:marBottom w:val="0"/>
          <w:divBdr>
            <w:top w:val="none" w:sz="0" w:space="0" w:color="auto"/>
            <w:left w:val="none" w:sz="0" w:space="0" w:color="auto"/>
            <w:bottom w:val="none" w:sz="0" w:space="0" w:color="auto"/>
            <w:right w:val="none" w:sz="0" w:space="0" w:color="auto"/>
          </w:divBdr>
        </w:div>
        <w:div w:id="1166899071">
          <w:marLeft w:val="480"/>
          <w:marRight w:val="0"/>
          <w:marTop w:val="0"/>
          <w:marBottom w:val="0"/>
          <w:divBdr>
            <w:top w:val="none" w:sz="0" w:space="0" w:color="auto"/>
            <w:left w:val="none" w:sz="0" w:space="0" w:color="auto"/>
            <w:bottom w:val="none" w:sz="0" w:space="0" w:color="auto"/>
            <w:right w:val="none" w:sz="0" w:space="0" w:color="auto"/>
          </w:divBdr>
        </w:div>
      </w:divsChild>
    </w:div>
    <w:div w:id="1864590516">
      <w:bodyDiv w:val="1"/>
      <w:marLeft w:val="0"/>
      <w:marRight w:val="0"/>
      <w:marTop w:val="0"/>
      <w:marBottom w:val="0"/>
      <w:divBdr>
        <w:top w:val="none" w:sz="0" w:space="0" w:color="auto"/>
        <w:left w:val="none" w:sz="0" w:space="0" w:color="auto"/>
        <w:bottom w:val="none" w:sz="0" w:space="0" w:color="auto"/>
        <w:right w:val="none" w:sz="0" w:space="0" w:color="auto"/>
      </w:divBdr>
    </w:div>
    <w:div w:id="1867672277">
      <w:bodyDiv w:val="1"/>
      <w:marLeft w:val="0"/>
      <w:marRight w:val="0"/>
      <w:marTop w:val="0"/>
      <w:marBottom w:val="0"/>
      <w:divBdr>
        <w:top w:val="none" w:sz="0" w:space="0" w:color="auto"/>
        <w:left w:val="none" w:sz="0" w:space="0" w:color="auto"/>
        <w:bottom w:val="none" w:sz="0" w:space="0" w:color="auto"/>
        <w:right w:val="none" w:sz="0" w:space="0" w:color="auto"/>
      </w:divBdr>
    </w:div>
    <w:div w:id="1868637068">
      <w:bodyDiv w:val="1"/>
      <w:marLeft w:val="0"/>
      <w:marRight w:val="0"/>
      <w:marTop w:val="0"/>
      <w:marBottom w:val="0"/>
      <w:divBdr>
        <w:top w:val="none" w:sz="0" w:space="0" w:color="auto"/>
        <w:left w:val="none" w:sz="0" w:space="0" w:color="auto"/>
        <w:bottom w:val="none" w:sz="0" w:space="0" w:color="auto"/>
        <w:right w:val="none" w:sz="0" w:space="0" w:color="auto"/>
      </w:divBdr>
      <w:divsChild>
        <w:div w:id="1931160260">
          <w:marLeft w:val="480"/>
          <w:marRight w:val="0"/>
          <w:marTop w:val="0"/>
          <w:marBottom w:val="0"/>
          <w:divBdr>
            <w:top w:val="none" w:sz="0" w:space="0" w:color="auto"/>
            <w:left w:val="none" w:sz="0" w:space="0" w:color="auto"/>
            <w:bottom w:val="none" w:sz="0" w:space="0" w:color="auto"/>
            <w:right w:val="none" w:sz="0" w:space="0" w:color="auto"/>
          </w:divBdr>
        </w:div>
        <w:div w:id="2026975858">
          <w:marLeft w:val="480"/>
          <w:marRight w:val="0"/>
          <w:marTop w:val="0"/>
          <w:marBottom w:val="0"/>
          <w:divBdr>
            <w:top w:val="none" w:sz="0" w:space="0" w:color="auto"/>
            <w:left w:val="none" w:sz="0" w:space="0" w:color="auto"/>
            <w:bottom w:val="none" w:sz="0" w:space="0" w:color="auto"/>
            <w:right w:val="none" w:sz="0" w:space="0" w:color="auto"/>
          </w:divBdr>
        </w:div>
        <w:div w:id="1736782345">
          <w:marLeft w:val="480"/>
          <w:marRight w:val="0"/>
          <w:marTop w:val="0"/>
          <w:marBottom w:val="0"/>
          <w:divBdr>
            <w:top w:val="none" w:sz="0" w:space="0" w:color="auto"/>
            <w:left w:val="none" w:sz="0" w:space="0" w:color="auto"/>
            <w:bottom w:val="none" w:sz="0" w:space="0" w:color="auto"/>
            <w:right w:val="none" w:sz="0" w:space="0" w:color="auto"/>
          </w:divBdr>
        </w:div>
        <w:div w:id="1673676708">
          <w:marLeft w:val="480"/>
          <w:marRight w:val="0"/>
          <w:marTop w:val="0"/>
          <w:marBottom w:val="0"/>
          <w:divBdr>
            <w:top w:val="none" w:sz="0" w:space="0" w:color="auto"/>
            <w:left w:val="none" w:sz="0" w:space="0" w:color="auto"/>
            <w:bottom w:val="none" w:sz="0" w:space="0" w:color="auto"/>
            <w:right w:val="none" w:sz="0" w:space="0" w:color="auto"/>
          </w:divBdr>
        </w:div>
        <w:div w:id="318537425">
          <w:marLeft w:val="480"/>
          <w:marRight w:val="0"/>
          <w:marTop w:val="0"/>
          <w:marBottom w:val="0"/>
          <w:divBdr>
            <w:top w:val="none" w:sz="0" w:space="0" w:color="auto"/>
            <w:left w:val="none" w:sz="0" w:space="0" w:color="auto"/>
            <w:bottom w:val="none" w:sz="0" w:space="0" w:color="auto"/>
            <w:right w:val="none" w:sz="0" w:space="0" w:color="auto"/>
          </w:divBdr>
        </w:div>
        <w:div w:id="502939504">
          <w:marLeft w:val="480"/>
          <w:marRight w:val="0"/>
          <w:marTop w:val="0"/>
          <w:marBottom w:val="0"/>
          <w:divBdr>
            <w:top w:val="none" w:sz="0" w:space="0" w:color="auto"/>
            <w:left w:val="none" w:sz="0" w:space="0" w:color="auto"/>
            <w:bottom w:val="none" w:sz="0" w:space="0" w:color="auto"/>
            <w:right w:val="none" w:sz="0" w:space="0" w:color="auto"/>
          </w:divBdr>
        </w:div>
        <w:div w:id="961376572">
          <w:marLeft w:val="480"/>
          <w:marRight w:val="0"/>
          <w:marTop w:val="0"/>
          <w:marBottom w:val="0"/>
          <w:divBdr>
            <w:top w:val="none" w:sz="0" w:space="0" w:color="auto"/>
            <w:left w:val="none" w:sz="0" w:space="0" w:color="auto"/>
            <w:bottom w:val="none" w:sz="0" w:space="0" w:color="auto"/>
            <w:right w:val="none" w:sz="0" w:space="0" w:color="auto"/>
          </w:divBdr>
        </w:div>
        <w:div w:id="1775437140">
          <w:marLeft w:val="480"/>
          <w:marRight w:val="0"/>
          <w:marTop w:val="0"/>
          <w:marBottom w:val="0"/>
          <w:divBdr>
            <w:top w:val="none" w:sz="0" w:space="0" w:color="auto"/>
            <w:left w:val="none" w:sz="0" w:space="0" w:color="auto"/>
            <w:bottom w:val="none" w:sz="0" w:space="0" w:color="auto"/>
            <w:right w:val="none" w:sz="0" w:space="0" w:color="auto"/>
          </w:divBdr>
        </w:div>
        <w:div w:id="41446612">
          <w:marLeft w:val="480"/>
          <w:marRight w:val="0"/>
          <w:marTop w:val="0"/>
          <w:marBottom w:val="0"/>
          <w:divBdr>
            <w:top w:val="none" w:sz="0" w:space="0" w:color="auto"/>
            <w:left w:val="none" w:sz="0" w:space="0" w:color="auto"/>
            <w:bottom w:val="none" w:sz="0" w:space="0" w:color="auto"/>
            <w:right w:val="none" w:sz="0" w:space="0" w:color="auto"/>
          </w:divBdr>
        </w:div>
        <w:div w:id="23755369">
          <w:marLeft w:val="480"/>
          <w:marRight w:val="0"/>
          <w:marTop w:val="0"/>
          <w:marBottom w:val="0"/>
          <w:divBdr>
            <w:top w:val="none" w:sz="0" w:space="0" w:color="auto"/>
            <w:left w:val="none" w:sz="0" w:space="0" w:color="auto"/>
            <w:bottom w:val="none" w:sz="0" w:space="0" w:color="auto"/>
            <w:right w:val="none" w:sz="0" w:space="0" w:color="auto"/>
          </w:divBdr>
        </w:div>
        <w:div w:id="24253717">
          <w:marLeft w:val="480"/>
          <w:marRight w:val="0"/>
          <w:marTop w:val="0"/>
          <w:marBottom w:val="0"/>
          <w:divBdr>
            <w:top w:val="none" w:sz="0" w:space="0" w:color="auto"/>
            <w:left w:val="none" w:sz="0" w:space="0" w:color="auto"/>
            <w:bottom w:val="none" w:sz="0" w:space="0" w:color="auto"/>
            <w:right w:val="none" w:sz="0" w:space="0" w:color="auto"/>
          </w:divBdr>
        </w:div>
        <w:div w:id="676620917">
          <w:marLeft w:val="480"/>
          <w:marRight w:val="0"/>
          <w:marTop w:val="0"/>
          <w:marBottom w:val="0"/>
          <w:divBdr>
            <w:top w:val="none" w:sz="0" w:space="0" w:color="auto"/>
            <w:left w:val="none" w:sz="0" w:space="0" w:color="auto"/>
            <w:bottom w:val="none" w:sz="0" w:space="0" w:color="auto"/>
            <w:right w:val="none" w:sz="0" w:space="0" w:color="auto"/>
          </w:divBdr>
        </w:div>
        <w:div w:id="970793656">
          <w:marLeft w:val="480"/>
          <w:marRight w:val="0"/>
          <w:marTop w:val="0"/>
          <w:marBottom w:val="0"/>
          <w:divBdr>
            <w:top w:val="none" w:sz="0" w:space="0" w:color="auto"/>
            <w:left w:val="none" w:sz="0" w:space="0" w:color="auto"/>
            <w:bottom w:val="none" w:sz="0" w:space="0" w:color="auto"/>
            <w:right w:val="none" w:sz="0" w:space="0" w:color="auto"/>
          </w:divBdr>
        </w:div>
        <w:div w:id="114982868">
          <w:marLeft w:val="480"/>
          <w:marRight w:val="0"/>
          <w:marTop w:val="0"/>
          <w:marBottom w:val="0"/>
          <w:divBdr>
            <w:top w:val="none" w:sz="0" w:space="0" w:color="auto"/>
            <w:left w:val="none" w:sz="0" w:space="0" w:color="auto"/>
            <w:bottom w:val="none" w:sz="0" w:space="0" w:color="auto"/>
            <w:right w:val="none" w:sz="0" w:space="0" w:color="auto"/>
          </w:divBdr>
        </w:div>
        <w:div w:id="951204756">
          <w:marLeft w:val="480"/>
          <w:marRight w:val="0"/>
          <w:marTop w:val="0"/>
          <w:marBottom w:val="0"/>
          <w:divBdr>
            <w:top w:val="none" w:sz="0" w:space="0" w:color="auto"/>
            <w:left w:val="none" w:sz="0" w:space="0" w:color="auto"/>
            <w:bottom w:val="none" w:sz="0" w:space="0" w:color="auto"/>
            <w:right w:val="none" w:sz="0" w:space="0" w:color="auto"/>
          </w:divBdr>
        </w:div>
        <w:div w:id="798496534">
          <w:marLeft w:val="480"/>
          <w:marRight w:val="0"/>
          <w:marTop w:val="0"/>
          <w:marBottom w:val="0"/>
          <w:divBdr>
            <w:top w:val="none" w:sz="0" w:space="0" w:color="auto"/>
            <w:left w:val="none" w:sz="0" w:space="0" w:color="auto"/>
            <w:bottom w:val="none" w:sz="0" w:space="0" w:color="auto"/>
            <w:right w:val="none" w:sz="0" w:space="0" w:color="auto"/>
          </w:divBdr>
        </w:div>
        <w:div w:id="593560453">
          <w:marLeft w:val="480"/>
          <w:marRight w:val="0"/>
          <w:marTop w:val="0"/>
          <w:marBottom w:val="0"/>
          <w:divBdr>
            <w:top w:val="none" w:sz="0" w:space="0" w:color="auto"/>
            <w:left w:val="none" w:sz="0" w:space="0" w:color="auto"/>
            <w:bottom w:val="none" w:sz="0" w:space="0" w:color="auto"/>
            <w:right w:val="none" w:sz="0" w:space="0" w:color="auto"/>
          </w:divBdr>
        </w:div>
        <w:div w:id="1810973345">
          <w:marLeft w:val="480"/>
          <w:marRight w:val="0"/>
          <w:marTop w:val="0"/>
          <w:marBottom w:val="0"/>
          <w:divBdr>
            <w:top w:val="none" w:sz="0" w:space="0" w:color="auto"/>
            <w:left w:val="none" w:sz="0" w:space="0" w:color="auto"/>
            <w:bottom w:val="none" w:sz="0" w:space="0" w:color="auto"/>
            <w:right w:val="none" w:sz="0" w:space="0" w:color="auto"/>
          </w:divBdr>
        </w:div>
        <w:div w:id="976032607">
          <w:marLeft w:val="480"/>
          <w:marRight w:val="0"/>
          <w:marTop w:val="0"/>
          <w:marBottom w:val="0"/>
          <w:divBdr>
            <w:top w:val="none" w:sz="0" w:space="0" w:color="auto"/>
            <w:left w:val="none" w:sz="0" w:space="0" w:color="auto"/>
            <w:bottom w:val="none" w:sz="0" w:space="0" w:color="auto"/>
            <w:right w:val="none" w:sz="0" w:space="0" w:color="auto"/>
          </w:divBdr>
        </w:div>
        <w:div w:id="1922059305">
          <w:marLeft w:val="480"/>
          <w:marRight w:val="0"/>
          <w:marTop w:val="0"/>
          <w:marBottom w:val="0"/>
          <w:divBdr>
            <w:top w:val="none" w:sz="0" w:space="0" w:color="auto"/>
            <w:left w:val="none" w:sz="0" w:space="0" w:color="auto"/>
            <w:bottom w:val="none" w:sz="0" w:space="0" w:color="auto"/>
            <w:right w:val="none" w:sz="0" w:space="0" w:color="auto"/>
          </w:divBdr>
        </w:div>
      </w:divsChild>
    </w:div>
    <w:div w:id="1872912674">
      <w:bodyDiv w:val="1"/>
      <w:marLeft w:val="0"/>
      <w:marRight w:val="0"/>
      <w:marTop w:val="0"/>
      <w:marBottom w:val="0"/>
      <w:divBdr>
        <w:top w:val="none" w:sz="0" w:space="0" w:color="auto"/>
        <w:left w:val="none" w:sz="0" w:space="0" w:color="auto"/>
        <w:bottom w:val="none" w:sz="0" w:space="0" w:color="auto"/>
        <w:right w:val="none" w:sz="0" w:space="0" w:color="auto"/>
      </w:divBdr>
    </w:div>
    <w:div w:id="1884320373">
      <w:bodyDiv w:val="1"/>
      <w:marLeft w:val="0"/>
      <w:marRight w:val="0"/>
      <w:marTop w:val="0"/>
      <w:marBottom w:val="0"/>
      <w:divBdr>
        <w:top w:val="none" w:sz="0" w:space="0" w:color="auto"/>
        <w:left w:val="none" w:sz="0" w:space="0" w:color="auto"/>
        <w:bottom w:val="none" w:sz="0" w:space="0" w:color="auto"/>
        <w:right w:val="none" w:sz="0" w:space="0" w:color="auto"/>
      </w:divBdr>
    </w:div>
    <w:div w:id="1893925618">
      <w:bodyDiv w:val="1"/>
      <w:marLeft w:val="0"/>
      <w:marRight w:val="0"/>
      <w:marTop w:val="0"/>
      <w:marBottom w:val="0"/>
      <w:divBdr>
        <w:top w:val="none" w:sz="0" w:space="0" w:color="auto"/>
        <w:left w:val="none" w:sz="0" w:space="0" w:color="auto"/>
        <w:bottom w:val="none" w:sz="0" w:space="0" w:color="auto"/>
        <w:right w:val="none" w:sz="0" w:space="0" w:color="auto"/>
      </w:divBdr>
    </w:div>
    <w:div w:id="1894199128">
      <w:bodyDiv w:val="1"/>
      <w:marLeft w:val="0"/>
      <w:marRight w:val="0"/>
      <w:marTop w:val="0"/>
      <w:marBottom w:val="0"/>
      <w:divBdr>
        <w:top w:val="none" w:sz="0" w:space="0" w:color="auto"/>
        <w:left w:val="none" w:sz="0" w:space="0" w:color="auto"/>
        <w:bottom w:val="none" w:sz="0" w:space="0" w:color="auto"/>
        <w:right w:val="none" w:sz="0" w:space="0" w:color="auto"/>
      </w:divBdr>
    </w:div>
    <w:div w:id="1895968152">
      <w:bodyDiv w:val="1"/>
      <w:marLeft w:val="0"/>
      <w:marRight w:val="0"/>
      <w:marTop w:val="0"/>
      <w:marBottom w:val="0"/>
      <w:divBdr>
        <w:top w:val="none" w:sz="0" w:space="0" w:color="auto"/>
        <w:left w:val="none" w:sz="0" w:space="0" w:color="auto"/>
        <w:bottom w:val="none" w:sz="0" w:space="0" w:color="auto"/>
        <w:right w:val="none" w:sz="0" w:space="0" w:color="auto"/>
      </w:divBdr>
      <w:divsChild>
        <w:div w:id="389503820">
          <w:marLeft w:val="480"/>
          <w:marRight w:val="0"/>
          <w:marTop w:val="0"/>
          <w:marBottom w:val="0"/>
          <w:divBdr>
            <w:top w:val="none" w:sz="0" w:space="0" w:color="auto"/>
            <w:left w:val="none" w:sz="0" w:space="0" w:color="auto"/>
            <w:bottom w:val="none" w:sz="0" w:space="0" w:color="auto"/>
            <w:right w:val="none" w:sz="0" w:space="0" w:color="auto"/>
          </w:divBdr>
        </w:div>
        <w:div w:id="1801653367">
          <w:marLeft w:val="480"/>
          <w:marRight w:val="0"/>
          <w:marTop w:val="0"/>
          <w:marBottom w:val="0"/>
          <w:divBdr>
            <w:top w:val="none" w:sz="0" w:space="0" w:color="auto"/>
            <w:left w:val="none" w:sz="0" w:space="0" w:color="auto"/>
            <w:bottom w:val="none" w:sz="0" w:space="0" w:color="auto"/>
            <w:right w:val="none" w:sz="0" w:space="0" w:color="auto"/>
          </w:divBdr>
        </w:div>
        <w:div w:id="119033440">
          <w:marLeft w:val="480"/>
          <w:marRight w:val="0"/>
          <w:marTop w:val="0"/>
          <w:marBottom w:val="0"/>
          <w:divBdr>
            <w:top w:val="none" w:sz="0" w:space="0" w:color="auto"/>
            <w:left w:val="none" w:sz="0" w:space="0" w:color="auto"/>
            <w:bottom w:val="none" w:sz="0" w:space="0" w:color="auto"/>
            <w:right w:val="none" w:sz="0" w:space="0" w:color="auto"/>
          </w:divBdr>
        </w:div>
        <w:div w:id="2035035461">
          <w:marLeft w:val="480"/>
          <w:marRight w:val="0"/>
          <w:marTop w:val="0"/>
          <w:marBottom w:val="0"/>
          <w:divBdr>
            <w:top w:val="none" w:sz="0" w:space="0" w:color="auto"/>
            <w:left w:val="none" w:sz="0" w:space="0" w:color="auto"/>
            <w:bottom w:val="none" w:sz="0" w:space="0" w:color="auto"/>
            <w:right w:val="none" w:sz="0" w:space="0" w:color="auto"/>
          </w:divBdr>
        </w:div>
        <w:div w:id="2053455486">
          <w:marLeft w:val="480"/>
          <w:marRight w:val="0"/>
          <w:marTop w:val="0"/>
          <w:marBottom w:val="0"/>
          <w:divBdr>
            <w:top w:val="none" w:sz="0" w:space="0" w:color="auto"/>
            <w:left w:val="none" w:sz="0" w:space="0" w:color="auto"/>
            <w:bottom w:val="none" w:sz="0" w:space="0" w:color="auto"/>
            <w:right w:val="none" w:sz="0" w:space="0" w:color="auto"/>
          </w:divBdr>
        </w:div>
        <w:div w:id="1076977392">
          <w:marLeft w:val="480"/>
          <w:marRight w:val="0"/>
          <w:marTop w:val="0"/>
          <w:marBottom w:val="0"/>
          <w:divBdr>
            <w:top w:val="none" w:sz="0" w:space="0" w:color="auto"/>
            <w:left w:val="none" w:sz="0" w:space="0" w:color="auto"/>
            <w:bottom w:val="none" w:sz="0" w:space="0" w:color="auto"/>
            <w:right w:val="none" w:sz="0" w:space="0" w:color="auto"/>
          </w:divBdr>
        </w:div>
        <w:div w:id="460880395">
          <w:marLeft w:val="480"/>
          <w:marRight w:val="0"/>
          <w:marTop w:val="0"/>
          <w:marBottom w:val="0"/>
          <w:divBdr>
            <w:top w:val="none" w:sz="0" w:space="0" w:color="auto"/>
            <w:left w:val="none" w:sz="0" w:space="0" w:color="auto"/>
            <w:bottom w:val="none" w:sz="0" w:space="0" w:color="auto"/>
            <w:right w:val="none" w:sz="0" w:space="0" w:color="auto"/>
          </w:divBdr>
        </w:div>
        <w:div w:id="1957369611">
          <w:marLeft w:val="480"/>
          <w:marRight w:val="0"/>
          <w:marTop w:val="0"/>
          <w:marBottom w:val="0"/>
          <w:divBdr>
            <w:top w:val="none" w:sz="0" w:space="0" w:color="auto"/>
            <w:left w:val="none" w:sz="0" w:space="0" w:color="auto"/>
            <w:bottom w:val="none" w:sz="0" w:space="0" w:color="auto"/>
            <w:right w:val="none" w:sz="0" w:space="0" w:color="auto"/>
          </w:divBdr>
        </w:div>
        <w:div w:id="1444033147">
          <w:marLeft w:val="480"/>
          <w:marRight w:val="0"/>
          <w:marTop w:val="0"/>
          <w:marBottom w:val="0"/>
          <w:divBdr>
            <w:top w:val="none" w:sz="0" w:space="0" w:color="auto"/>
            <w:left w:val="none" w:sz="0" w:space="0" w:color="auto"/>
            <w:bottom w:val="none" w:sz="0" w:space="0" w:color="auto"/>
            <w:right w:val="none" w:sz="0" w:space="0" w:color="auto"/>
          </w:divBdr>
        </w:div>
        <w:div w:id="39983760">
          <w:marLeft w:val="480"/>
          <w:marRight w:val="0"/>
          <w:marTop w:val="0"/>
          <w:marBottom w:val="0"/>
          <w:divBdr>
            <w:top w:val="none" w:sz="0" w:space="0" w:color="auto"/>
            <w:left w:val="none" w:sz="0" w:space="0" w:color="auto"/>
            <w:bottom w:val="none" w:sz="0" w:space="0" w:color="auto"/>
            <w:right w:val="none" w:sz="0" w:space="0" w:color="auto"/>
          </w:divBdr>
        </w:div>
        <w:div w:id="60642012">
          <w:marLeft w:val="480"/>
          <w:marRight w:val="0"/>
          <w:marTop w:val="0"/>
          <w:marBottom w:val="0"/>
          <w:divBdr>
            <w:top w:val="none" w:sz="0" w:space="0" w:color="auto"/>
            <w:left w:val="none" w:sz="0" w:space="0" w:color="auto"/>
            <w:bottom w:val="none" w:sz="0" w:space="0" w:color="auto"/>
            <w:right w:val="none" w:sz="0" w:space="0" w:color="auto"/>
          </w:divBdr>
        </w:div>
        <w:div w:id="1306009452">
          <w:marLeft w:val="480"/>
          <w:marRight w:val="0"/>
          <w:marTop w:val="0"/>
          <w:marBottom w:val="0"/>
          <w:divBdr>
            <w:top w:val="none" w:sz="0" w:space="0" w:color="auto"/>
            <w:left w:val="none" w:sz="0" w:space="0" w:color="auto"/>
            <w:bottom w:val="none" w:sz="0" w:space="0" w:color="auto"/>
            <w:right w:val="none" w:sz="0" w:space="0" w:color="auto"/>
          </w:divBdr>
        </w:div>
        <w:div w:id="987514641">
          <w:marLeft w:val="480"/>
          <w:marRight w:val="0"/>
          <w:marTop w:val="0"/>
          <w:marBottom w:val="0"/>
          <w:divBdr>
            <w:top w:val="none" w:sz="0" w:space="0" w:color="auto"/>
            <w:left w:val="none" w:sz="0" w:space="0" w:color="auto"/>
            <w:bottom w:val="none" w:sz="0" w:space="0" w:color="auto"/>
            <w:right w:val="none" w:sz="0" w:space="0" w:color="auto"/>
          </w:divBdr>
        </w:div>
        <w:div w:id="2126199">
          <w:marLeft w:val="480"/>
          <w:marRight w:val="0"/>
          <w:marTop w:val="0"/>
          <w:marBottom w:val="0"/>
          <w:divBdr>
            <w:top w:val="none" w:sz="0" w:space="0" w:color="auto"/>
            <w:left w:val="none" w:sz="0" w:space="0" w:color="auto"/>
            <w:bottom w:val="none" w:sz="0" w:space="0" w:color="auto"/>
            <w:right w:val="none" w:sz="0" w:space="0" w:color="auto"/>
          </w:divBdr>
        </w:div>
        <w:div w:id="2031829928">
          <w:marLeft w:val="480"/>
          <w:marRight w:val="0"/>
          <w:marTop w:val="0"/>
          <w:marBottom w:val="0"/>
          <w:divBdr>
            <w:top w:val="none" w:sz="0" w:space="0" w:color="auto"/>
            <w:left w:val="none" w:sz="0" w:space="0" w:color="auto"/>
            <w:bottom w:val="none" w:sz="0" w:space="0" w:color="auto"/>
            <w:right w:val="none" w:sz="0" w:space="0" w:color="auto"/>
          </w:divBdr>
        </w:div>
        <w:div w:id="1089085266">
          <w:marLeft w:val="480"/>
          <w:marRight w:val="0"/>
          <w:marTop w:val="0"/>
          <w:marBottom w:val="0"/>
          <w:divBdr>
            <w:top w:val="none" w:sz="0" w:space="0" w:color="auto"/>
            <w:left w:val="none" w:sz="0" w:space="0" w:color="auto"/>
            <w:bottom w:val="none" w:sz="0" w:space="0" w:color="auto"/>
            <w:right w:val="none" w:sz="0" w:space="0" w:color="auto"/>
          </w:divBdr>
        </w:div>
        <w:div w:id="1397242580">
          <w:marLeft w:val="480"/>
          <w:marRight w:val="0"/>
          <w:marTop w:val="0"/>
          <w:marBottom w:val="0"/>
          <w:divBdr>
            <w:top w:val="none" w:sz="0" w:space="0" w:color="auto"/>
            <w:left w:val="none" w:sz="0" w:space="0" w:color="auto"/>
            <w:bottom w:val="none" w:sz="0" w:space="0" w:color="auto"/>
            <w:right w:val="none" w:sz="0" w:space="0" w:color="auto"/>
          </w:divBdr>
        </w:div>
        <w:div w:id="1946377206">
          <w:marLeft w:val="480"/>
          <w:marRight w:val="0"/>
          <w:marTop w:val="0"/>
          <w:marBottom w:val="0"/>
          <w:divBdr>
            <w:top w:val="none" w:sz="0" w:space="0" w:color="auto"/>
            <w:left w:val="none" w:sz="0" w:space="0" w:color="auto"/>
            <w:bottom w:val="none" w:sz="0" w:space="0" w:color="auto"/>
            <w:right w:val="none" w:sz="0" w:space="0" w:color="auto"/>
          </w:divBdr>
        </w:div>
        <w:div w:id="1263680111">
          <w:marLeft w:val="480"/>
          <w:marRight w:val="0"/>
          <w:marTop w:val="0"/>
          <w:marBottom w:val="0"/>
          <w:divBdr>
            <w:top w:val="none" w:sz="0" w:space="0" w:color="auto"/>
            <w:left w:val="none" w:sz="0" w:space="0" w:color="auto"/>
            <w:bottom w:val="none" w:sz="0" w:space="0" w:color="auto"/>
            <w:right w:val="none" w:sz="0" w:space="0" w:color="auto"/>
          </w:divBdr>
        </w:div>
        <w:div w:id="766540501">
          <w:marLeft w:val="480"/>
          <w:marRight w:val="0"/>
          <w:marTop w:val="0"/>
          <w:marBottom w:val="0"/>
          <w:divBdr>
            <w:top w:val="none" w:sz="0" w:space="0" w:color="auto"/>
            <w:left w:val="none" w:sz="0" w:space="0" w:color="auto"/>
            <w:bottom w:val="none" w:sz="0" w:space="0" w:color="auto"/>
            <w:right w:val="none" w:sz="0" w:space="0" w:color="auto"/>
          </w:divBdr>
        </w:div>
        <w:div w:id="812789802">
          <w:marLeft w:val="480"/>
          <w:marRight w:val="0"/>
          <w:marTop w:val="0"/>
          <w:marBottom w:val="0"/>
          <w:divBdr>
            <w:top w:val="none" w:sz="0" w:space="0" w:color="auto"/>
            <w:left w:val="none" w:sz="0" w:space="0" w:color="auto"/>
            <w:bottom w:val="none" w:sz="0" w:space="0" w:color="auto"/>
            <w:right w:val="none" w:sz="0" w:space="0" w:color="auto"/>
          </w:divBdr>
        </w:div>
        <w:div w:id="421877882">
          <w:marLeft w:val="480"/>
          <w:marRight w:val="0"/>
          <w:marTop w:val="0"/>
          <w:marBottom w:val="0"/>
          <w:divBdr>
            <w:top w:val="none" w:sz="0" w:space="0" w:color="auto"/>
            <w:left w:val="none" w:sz="0" w:space="0" w:color="auto"/>
            <w:bottom w:val="none" w:sz="0" w:space="0" w:color="auto"/>
            <w:right w:val="none" w:sz="0" w:space="0" w:color="auto"/>
          </w:divBdr>
        </w:div>
        <w:div w:id="771125694">
          <w:marLeft w:val="480"/>
          <w:marRight w:val="0"/>
          <w:marTop w:val="0"/>
          <w:marBottom w:val="0"/>
          <w:divBdr>
            <w:top w:val="none" w:sz="0" w:space="0" w:color="auto"/>
            <w:left w:val="none" w:sz="0" w:space="0" w:color="auto"/>
            <w:bottom w:val="none" w:sz="0" w:space="0" w:color="auto"/>
            <w:right w:val="none" w:sz="0" w:space="0" w:color="auto"/>
          </w:divBdr>
        </w:div>
        <w:div w:id="359748360">
          <w:marLeft w:val="480"/>
          <w:marRight w:val="0"/>
          <w:marTop w:val="0"/>
          <w:marBottom w:val="0"/>
          <w:divBdr>
            <w:top w:val="none" w:sz="0" w:space="0" w:color="auto"/>
            <w:left w:val="none" w:sz="0" w:space="0" w:color="auto"/>
            <w:bottom w:val="none" w:sz="0" w:space="0" w:color="auto"/>
            <w:right w:val="none" w:sz="0" w:space="0" w:color="auto"/>
          </w:divBdr>
        </w:div>
        <w:div w:id="747313939">
          <w:marLeft w:val="480"/>
          <w:marRight w:val="0"/>
          <w:marTop w:val="0"/>
          <w:marBottom w:val="0"/>
          <w:divBdr>
            <w:top w:val="none" w:sz="0" w:space="0" w:color="auto"/>
            <w:left w:val="none" w:sz="0" w:space="0" w:color="auto"/>
            <w:bottom w:val="none" w:sz="0" w:space="0" w:color="auto"/>
            <w:right w:val="none" w:sz="0" w:space="0" w:color="auto"/>
          </w:divBdr>
        </w:div>
        <w:div w:id="1864131018">
          <w:marLeft w:val="480"/>
          <w:marRight w:val="0"/>
          <w:marTop w:val="0"/>
          <w:marBottom w:val="0"/>
          <w:divBdr>
            <w:top w:val="none" w:sz="0" w:space="0" w:color="auto"/>
            <w:left w:val="none" w:sz="0" w:space="0" w:color="auto"/>
            <w:bottom w:val="none" w:sz="0" w:space="0" w:color="auto"/>
            <w:right w:val="none" w:sz="0" w:space="0" w:color="auto"/>
          </w:divBdr>
        </w:div>
        <w:div w:id="737945872">
          <w:marLeft w:val="480"/>
          <w:marRight w:val="0"/>
          <w:marTop w:val="0"/>
          <w:marBottom w:val="0"/>
          <w:divBdr>
            <w:top w:val="none" w:sz="0" w:space="0" w:color="auto"/>
            <w:left w:val="none" w:sz="0" w:space="0" w:color="auto"/>
            <w:bottom w:val="none" w:sz="0" w:space="0" w:color="auto"/>
            <w:right w:val="none" w:sz="0" w:space="0" w:color="auto"/>
          </w:divBdr>
        </w:div>
        <w:div w:id="948967906">
          <w:marLeft w:val="480"/>
          <w:marRight w:val="0"/>
          <w:marTop w:val="0"/>
          <w:marBottom w:val="0"/>
          <w:divBdr>
            <w:top w:val="none" w:sz="0" w:space="0" w:color="auto"/>
            <w:left w:val="none" w:sz="0" w:space="0" w:color="auto"/>
            <w:bottom w:val="none" w:sz="0" w:space="0" w:color="auto"/>
            <w:right w:val="none" w:sz="0" w:space="0" w:color="auto"/>
          </w:divBdr>
        </w:div>
        <w:div w:id="1403868627">
          <w:marLeft w:val="480"/>
          <w:marRight w:val="0"/>
          <w:marTop w:val="0"/>
          <w:marBottom w:val="0"/>
          <w:divBdr>
            <w:top w:val="none" w:sz="0" w:space="0" w:color="auto"/>
            <w:left w:val="none" w:sz="0" w:space="0" w:color="auto"/>
            <w:bottom w:val="none" w:sz="0" w:space="0" w:color="auto"/>
            <w:right w:val="none" w:sz="0" w:space="0" w:color="auto"/>
          </w:divBdr>
        </w:div>
        <w:div w:id="1754164996">
          <w:marLeft w:val="480"/>
          <w:marRight w:val="0"/>
          <w:marTop w:val="0"/>
          <w:marBottom w:val="0"/>
          <w:divBdr>
            <w:top w:val="none" w:sz="0" w:space="0" w:color="auto"/>
            <w:left w:val="none" w:sz="0" w:space="0" w:color="auto"/>
            <w:bottom w:val="none" w:sz="0" w:space="0" w:color="auto"/>
            <w:right w:val="none" w:sz="0" w:space="0" w:color="auto"/>
          </w:divBdr>
        </w:div>
        <w:div w:id="696539691">
          <w:marLeft w:val="480"/>
          <w:marRight w:val="0"/>
          <w:marTop w:val="0"/>
          <w:marBottom w:val="0"/>
          <w:divBdr>
            <w:top w:val="none" w:sz="0" w:space="0" w:color="auto"/>
            <w:left w:val="none" w:sz="0" w:space="0" w:color="auto"/>
            <w:bottom w:val="none" w:sz="0" w:space="0" w:color="auto"/>
            <w:right w:val="none" w:sz="0" w:space="0" w:color="auto"/>
          </w:divBdr>
        </w:div>
        <w:div w:id="1194421436">
          <w:marLeft w:val="480"/>
          <w:marRight w:val="0"/>
          <w:marTop w:val="0"/>
          <w:marBottom w:val="0"/>
          <w:divBdr>
            <w:top w:val="none" w:sz="0" w:space="0" w:color="auto"/>
            <w:left w:val="none" w:sz="0" w:space="0" w:color="auto"/>
            <w:bottom w:val="none" w:sz="0" w:space="0" w:color="auto"/>
            <w:right w:val="none" w:sz="0" w:space="0" w:color="auto"/>
          </w:divBdr>
        </w:div>
        <w:div w:id="2003462369">
          <w:marLeft w:val="480"/>
          <w:marRight w:val="0"/>
          <w:marTop w:val="0"/>
          <w:marBottom w:val="0"/>
          <w:divBdr>
            <w:top w:val="none" w:sz="0" w:space="0" w:color="auto"/>
            <w:left w:val="none" w:sz="0" w:space="0" w:color="auto"/>
            <w:bottom w:val="none" w:sz="0" w:space="0" w:color="auto"/>
            <w:right w:val="none" w:sz="0" w:space="0" w:color="auto"/>
          </w:divBdr>
        </w:div>
        <w:div w:id="432363455">
          <w:marLeft w:val="480"/>
          <w:marRight w:val="0"/>
          <w:marTop w:val="0"/>
          <w:marBottom w:val="0"/>
          <w:divBdr>
            <w:top w:val="none" w:sz="0" w:space="0" w:color="auto"/>
            <w:left w:val="none" w:sz="0" w:space="0" w:color="auto"/>
            <w:bottom w:val="none" w:sz="0" w:space="0" w:color="auto"/>
            <w:right w:val="none" w:sz="0" w:space="0" w:color="auto"/>
          </w:divBdr>
        </w:div>
        <w:div w:id="581718638">
          <w:marLeft w:val="480"/>
          <w:marRight w:val="0"/>
          <w:marTop w:val="0"/>
          <w:marBottom w:val="0"/>
          <w:divBdr>
            <w:top w:val="none" w:sz="0" w:space="0" w:color="auto"/>
            <w:left w:val="none" w:sz="0" w:space="0" w:color="auto"/>
            <w:bottom w:val="none" w:sz="0" w:space="0" w:color="auto"/>
            <w:right w:val="none" w:sz="0" w:space="0" w:color="auto"/>
          </w:divBdr>
        </w:div>
        <w:div w:id="1442719750">
          <w:marLeft w:val="480"/>
          <w:marRight w:val="0"/>
          <w:marTop w:val="0"/>
          <w:marBottom w:val="0"/>
          <w:divBdr>
            <w:top w:val="none" w:sz="0" w:space="0" w:color="auto"/>
            <w:left w:val="none" w:sz="0" w:space="0" w:color="auto"/>
            <w:bottom w:val="none" w:sz="0" w:space="0" w:color="auto"/>
            <w:right w:val="none" w:sz="0" w:space="0" w:color="auto"/>
          </w:divBdr>
        </w:div>
        <w:div w:id="1447583161">
          <w:marLeft w:val="480"/>
          <w:marRight w:val="0"/>
          <w:marTop w:val="0"/>
          <w:marBottom w:val="0"/>
          <w:divBdr>
            <w:top w:val="none" w:sz="0" w:space="0" w:color="auto"/>
            <w:left w:val="none" w:sz="0" w:space="0" w:color="auto"/>
            <w:bottom w:val="none" w:sz="0" w:space="0" w:color="auto"/>
            <w:right w:val="none" w:sz="0" w:space="0" w:color="auto"/>
          </w:divBdr>
        </w:div>
        <w:div w:id="942765977">
          <w:marLeft w:val="480"/>
          <w:marRight w:val="0"/>
          <w:marTop w:val="0"/>
          <w:marBottom w:val="0"/>
          <w:divBdr>
            <w:top w:val="none" w:sz="0" w:space="0" w:color="auto"/>
            <w:left w:val="none" w:sz="0" w:space="0" w:color="auto"/>
            <w:bottom w:val="none" w:sz="0" w:space="0" w:color="auto"/>
            <w:right w:val="none" w:sz="0" w:space="0" w:color="auto"/>
          </w:divBdr>
        </w:div>
        <w:div w:id="319890274">
          <w:marLeft w:val="480"/>
          <w:marRight w:val="0"/>
          <w:marTop w:val="0"/>
          <w:marBottom w:val="0"/>
          <w:divBdr>
            <w:top w:val="none" w:sz="0" w:space="0" w:color="auto"/>
            <w:left w:val="none" w:sz="0" w:space="0" w:color="auto"/>
            <w:bottom w:val="none" w:sz="0" w:space="0" w:color="auto"/>
            <w:right w:val="none" w:sz="0" w:space="0" w:color="auto"/>
          </w:divBdr>
        </w:div>
        <w:div w:id="977299883">
          <w:marLeft w:val="480"/>
          <w:marRight w:val="0"/>
          <w:marTop w:val="0"/>
          <w:marBottom w:val="0"/>
          <w:divBdr>
            <w:top w:val="none" w:sz="0" w:space="0" w:color="auto"/>
            <w:left w:val="none" w:sz="0" w:space="0" w:color="auto"/>
            <w:bottom w:val="none" w:sz="0" w:space="0" w:color="auto"/>
            <w:right w:val="none" w:sz="0" w:space="0" w:color="auto"/>
          </w:divBdr>
        </w:div>
        <w:div w:id="15205020">
          <w:marLeft w:val="480"/>
          <w:marRight w:val="0"/>
          <w:marTop w:val="0"/>
          <w:marBottom w:val="0"/>
          <w:divBdr>
            <w:top w:val="none" w:sz="0" w:space="0" w:color="auto"/>
            <w:left w:val="none" w:sz="0" w:space="0" w:color="auto"/>
            <w:bottom w:val="none" w:sz="0" w:space="0" w:color="auto"/>
            <w:right w:val="none" w:sz="0" w:space="0" w:color="auto"/>
          </w:divBdr>
        </w:div>
        <w:div w:id="924267163">
          <w:marLeft w:val="480"/>
          <w:marRight w:val="0"/>
          <w:marTop w:val="0"/>
          <w:marBottom w:val="0"/>
          <w:divBdr>
            <w:top w:val="none" w:sz="0" w:space="0" w:color="auto"/>
            <w:left w:val="none" w:sz="0" w:space="0" w:color="auto"/>
            <w:bottom w:val="none" w:sz="0" w:space="0" w:color="auto"/>
            <w:right w:val="none" w:sz="0" w:space="0" w:color="auto"/>
          </w:divBdr>
        </w:div>
        <w:div w:id="572547957">
          <w:marLeft w:val="480"/>
          <w:marRight w:val="0"/>
          <w:marTop w:val="0"/>
          <w:marBottom w:val="0"/>
          <w:divBdr>
            <w:top w:val="none" w:sz="0" w:space="0" w:color="auto"/>
            <w:left w:val="none" w:sz="0" w:space="0" w:color="auto"/>
            <w:bottom w:val="none" w:sz="0" w:space="0" w:color="auto"/>
            <w:right w:val="none" w:sz="0" w:space="0" w:color="auto"/>
          </w:divBdr>
        </w:div>
        <w:div w:id="1201749065">
          <w:marLeft w:val="480"/>
          <w:marRight w:val="0"/>
          <w:marTop w:val="0"/>
          <w:marBottom w:val="0"/>
          <w:divBdr>
            <w:top w:val="none" w:sz="0" w:space="0" w:color="auto"/>
            <w:left w:val="none" w:sz="0" w:space="0" w:color="auto"/>
            <w:bottom w:val="none" w:sz="0" w:space="0" w:color="auto"/>
            <w:right w:val="none" w:sz="0" w:space="0" w:color="auto"/>
          </w:divBdr>
        </w:div>
        <w:div w:id="1719932573">
          <w:marLeft w:val="480"/>
          <w:marRight w:val="0"/>
          <w:marTop w:val="0"/>
          <w:marBottom w:val="0"/>
          <w:divBdr>
            <w:top w:val="none" w:sz="0" w:space="0" w:color="auto"/>
            <w:left w:val="none" w:sz="0" w:space="0" w:color="auto"/>
            <w:bottom w:val="none" w:sz="0" w:space="0" w:color="auto"/>
            <w:right w:val="none" w:sz="0" w:space="0" w:color="auto"/>
          </w:divBdr>
        </w:div>
        <w:div w:id="864905721">
          <w:marLeft w:val="480"/>
          <w:marRight w:val="0"/>
          <w:marTop w:val="0"/>
          <w:marBottom w:val="0"/>
          <w:divBdr>
            <w:top w:val="none" w:sz="0" w:space="0" w:color="auto"/>
            <w:left w:val="none" w:sz="0" w:space="0" w:color="auto"/>
            <w:bottom w:val="none" w:sz="0" w:space="0" w:color="auto"/>
            <w:right w:val="none" w:sz="0" w:space="0" w:color="auto"/>
          </w:divBdr>
        </w:div>
        <w:div w:id="631449201">
          <w:marLeft w:val="480"/>
          <w:marRight w:val="0"/>
          <w:marTop w:val="0"/>
          <w:marBottom w:val="0"/>
          <w:divBdr>
            <w:top w:val="none" w:sz="0" w:space="0" w:color="auto"/>
            <w:left w:val="none" w:sz="0" w:space="0" w:color="auto"/>
            <w:bottom w:val="none" w:sz="0" w:space="0" w:color="auto"/>
            <w:right w:val="none" w:sz="0" w:space="0" w:color="auto"/>
          </w:divBdr>
        </w:div>
        <w:div w:id="469326233">
          <w:marLeft w:val="480"/>
          <w:marRight w:val="0"/>
          <w:marTop w:val="0"/>
          <w:marBottom w:val="0"/>
          <w:divBdr>
            <w:top w:val="none" w:sz="0" w:space="0" w:color="auto"/>
            <w:left w:val="none" w:sz="0" w:space="0" w:color="auto"/>
            <w:bottom w:val="none" w:sz="0" w:space="0" w:color="auto"/>
            <w:right w:val="none" w:sz="0" w:space="0" w:color="auto"/>
          </w:divBdr>
        </w:div>
        <w:div w:id="1040402067">
          <w:marLeft w:val="480"/>
          <w:marRight w:val="0"/>
          <w:marTop w:val="0"/>
          <w:marBottom w:val="0"/>
          <w:divBdr>
            <w:top w:val="none" w:sz="0" w:space="0" w:color="auto"/>
            <w:left w:val="none" w:sz="0" w:space="0" w:color="auto"/>
            <w:bottom w:val="none" w:sz="0" w:space="0" w:color="auto"/>
            <w:right w:val="none" w:sz="0" w:space="0" w:color="auto"/>
          </w:divBdr>
        </w:div>
        <w:div w:id="130707990">
          <w:marLeft w:val="480"/>
          <w:marRight w:val="0"/>
          <w:marTop w:val="0"/>
          <w:marBottom w:val="0"/>
          <w:divBdr>
            <w:top w:val="none" w:sz="0" w:space="0" w:color="auto"/>
            <w:left w:val="none" w:sz="0" w:space="0" w:color="auto"/>
            <w:bottom w:val="none" w:sz="0" w:space="0" w:color="auto"/>
            <w:right w:val="none" w:sz="0" w:space="0" w:color="auto"/>
          </w:divBdr>
        </w:div>
        <w:div w:id="278923369">
          <w:marLeft w:val="480"/>
          <w:marRight w:val="0"/>
          <w:marTop w:val="0"/>
          <w:marBottom w:val="0"/>
          <w:divBdr>
            <w:top w:val="none" w:sz="0" w:space="0" w:color="auto"/>
            <w:left w:val="none" w:sz="0" w:space="0" w:color="auto"/>
            <w:bottom w:val="none" w:sz="0" w:space="0" w:color="auto"/>
            <w:right w:val="none" w:sz="0" w:space="0" w:color="auto"/>
          </w:divBdr>
        </w:div>
        <w:div w:id="2097087759">
          <w:marLeft w:val="480"/>
          <w:marRight w:val="0"/>
          <w:marTop w:val="0"/>
          <w:marBottom w:val="0"/>
          <w:divBdr>
            <w:top w:val="none" w:sz="0" w:space="0" w:color="auto"/>
            <w:left w:val="none" w:sz="0" w:space="0" w:color="auto"/>
            <w:bottom w:val="none" w:sz="0" w:space="0" w:color="auto"/>
            <w:right w:val="none" w:sz="0" w:space="0" w:color="auto"/>
          </w:divBdr>
        </w:div>
        <w:div w:id="1856335032">
          <w:marLeft w:val="480"/>
          <w:marRight w:val="0"/>
          <w:marTop w:val="0"/>
          <w:marBottom w:val="0"/>
          <w:divBdr>
            <w:top w:val="none" w:sz="0" w:space="0" w:color="auto"/>
            <w:left w:val="none" w:sz="0" w:space="0" w:color="auto"/>
            <w:bottom w:val="none" w:sz="0" w:space="0" w:color="auto"/>
            <w:right w:val="none" w:sz="0" w:space="0" w:color="auto"/>
          </w:divBdr>
        </w:div>
        <w:div w:id="272831249">
          <w:marLeft w:val="480"/>
          <w:marRight w:val="0"/>
          <w:marTop w:val="0"/>
          <w:marBottom w:val="0"/>
          <w:divBdr>
            <w:top w:val="none" w:sz="0" w:space="0" w:color="auto"/>
            <w:left w:val="none" w:sz="0" w:space="0" w:color="auto"/>
            <w:bottom w:val="none" w:sz="0" w:space="0" w:color="auto"/>
            <w:right w:val="none" w:sz="0" w:space="0" w:color="auto"/>
          </w:divBdr>
        </w:div>
      </w:divsChild>
    </w:div>
    <w:div w:id="1907639902">
      <w:bodyDiv w:val="1"/>
      <w:marLeft w:val="0"/>
      <w:marRight w:val="0"/>
      <w:marTop w:val="0"/>
      <w:marBottom w:val="0"/>
      <w:divBdr>
        <w:top w:val="none" w:sz="0" w:space="0" w:color="auto"/>
        <w:left w:val="none" w:sz="0" w:space="0" w:color="auto"/>
        <w:bottom w:val="none" w:sz="0" w:space="0" w:color="auto"/>
        <w:right w:val="none" w:sz="0" w:space="0" w:color="auto"/>
      </w:divBdr>
    </w:div>
    <w:div w:id="1912081533">
      <w:bodyDiv w:val="1"/>
      <w:marLeft w:val="0"/>
      <w:marRight w:val="0"/>
      <w:marTop w:val="0"/>
      <w:marBottom w:val="0"/>
      <w:divBdr>
        <w:top w:val="none" w:sz="0" w:space="0" w:color="auto"/>
        <w:left w:val="none" w:sz="0" w:space="0" w:color="auto"/>
        <w:bottom w:val="none" w:sz="0" w:space="0" w:color="auto"/>
        <w:right w:val="none" w:sz="0" w:space="0" w:color="auto"/>
      </w:divBdr>
    </w:div>
    <w:div w:id="1915431714">
      <w:bodyDiv w:val="1"/>
      <w:marLeft w:val="0"/>
      <w:marRight w:val="0"/>
      <w:marTop w:val="0"/>
      <w:marBottom w:val="0"/>
      <w:divBdr>
        <w:top w:val="none" w:sz="0" w:space="0" w:color="auto"/>
        <w:left w:val="none" w:sz="0" w:space="0" w:color="auto"/>
        <w:bottom w:val="none" w:sz="0" w:space="0" w:color="auto"/>
        <w:right w:val="none" w:sz="0" w:space="0" w:color="auto"/>
      </w:divBdr>
    </w:div>
    <w:div w:id="1916819691">
      <w:bodyDiv w:val="1"/>
      <w:marLeft w:val="0"/>
      <w:marRight w:val="0"/>
      <w:marTop w:val="0"/>
      <w:marBottom w:val="0"/>
      <w:divBdr>
        <w:top w:val="none" w:sz="0" w:space="0" w:color="auto"/>
        <w:left w:val="none" w:sz="0" w:space="0" w:color="auto"/>
        <w:bottom w:val="none" w:sz="0" w:space="0" w:color="auto"/>
        <w:right w:val="none" w:sz="0" w:space="0" w:color="auto"/>
      </w:divBdr>
    </w:div>
    <w:div w:id="1927229696">
      <w:bodyDiv w:val="1"/>
      <w:marLeft w:val="0"/>
      <w:marRight w:val="0"/>
      <w:marTop w:val="0"/>
      <w:marBottom w:val="0"/>
      <w:divBdr>
        <w:top w:val="none" w:sz="0" w:space="0" w:color="auto"/>
        <w:left w:val="none" w:sz="0" w:space="0" w:color="auto"/>
        <w:bottom w:val="none" w:sz="0" w:space="0" w:color="auto"/>
        <w:right w:val="none" w:sz="0" w:space="0" w:color="auto"/>
      </w:divBdr>
    </w:div>
    <w:div w:id="1945992116">
      <w:bodyDiv w:val="1"/>
      <w:marLeft w:val="0"/>
      <w:marRight w:val="0"/>
      <w:marTop w:val="0"/>
      <w:marBottom w:val="0"/>
      <w:divBdr>
        <w:top w:val="none" w:sz="0" w:space="0" w:color="auto"/>
        <w:left w:val="none" w:sz="0" w:space="0" w:color="auto"/>
        <w:bottom w:val="none" w:sz="0" w:space="0" w:color="auto"/>
        <w:right w:val="none" w:sz="0" w:space="0" w:color="auto"/>
      </w:divBdr>
    </w:div>
    <w:div w:id="1946498273">
      <w:bodyDiv w:val="1"/>
      <w:marLeft w:val="0"/>
      <w:marRight w:val="0"/>
      <w:marTop w:val="0"/>
      <w:marBottom w:val="0"/>
      <w:divBdr>
        <w:top w:val="none" w:sz="0" w:space="0" w:color="auto"/>
        <w:left w:val="none" w:sz="0" w:space="0" w:color="auto"/>
        <w:bottom w:val="none" w:sz="0" w:space="0" w:color="auto"/>
        <w:right w:val="none" w:sz="0" w:space="0" w:color="auto"/>
      </w:divBdr>
      <w:divsChild>
        <w:div w:id="1570652977">
          <w:marLeft w:val="480"/>
          <w:marRight w:val="0"/>
          <w:marTop w:val="0"/>
          <w:marBottom w:val="0"/>
          <w:divBdr>
            <w:top w:val="none" w:sz="0" w:space="0" w:color="auto"/>
            <w:left w:val="none" w:sz="0" w:space="0" w:color="auto"/>
            <w:bottom w:val="none" w:sz="0" w:space="0" w:color="auto"/>
            <w:right w:val="none" w:sz="0" w:space="0" w:color="auto"/>
          </w:divBdr>
        </w:div>
        <w:div w:id="1462185340">
          <w:marLeft w:val="480"/>
          <w:marRight w:val="0"/>
          <w:marTop w:val="0"/>
          <w:marBottom w:val="0"/>
          <w:divBdr>
            <w:top w:val="none" w:sz="0" w:space="0" w:color="auto"/>
            <w:left w:val="none" w:sz="0" w:space="0" w:color="auto"/>
            <w:bottom w:val="none" w:sz="0" w:space="0" w:color="auto"/>
            <w:right w:val="none" w:sz="0" w:space="0" w:color="auto"/>
          </w:divBdr>
        </w:div>
        <w:div w:id="115411271">
          <w:marLeft w:val="480"/>
          <w:marRight w:val="0"/>
          <w:marTop w:val="0"/>
          <w:marBottom w:val="0"/>
          <w:divBdr>
            <w:top w:val="none" w:sz="0" w:space="0" w:color="auto"/>
            <w:left w:val="none" w:sz="0" w:space="0" w:color="auto"/>
            <w:bottom w:val="none" w:sz="0" w:space="0" w:color="auto"/>
            <w:right w:val="none" w:sz="0" w:space="0" w:color="auto"/>
          </w:divBdr>
        </w:div>
        <w:div w:id="1630361595">
          <w:marLeft w:val="480"/>
          <w:marRight w:val="0"/>
          <w:marTop w:val="0"/>
          <w:marBottom w:val="0"/>
          <w:divBdr>
            <w:top w:val="none" w:sz="0" w:space="0" w:color="auto"/>
            <w:left w:val="none" w:sz="0" w:space="0" w:color="auto"/>
            <w:bottom w:val="none" w:sz="0" w:space="0" w:color="auto"/>
            <w:right w:val="none" w:sz="0" w:space="0" w:color="auto"/>
          </w:divBdr>
        </w:div>
        <w:div w:id="1474062646">
          <w:marLeft w:val="480"/>
          <w:marRight w:val="0"/>
          <w:marTop w:val="0"/>
          <w:marBottom w:val="0"/>
          <w:divBdr>
            <w:top w:val="none" w:sz="0" w:space="0" w:color="auto"/>
            <w:left w:val="none" w:sz="0" w:space="0" w:color="auto"/>
            <w:bottom w:val="none" w:sz="0" w:space="0" w:color="auto"/>
            <w:right w:val="none" w:sz="0" w:space="0" w:color="auto"/>
          </w:divBdr>
        </w:div>
        <w:div w:id="1708405476">
          <w:marLeft w:val="480"/>
          <w:marRight w:val="0"/>
          <w:marTop w:val="0"/>
          <w:marBottom w:val="0"/>
          <w:divBdr>
            <w:top w:val="none" w:sz="0" w:space="0" w:color="auto"/>
            <w:left w:val="none" w:sz="0" w:space="0" w:color="auto"/>
            <w:bottom w:val="none" w:sz="0" w:space="0" w:color="auto"/>
            <w:right w:val="none" w:sz="0" w:space="0" w:color="auto"/>
          </w:divBdr>
        </w:div>
      </w:divsChild>
    </w:div>
    <w:div w:id="1946690283">
      <w:bodyDiv w:val="1"/>
      <w:marLeft w:val="0"/>
      <w:marRight w:val="0"/>
      <w:marTop w:val="0"/>
      <w:marBottom w:val="0"/>
      <w:divBdr>
        <w:top w:val="none" w:sz="0" w:space="0" w:color="auto"/>
        <w:left w:val="none" w:sz="0" w:space="0" w:color="auto"/>
        <w:bottom w:val="none" w:sz="0" w:space="0" w:color="auto"/>
        <w:right w:val="none" w:sz="0" w:space="0" w:color="auto"/>
      </w:divBdr>
      <w:divsChild>
        <w:div w:id="300043573">
          <w:marLeft w:val="480"/>
          <w:marRight w:val="0"/>
          <w:marTop w:val="0"/>
          <w:marBottom w:val="0"/>
          <w:divBdr>
            <w:top w:val="none" w:sz="0" w:space="0" w:color="auto"/>
            <w:left w:val="none" w:sz="0" w:space="0" w:color="auto"/>
            <w:bottom w:val="none" w:sz="0" w:space="0" w:color="auto"/>
            <w:right w:val="none" w:sz="0" w:space="0" w:color="auto"/>
          </w:divBdr>
        </w:div>
        <w:div w:id="407962688">
          <w:marLeft w:val="480"/>
          <w:marRight w:val="0"/>
          <w:marTop w:val="0"/>
          <w:marBottom w:val="0"/>
          <w:divBdr>
            <w:top w:val="none" w:sz="0" w:space="0" w:color="auto"/>
            <w:left w:val="none" w:sz="0" w:space="0" w:color="auto"/>
            <w:bottom w:val="none" w:sz="0" w:space="0" w:color="auto"/>
            <w:right w:val="none" w:sz="0" w:space="0" w:color="auto"/>
          </w:divBdr>
        </w:div>
        <w:div w:id="1600873781">
          <w:marLeft w:val="480"/>
          <w:marRight w:val="0"/>
          <w:marTop w:val="0"/>
          <w:marBottom w:val="0"/>
          <w:divBdr>
            <w:top w:val="none" w:sz="0" w:space="0" w:color="auto"/>
            <w:left w:val="none" w:sz="0" w:space="0" w:color="auto"/>
            <w:bottom w:val="none" w:sz="0" w:space="0" w:color="auto"/>
            <w:right w:val="none" w:sz="0" w:space="0" w:color="auto"/>
          </w:divBdr>
        </w:div>
        <w:div w:id="608050125">
          <w:marLeft w:val="480"/>
          <w:marRight w:val="0"/>
          <w:marTop w:val="0"/>
          <w:marBottom w:val="0"/>
          <w:divBdr>
            <w:top w:val="none" w:sz="0" w:space="0" w:color="auto"/>
            <w:left w:val="none" w:sz="0" w:space="0" w:color="auto"/>
            <w:bottom w:val="none" w:sz="0" w:space="0" w:color="auto"/>
            <w:right w:val="none" w:sz="0" w:space="0" w:color="auto"/>
          </w:divBdr>
        </w:div>
        <w:div w:id="400051">
          <w:marLeft w:val="480"/>
          <w:marRight w:val="0"/>
          <w:marTop w:val="0"/>
          <w:marBottom w:val="0"/>
          <w:divBdr>
            <w:top w:val="none" w:sz="0" w:space="0" w:color="auto"/>
            <w:left w:val="none" w:sz="0" w:space="0" w:color="auto"/>
            <w:bottom w:val="none" w:sz="0" w:space="0" w:color="auto"/>
            <w:right w:val="none" w:sz="0" w:space="0" w:color="auto"/>
          </w:divBdr>
        </w:div>
        <w:div w:id="1065034880">
          <w:marLeft w:val="480"/>
          <w:marRight w:val="0"/>
          <w:marTop w:val="0"/>
          <w:marBottom w:val="0"/>
          <w:divBdr>
            <w:top w:val="none" w:sz="0" w:space="0" w:color="auto"/>
            <w:left w:val="none" w:sz="0" w:space="0" w:color="auto"/>
            <w:bottom w:val="none" w:sz="0" w:space="0" w:color="auto"/>
            <w:right w:val="none" w:sz="0" w:space="0" w:color="auto"/>
          </w:divBdr>
        </w:div>
        <w:div w:id="1505589244">
          <w:marLeft w:val="480"/>
          <w:marRight w:val="0"/>
          <w:marTop w:val="0"/>
          <w:marBottom w:val="0"/>
          <w:divBdr>
            <w:top w:val="none" w:sz="0" w:space="0" w:color="auto"/>
            <w:left w:val="none" w:sz="0" w:space="0" w:color="auto"/>
            <w:bottom w:val="none" w:sz="0" w:space="0" w:color="auto"/>
            <w:right w:val="none" w:sz="0" w:space="0" w:color="auto"/>
          </w:divBdr>
        </w:div>
        <w:div w:id="1213083073">
          <w:marLeft w:val="480"/>
          <w:marRight w:val="0"/>
          <w:marTop w:val="0"/>
          <w:marBottom w:val="0"/>
          <w:divBdr>
            <w:top w:val="none" w:sz="0" w:space="0" w:color="auto"/>
            <w:left w:val="none" w:sz="0" w:space="0" w:color="auto"/>
            <w:bottom w:val="none" w:sz="0" w:space="0" w:color="auto"/>
            <w:right w:val="none" w:sz="0" w:space="0" w:color="auto"/>
          </w:divBdr>
        </w:div>
        <w:div w:id="1674644091">
          <w:marLeft w:val="480"/>
          <w:marRight w:val="0"/>
          <w:marTop w:val="0"/>
          <w:marBottom w:val="0"/>
          <w:divBdr>
            <w:top w:val="none" w:sz="0" w:space="0" w:color="auto"/>
            <w:left w:val="none" w:sz="0" w:space="0" w:color="auto"/>
            <w:bottom w:val="none" w:sz="0" w:space="0" w:color="auto"/>
            <w:right w:val="none" w:sz="0" w:space="0" w:color="auto"/>
          </w:divBdr>
        </w:div>
        <w:div w:id="792332662">
          <w:marLeft w:val="480"/>
          <w:marRight w:val="0"/>
          <w:marTop w:val="0"/>
          <w:marBottom w:val="0"/>
          <w:divBdr>
            <w:top w:val="none" w:sz="0" w:space="0" w:color="auto"/>
            <w:left w:val="none" w:sz="0" w:space="0" w:color="auto"/>
            <w:bottom w:val="none" w:sz="0" w:space="0" w:color="auto"/>
            <w:right w:val="none" w:sz="0" w:space="0" w:color="auto"/>
          </w:divBdr>
        </w:div>
        <w:div w:id="249854979">
          <w:marLeft w:val="480"/>
          <w:marRight w:val="0"/>
          <w:marTop w:val="0"/>
          <w:marBottom w:val="0"/>
          <w:divBdr>
            <w:top w:val="none" w:sz="0" w:space="0" w:color="auto"/>
            <w:left w:val="none" w:sz="0" w:space="0" w:color="auto"/>
            <w:bottom w:val="none" w:sz="0" w:space="0" w:color="auto"/>
            <w:right w:val="none" w:sz="0" w:space="0" w:color="auto"/>
          </w:divBdr>
        </w:div>
        <w:div w:id="127476611">
          <w:marLeft w:val="480"/>
          <w:marRight w:val="0"/>
          <w:marTop w:val="0"/>
          <w:marBottom w:val="0"/>
          <w:divBdr>
            <w:top w:val="none" w:sz="0" w:space="0" w:color="auto"/>
            <w:left w:val="none" w:sz="0" w:space="0" w:color="auto"/>
            <w:bottom w:val="none" w:sz="0" w:space="0" w:color="auto"/>
            <w:right w:val="none" w:sz="0" w:space="0" w:color="auto"/>
          </w:divBdr>
        </w:div>
        <w:div w:id="1309702024">
          <w:marLeft w:val="480"/>
          <w:marRight w:val="0"/>
          <w:marTop w:val="0"/>
          <w:marBottom w:val="0"/>
          <w:divBdr>
            <w:top w:val="none" w:sz="0" w:space="0" w:color="auto"/>
            <w:left w:val="none" w:sz="0" w:space="0" w:color="auto"/>
            <w:bottom w:val="none" w:sz="0" w:space="0" w:color="auto"/>
            <w:right w:val="none" w:sz="0" w:space="0" w:color="auto"/>
          </w:divBdr>
        </w:div>
        <w:div w:id="1827091609">
          <w:marLeft w:val="480"/>
          <w:marRight w:val="0"/>
          <w:marTop w:val="0"/>
          <w:marBottom w:val="0"/>
          <w:divBdr>
            <w:top w:val="none" w:sz="0" w:space="0" w:color="auto"/>
            <w:left w:val="none" w:sz="0" w:space="0" w:color="auto"/>
            <w:bottom w:val="none" w:sz="0" w:space="0" w:color="auto"/>
            <w:right w:val="none" w:sz="0" w:space="0" w:color="auto"/>
          </w:divBdr>
        </w:div>
        <w:div w:id="317535104">
          <w:marLeft w:val="480"/>
          <w:marRight w:val="0"/>
          <w:marTop w:val="0"/>
          <w:marBottom w:val="0"/>
          <w:divBdr>
            <w:top w:val="none" w:sz="0" w:space="0" w:color="auto"/>
            <w:left w:val="none" w:sz="0" w:space="0" w:color="auto"/>
            <w:bottom w:val="none" w:sz="0" w:space="0" w:color="auto"/>
            <w:right w:val="none" w:sz="0" w:space="0" w:color="auto"/>
          </w:divBdr>
        </w:div>
        <w:div w:id="745225233">
          <w:marLeft w:val="480"/>
          <w:marRight w:val="0"/>
          <w:marTop w:val="0"/>
          <w:marBottom w:val="0"/>
          <w:divBdr>
            <w:top w:val="none" w:sz="0" w:space="0" w:color="auto"/>
            <w:left w:val="none" w:sz="0" w:space="0" w:color="auto"/>
            <w:bottom w:val="none" w:sz="0" w:space="0" w:color="auto"/>
            <w:right w:val="none" w:sz="0" w:space="0" w:color="auto"/>
          </w:divBdr>
        </w:div>
        <w:div w:id="566064788">
          <w:marLeft w:val="480"/>
          <w:marRight w:val="0"/>
          <w:marTop w:val="0"/>
          <w:marBottom w:val="0"/>
          <w:divBdr>
            <w:top w:val="none" w:sz="0" w:space="0" w:color="auto"/>
            <w:left w:val="none" w:sz="0" w:space="0" w:color="auto"/>
            <w:bottom w:val="none" w:sz="0" w:space="0" w:color="auto"/>
            <w:right w:val="none" w:sz="0" w:space="0" w:color="auto"/>
          </w:divBdr>
        </w:div>
        <w:div w:id="1115442377">
          <w:marLeft w:val="480"/>
          <w:marRight w:val="0"/>
          <w:marTop w:val="0"/>
          <w:marBottom w:val="0"/>
          <w:divBdr>
            <w:top w:val="none" w:sz="0" w:space="0" w:color="auto"/>
            <w:left w:val="none" w:sz="0" w:space="0" w:color="auto"/>
            <w:bottom w:val="none" w:sz="0" w:space="0" w:color="auto"/>
            <w:right w:val="none" w:sz="0" w:space="0" w:color="auto"/>
          </w:divBdr>
        </w:div>
        <w:div w:id="313607544">
          <w:marLeft w:val="480"/>
          <w:marRight w:val="0"/>
          <w:marTop w:val="0"/>
          <w:marBottom w:val="0"/>
          <w:divBdr>
            <w:top w:val="none" w:sz="0" w:space="0" w:color="auto"/>
            <w:left w:val="none" w:sz="0" w:space="0" w:color="auto"/>
            <w:bottom w:val="none" w:sz="0" w:space="0" w:color="auto"/>
            <w:right w:val="none" w:sz="0" w:space="0" w:color="auto"/>
          </w:divBdr>
        </w:div>
        <w:div w:id="1817068144">
          <w:marLeft w:val="480"/>
          <w:marRight w:val="0"/>
          <w:marTop w:val="0"/>
          <w:marBottom w:val="0"/>
          <w:divBdr>
            <w:top w:val="none" w:sz="0" w:space="0" w:color="auto"/>
            <w:left w:val="none" w:sz="0" w:space="0" w:color="auto"/>
            <w:bottom w:val="none" w:sz="0" w:space="0" w:color="auto"/>
            <w:right w:val="none" w:sz="0" w:space="0" w:color="auto"/>
          </w:divBdr>
        </w:div>
        <w:div w:id="1112481604">
          <w:marLeft w:val="480"/>
          <w:marRight w:val="0"/>
          <w:marTop w:val="0"/>
          <w:marBottom w:val="0"/>
          <w:divBdr>
            <w:top w:val="none" w:sz="0" w:space="0" w:color="auto"/>
            <w:left w:val="none" w:sz="0" w:space="0" w:color="auto"/>
            <w:bottom w:val="none" w:sz="0" w:space="0" w:color="auto"/>
            <w:right w:val="none" w:sz="0" w:space="0" w:color="auto"/>
          </w:divBdr>
        </w:div>
      </w:divsChild>
    </w:div>
    <w:div w:id="1947807278">
      <w:bodyDiv w:val="1"/>
      <w:marLeft w:val="0"/>
      <w:marRight w:val="0"/>
      <w:marTop w:val="0"/>
      <w:marBottom w:val="0"/>
      <w:divBdr>
        <w:top w:val="none" w:sz="0" w:space="0" w:color="auto"/>
        <w:left w:val="none" w:sz="0" w:space="0" w:color="auto"/>
        <w:bottom w:val="none" w:sz="0" w:space="0" w:color="auto"/>
        <w:right w:val="none" w:sz="0" w:space="0" w:color="auto"/>
      </w:divBdr>
      <w:divsChild>
        <w:div w:id="1882859680">
          <w:marLeft w:val="480"/>
          <w:marRight w:val="0"/>
          <w:marTop w:val="0"/>
          <w:marBottom w:val="0"/>
          <w:divBdr>
            <w:top w:val="none" w:sz="0" w:space="0" w:color="auto"/>
            <w:left w:val="none" w:sz="0" w:space="0" w:color="auto"/>
            <w:bottom w:val="none" w:sz="0" w:space="0" w:color="auto"/>
            <w:right w:val="none" w:sz="0" w:space="0" w:color="auto"/>
          </w:divBdr>
        </w:div>
        <w:div w:id="2136368528">
          <w:marLeft w:val="480"/>
          <w:marRight w:val="0"/>
          <w:marTop w:val="0"/>
          <w:marBottom w:val="0"/>
          <w:divBdr>
            <w:top w:val="none" w:sz="0" w:space="0" w:color="auto"/>
            <w:left w:val="none" w:sz="0" w:space="0" w:color="auto"/>
            <w:bottom w:val="none" w:sz="0" w:space="0" w:color="auto"/>
            <w:right w:val="none" w:sz="0" w:space="0" w:color="auto"/>
          </w:divBdr>
        </w:div>
        <w:div w:id="159470323">
          <w:marLeft w:val="480"/>
          <w:marRight w:val="0"/>
          <w:marTop w:val="0"/>
          <w:marBottom w:val="0"/>
          <w:divBdr>
            <w:top w:val="none" w:sz="0" w:space="0" w:color="auto"/>
            <w:left w:val="none" w:sz="0" w:space="0" w:color="auto"/>
            <w:bottom w:val="none" w:sz="0" w:space="0" w:color="auto"/>
            <w:right w:val="none" w:sz="0" w:space="0" w:color="auto"/>
          </w:divBdr>
        </w:div>
        <w:div w:id="669986082">
          <w:marLeft w:val="480"/>
          <w:marRight w:val="0"/>
          <w:marTop w:val="0"/>
          <w:marBottom w:val="0"/>
          <w:divBdr>
            <w:top w:val="none" w:sz="0" w:space="0" w:color="auto"/>
            <w:left w:val="none" w:sz="0" w:space="0" w:color="auto"/>
            <w:bottom w:val="none" w:sz="0" w:space="0" w:color="auto"/>
            <w:right w:val="none" w:sz="0" w:space="0" w:color="auto"/>
          </w:divBdr>
        </w:div>
        <w:div w:id="634486072">
          <w:marLeft w:val="480"/>
          <w:marRight w:val="0"/>
          <w:marTop w:val="0"/>
          <w:marBottom w:val="0"/>
          <w:divBdr>
            <w:top w:val="none" w:sz="0" w:space="0" w:color="auto"/>
            <w:left w:val="none" w:sz="0" w:space="0" w:color="auto"/>
            <w:bottom w:val="none" w:sz="0" w:space="0" w:color="auto"/>
            <w:right w:val="none" w:sz="0" w:space="0" w:color="auto"/>
          </w:divBdr>
        </w:div>
        <w:div w:id="374933875">
          <w:marLeft w:val="480"/>
          <w:marRight w:val="0"/>
          <w:marTop w:val="0"/>
          <w:marBottom w:val="0"/>
          <w:divBdr>
            <w:top w:val="none" w:sz="0" w:space="0" w:color="auto"/>
            <w:left w:val="none" w:sz="0" w:space="0" w:color="auto"/>
            <w:bottom w:val="none" w:sz="0" w:space="0" w:color="auto"/>
            <w:right w:val="none" w:sz="0" w:space="0" w:color="auto"/>
          </w:divBdr>
        </w:div>
        <w:div w:id="411658021">
          <w:marLeft w:val="480"/>
          <w:marRight w:val="0"/>
          <w:marTop w:val="0"/>
          <w:marBottom w:val="0"/>
          <w:divBdr>
            <w:top w:val="none" w:sz="0" w:space="0" w:color="auto"/>
            <w:left w:val="none" w:sz="0" w:space="0" w:color="auto"/>
            <w:bottom w:val="none" w:sz="0" w:space="0" w:color="auto"/>
            <w:right w:val="none" w:sz="0" w:space="0" w:color="auto"/>
          </w:divBdr>
        </w:div>
        <w:div w:id="1658265299">
          <w:marLeft w:val="480"/>
          <w:marRight w:val="0"/>
          <w:marTop w:val="0"/>
          <w:marBottom w:val="0"/>
          <w:divBdr>
            <w:top w:val="none" w:sz="0" w:space="0" w:color="auto"/>
            <w:left w:val="none" w:sz="0" w:space="0" w:color="auto"/>
            <w:bottom w:val="none" w:sz="0" w:space="0" w:color="auto"/>
            <w:right w:val="none" w:sz="0" w:space="0" w:color="auto"/>
          </w:divBdr>
        </w:div>
        <w:div w:id="409083025">
          <w:marLeft w:val="480"/>
          <w:marRight w:val="0"/>
          <w:marTop w:val="0"/>
          <w:marBottom w:val="0"/>
          <w:divBdr>
            <w:top w:val="none" w:sz="0" w:space="0" w:color="auto"/>
            <w:left w:val="none" w:sz="0" w:space="0" w:color="auto"/>
            <w:bottom w:val="none" w:sz="0" w:space="0" w:color="auto"/>
            <w:right w:val="none" w:sz="0" w:space="0" w:color="auto"/>
          </w:divBdr>
        </w:div>
        <w:div w:id="455804845">
          <w:marLeft w:val="480"/>
          <w:marRight w:val="0"/>
          <w:marTop w:val="0"/>
          <w:marBottom w:val="0"/>
          <w:divBdr>
            <w:top w:val="none" w:sz="0" w:space="0" w:color="auto"/>
            <w:left w:val="none" w:sz="0" w:space="0" w:color="auto"/>
            <w:bottom w:val="none" w:sz="0" w:space="0" w:color="auto"/>
            <w:right w:val="none" w:sz="0" w:space="0" w:color="auto"/>
          </w:divBdr>
        </w:div>
        <w:div w:id="342436181">
          <w:marLeft w:val="480"/>
          <w:marRight w:val="0"/>
          <w:marTop w:val="0"/>
          <w:marBottom w:val="0"/>
          <w:divBdr>
            <w:top w:val="none" w:sz="0" w:space="0" w:color="auto"/>
            <w:left w:val="none" w:sz="0" w:space="0" w:color="auto"/>
            <w:bottom w:val="none" w:sz="0" w:space="0" w:color="auto"/>
            <w:right w:val="none" w:sz="0" w:space="0" w:color="auto"/>
          </w:divBdr>
        </w:div>
        <w:div w:id="258217899">
          <w:marLeft w:val="480"/>
          <w:marRight w:val="0"/>
          <w:marTop w:val="0"/>
          <w:marBottom w:val="0"/>
          <w:divBdr>
            <w:top w:val="none" w:sz="0" w:space="0" w:color="auto"/>
            <w:left w:val="none" w:sz="0" w:space="0" w:color="auto"/>
            <w:bottom w:val="none" w:sz="0" w:space="0" w:color="auto"/>
            <w:right w:val="none" w:sz="0" w:space="0" w:color="auto"/>
          </w:divBdr>
        </w:div>
        <w:div w:id="400297768">
          <w:marLeft w:val="480"/>
          <w:marRight w:val="0"/>
          <w:marTop w:val="0"/>
          <w:marBottom w:val="0"/>
          <w:divBdr>
            <w:top w:val="none" w:sz="0" w:space="0" w:color="auto"/>
            <w:left w:val="none" w:sz="0" w:space="0" w:color="auto"/>
            <w:bottom w:val="none" w:sz="0" w:space="0" w:color="auto"/>
            <w:right w:val="none" w:sz="0" w:space="0" w:color="auto"/>
          </w:divBdr>
        </w:div>
        <w:div w:id="223613170">
          <w:marLeft w:val="480"/>
          <w:marRight w:val="0"/>
          <w:marTop w:val="0"/>
          <w:marBottom w:val="0"/>
          <w:divBdr>
            <w:top w:val="none" w:sz="0" w:space="0" w:color="auto"/>
            <w:left w:val="none" w:sz="0" w:space="0" w:color="auto"/>
            <w:bottom w:val="none" w:sz="0" w:space="0" w:color="auto"/>
            <w:right w:val="none" w:sz="0" w:space="0" w:color="auto"/>
          </w:divBdr>
        </w:div>
      </w:divsChild>
    </w:div>
    <w:div w:id="1951469729">
      <w:bodyDiv w:val="1"/>
      <w:marLeft w:val="0"/>
      <w:marRight w:val="0"/>
      <w:marTop w:val="0"/>
      <w:marBottom w:val="0"/>
      <w:divBdr>
        <w:top w:val="none" w:sz="0" w:space="0" w:color="auto"/>
        <w:left w:val="none" w:sz="0" w:space="0" w:color="auto"/>
        <w:bottom w:val="none" w:sz="0" w:space="0" w:color="auto"/>
        <w:right w:val="none" w:sz="0" w:space="0" w:color="auto"/>
      </w:divBdr>
    </w:div>
    <w:div w:id="1957591939">
      <w:bodyDiv w:val="1"/>
      <w:marLeft w:val="0"/>
      <w:marRight w:val="0"/>
      <w:marTop w:val="0"/>
      <w:marBottom w:val="0"/>
      <w:divBdr>
        <w:top w:val="none" w:sz="0" w:space="0" w:color="auto"/>
        <w:left w:val="none" w:sz="0" w:space="0" w:color="auto"/>
        <w:bottom w:val="none" w:sz="0" w:space="0" w:color="auto"/>
        <w:right w:val="none" w:sz="0" w:space="0" w:color="auto"/>
      </w:divBdr>
    </w:div>
    <w:div w:id="1960718715">
      <w:bodyDiv w:val="1"/>
      <w:marLeft w:val="0"/>
      <w:marRight w:val="0"/>
      <w:marTop w:val="0"/>
      <w:marBottom w:val="0"/>
      <w:divBdr>
        <w:top w:val="none" w:sz="0" w:space="0" w:color="auto"/>
        <w:left w:val="none" w:sz="0" w:space="0" w:color="auto"/>
        <w:bottom w:val="none" w:sz="0" w:space="0" w:color="auto"/>
        <w:right w:val="none" w:sz="0" w:space="0" w:color="auto"/>
      </w:divBdr>
    </w:div>
    <w:div w:id="1966349300">
      <w:bodyDiv w:val="1"/>
      <w:marLeft w:val="0"/>
      <w:marRight w:val="0"/>
      <w:marTop w:val="0"/>
      <w:marBottom w:val="0"/>
      <w:divBdr>
        <w:top w:val="none" w:sz="0" w:space="0" w:color="auto"/>
        <w:left w:val="none" w:sz="0" w:space="0" w:color="auto"/>
        <w:bottom w:val="none" w:sz="0" w:space="0" w:color="auto"/>
        <w:right w:val="none" w:sz="0" w:space="0" w:color="auto"/>
      </w:divBdr>
    </w:div>
    <w:div w:id="1971324898">
      <w:bodyDiv w:val="1"/>
      <w:marLeft w:val="0"/>
      <w:marRight w:val="0"/>
      <w:marTop w:val="0"/>
      <w:marBottom w:val="0"/>
      <w:divBdr>
        <w:top w:val="none" w:sz="0" w:space="0" w:color="auto"/>
        <w:left w:val="none" w:sz="0" w:space="0" w:color="auto"/>
        <w:bottom w:val="none" w:sz="0" w:space="0" w:color="auto"/>
        <w:right w:val="none" w:sz="0" w:space="0" w:color="auto"/>
      </w:divBdr>
    </w:div>
    <w:div w:id="1979727467">
      <w:bodyDiv w:val="1"/>
      <w:marLeft w:val="0"/>
      <w:marRight w:val="0"/>
      <w:marTop w:val="0"/>
      <w:marBottom w:val="0"/>
      <w:divBdr>
        <w:top w:val="none" w:sz="0" w:space="0" w:color="auto"/>
        <w:left w:val="none" w:sz="0" w:space="0" w:color="auto"/>
        <w:bottom w:val="none" w:sz="0" w:space="0" w:color="auto"/>
        <w:right w:val="none" w:sz="0" w:space="0" w:color="auto"/>
      </w:divBdr>
      <w:divsChild>
        <w:div w:id="1986542973">
          <w:marLeft w:val="480"/>
          <w:marRight w:val="0"/>
          <w:marTop w:val="0"/>
          <w:marBottom w:val="0"/>
          <w:divBdr>
            <w:top w:val="none" w:sz="0" w:space="0" w:color="auto"/>
            <w:left w:val="none" w:sz="0" w:space="0" w:color="auto"/>
            <w:bottom w:val="none" w:sz="0" w:space="0" w:color="auto"/>
            <w:right w:val="none" w:sz="0" w:space="0" w:color="auto"/>
          </w:divBdr>
        </w:div>
        <w:div w:id="265623704">
          <w:marLeft w:val="480"/>
          <w:marRight w:val="0"/>
          <w:marTop w:val="0"/>
          <w:marBottom w:val="0"/>
          <w:divBdr>
            <w:top w:val="none" w:sz="0" w:space="0" w:color="auto"/>
            <w:left w:val="none" w:sz="0" w:space="0" w:color="auto"/>
            <w:bottom w:val="none" w:sz="0" w:space="0" w:color="auto"/>
            <w:right w:val="none" w:sz="0" w:space="0" w:color="auto"/>
          </w:divBdr>
        </w:div>
        <w:div w:id="2047218001">
          <w:marLeft w:val="480"/>
          <w:marRight w:val="0"/>
          <w:marTop w:val="0"/>
          <w:marBottom w:val="0"/>
          <w:divBdr>
            <w:top w:val="none" w:sz="0" w:space="0" w:color="auto"/>
            <w:left w:val="none" w:sz="0" w:space="0" w:color="auto"/>
            <w:bottom w:val="none" w:sz="0" w:space="0" w:color="auto"/>
            <w:right w:val="none" w:sz="0" w:space="0" w:color="auto"/>
          </w:divBdr>
        </w:div>
        <w:div w:id="370737760">
          <w:marLeft w:val="480"/>
          <w:marRight w:val="0"/>
          <w:marTop w:val="0"/>
          <w:marBottom w:val="0"/>
          <w:divBdr>
            <w:top w:val="none" w:sz="0" w:space="0" w:color="auto"/>
            <w:left w:val="none" w:sz="0" w:space="0" w:color="auto"/>
            <w:bottom w:val="none" w:sz="0" w:space="0" w:color="auto"/>
            <w:right w:val="none" w:sz="0" w:space="0" w:color="auto"/>
          </w:divBdr>
        </w:div>
        <w:div w:id="1061174381">
          <w:marLeft w:val="480"/>
          <w:marRight w:val="0"/>
          <w:marTop w:val="0"/>
          <w:marBottom w:val="0"/>
          <w:divBdr>
            <w:top w:val="none" w:sz="0" w:space="0" w:color="auto"/>
            <w:left w:val="none" w:sz="0" w:space="0" w:color="auto"/>
            <w:bottom w:val="none" w:sz="0" w:space="0" w:color="auto"/>
            <w:right w:val="none" w:sz="0" w:space="0" w:color="auto"/>
          </w:divBdr>
        </w:div>
        <w:div w:id="380134578">
          <w:marLeft w:val="480"/>
          <w:marRight w:val="0"/>
          <w:marTop w:val="0"/>
          <w:marBottom w:val="0"/>
          <w:divBdr>
            <w:top w:val="none" w:sz="0" w:space="0" w:color="auto"/>
            <w:left w:val="none" w:sz="0" w:space="0" w:color="auto"/>
            <w:bottom w:val="none" w:sz="0" w:space="0" w:color="auto"/>
            <w:right w:val="none" w:sz="0" w:space="0" w:color="auto"/>
          </w:divBdr>
        </w:div>
        <w:div w:id="1732458537">
          <w:marLeft w:val="480"/>
          <w:marRight w:val="0"/>
          <w:marTop w:val="0"/>
          <w:marBottom w:val="0"/>
          <w:divBdr>
            <w:top w:val="none" w:sz="0" w:space="0" w:color="auto"/>
            <w:left w:val="none" w:sz="0" w:space="0" w:color="auto"/>
            <w:bottom w:val="none" w:sz="0" w:space="0" w:color="auto"/>
            <w:right w:val="none" w:sz="0" w:space="0" w:color="auto"/>
          </w:divBdr>
        </w:div>
        <w:div w:id="726300737">
          <w:marLeft w:val="480"/>
          <w:marRight w:val="0"/>
          <w:marTop w:val="0"/>
          <w:marBottom w:val="0"/>
          <w:divBdr>
            <w:top w:val="none" w:sz="0" w:space="0" w:color="auto"/>
            <w:left w:val="none" w:sz="0" w:space="0" w:color="auto"/>
            <w:bottom w:val="none" w:sz="0" w:space="0" w:color="auto"/>
            <w:right w:val="none" w:sz="0" w:space="0" w:color="auto"/>
          </w:divBdr>
        </w:div>
        <w:div w:id="475606094">
          <w:marLeft w:val="480"/>
          <w:marRight w:val="0"/>
          <w:marTop w:val="0"/>
          <w:marBottom w:val="0"/>
          <w:divBdr>
            <w:top w:val="none" w:sz="0" w:space="0" w:color="auto"/>
            <w:left w:val="none" w:sz="0" w:space="0" w:color="auto"/>
            <w:bottom w:val="none" w:sz="0" w:space="0" w:color="auto"/>
            <w:right w:val="none" w:sz="0" w:space="0" w:color="auto"/>
          </w:divBdr>
        </w:div>
        <w:div w:id="639966056">
          <w:marLeft w:val="480"/>
          <w:marRight w:val="0"/>
          <w:marTop w:val="0"/>
          <w:marBottom w:val="0"/>
          <w:divBdr>
            <w:top w:val="none" w:sz="0" w:space="0" w:color="auto"/>
            <w:left w:val="none" w:sz="0" w:space="0" w:color="auto"/>
            <w:bottom w:val="none" w:sz="0" w:space="0" w:color="auto"/>
            <w:right w:val="none" w:sz="0" w:space="0" w:color="auto"/>
          </w:divBdr>
        </w:div>
        <w:div w:id="1946691971">
          <w:marLeft w:val="480"/>
          <w:marRight w:val="0"/>
          <w:marTop w:val="0"/>
          <w:marBottom w:val="0"/>
          <w:divBdr>
            <w:top w:val="none" w:sz="0" w:space="0" w:color="auto"/>
            <w:left w:val="none" w:sz="0" w:space="0" w:color="auto"/>
            <w:bottom w:val="none" w:sz="0" w:space="0" w:color="auto"/>
            <w:right w:val="none" w:sz="0" w:space="0" w:color="auto"/>
          </w:divBdr>
        </w:div>
        <w:div w:id="920329130">
          <w:marLeft w:val="480"/>
          <w:marRight w:val="0"/>
          <w:marTop w:val="0"/>
          <w:marBottom w:val="0"/>
          <w:divBdr>
            <w:top w:val="none" w:sz="0" w:space="0" w:color="auto"/>
            <w:left w:val="none" w:sz="0" w:space="0" w:color="auto"/>
            <w:bottom w:val="none" w:sz="0" w:space="0" w:color="auto"/>
            <w:right w:val="none" w:sz="0" w:space="0" w:color="auto"/>
          </w:divBdr>
        </w:div>
        <w:div w:id="798767799">
          <w:marLeft w:val="480"/>
          <w:marRight w:val="0"/>
          <w:marTop w:val="0"/>
          <w:marBottom w:val="0"/>
          <w:divBdr>
            <w:top w:val="none" w:sz="0" w:space="0" w:color="auto"/>
            <w:left w:val="none" w:sz="0" w:space="0" w:color="auto"/>
            <w:bottom w:val="none" w:sz="0" w:space="0" w:color="auto"/>
            <w:right w:val="none" w:sz="0" w:space="0" w:color="auto"/>
          </w:divBdr>
        </w:div>
        <w:div w:id="2021396009">
          <w:marLeft w:val="480"/>
          <w:marRight w:val="0"/>
          <w:marTop w:val="0"/>
          <w:marBottom w:val="0"/>
          <w:divBdr>
            <w:top w:val="none" w:sz="0" w:space="0" w:color="auto"/>
            <w:left w:val="none" w:sz="0" w:space="0" w:color="auto"/>
            <w:bottom w:val="none" w:sz="0" w:space="0" w:color="auto"/>
            <w:right w:val="none" w:sz="0" w:space="0" w:color="auto"/>
          </w:divBdr>
        </w:div>
        <w:div w:id="963315895">
          <w:marLeft w:val="480"/>
          <w:marRight w:val="0"/>
          <w:marTop w:val="0"/>
          <w:marBottom w:val="0"/>
          <w:divBdr>
            <w:top w:val="none" w:sz="0" w:space="0" w:color="auto"/>
            <w:left w:val="none" w:sz="0" w:space="0" w:color="auto"/>
            <w:bottom w:val="none" w:sz="0" w:space="0" w:color="auto"/>
            <w:right w:val="none" w:sz="0" w:space="0" w:color="auto"/>
          </w:divBdr>
        </w:div>
        <w:div w:id="409355398">
          <w:marLeft w:val="480"/>
          <w:marRight w:val="0"/>
          <w:marTop w:val="0"/>
          <w:marBottom w:val="0"/>
          <w:divBdr>
            <w:top w:val="none" w:sz="0" w:space="0" w:color="auto"/>
            <w:left w:val="none" w:sz="0" w:space="0" w:color="auto"/>
            <w:bottom w:val="none" w:sz="0" w:space="0" w:color="auto"/>
            <w:right w:val="none" w:sz="0" w:space="0" w:color="auto"/>
          </w:divBdr>
        </w:div>
        <w:div w:id="201334006">
          <w:marLeft w:val="480"/>
          <w:marRight w:val="0"/>
          <w:marTop w:val="0"/>
          <w:marBottom w:val="0"/>
          <w:divBdr>
            <w:top w:val="none" w:sz="0" w:space="0" w:color="auto"/>
            <w:left w:val="none" w:sz="0" w:space="0" w:color="auto"/>
            <w:bottom w:val="none" w:sz="0" w:space="0" w:color="auto"/>
            <w:right w:val="none" w:sz="0" w:space="0" w:color="auto"/>
          </w:divBdr>
        </w:div>
        <w:div w:id="1462113178">
          <w:marLeft w:val="480"/>
          <w:marRight w:val="0"/>
          <w:marTop w:val="0"/>
          <w:marBottom w:val="0"/>
          <w:divBdr>
            <w:top w:val="none" w:sz="0" w:space="0" w:color="auto"/>
            <w:left w:val="none" w:sz="0" w:space="0" w:color="auto"/>
            <w:bottom w:val="none" w:sz="0" w:space="0" w:color="auto"/>
            <w:right w:val="none" w:sz="0" w:space="0" w:color="auto"/>
          </w:divBdr>
        </w:div>
      </w:divsChild>
    </w:div>
    <w:div w:id="1980763219">
      <w:bodyDiv w:val="1"/>
      <w:marLeft w:val="0"/>
      <w:marRight w:val="0"/>
      <w:marTop w:val="0"/>
      <w:marBottom w:val="0"/>
      <w:divBdr>
        <w:top w:val="none" w:sz="0" w:space="0" w:color="auto"/>
        <w:left w:val="none" w:sz="0" w:space="0" w:color="auto"/>
        <w:bottom w:val="none" w:sz="0" w:space="0" w:color="auto"/>
        <w:right w:val="none" w:sz="0" w:space="0" w:color="auto"/>
      </w:divBdr>
    </w:div>
    <w:div w:id="1983386410">
      <w:bodyDiv w:val="1"/>
      <w:marLeft w:val="0"/>
      <w:marRight w:val="0"/>
      <w:marTop w:val="0"/>
      <w:marBottom w:val="0"/>
      <w:divBdr>
        <w:top w:val="none" w:sz="0" w:space="0" w:color="auto"/>
        <w:left w:val="none" w:sz="0" w:space="0" w:color="auto"/>
        <w:bottom w:val="none" w:sz="0" w:space="0" w:color="auto"/>
        <w:right w:val="none" w:sz="0" w:space="0" w:color="auto"/>
      </w:divBdr>
      <w:divsChild>
        <w:div w:id="652412764">
          <w:marLeft w:val="480"/>
          <w:marRight w:val="0"/>
          <w:marTop w:val="0"/>
          <w:marBottom w:val="0"/>
          <w:divBdr>
            <w:top w:val="none" w:sz="0" w:space="0" w:color="auto"/>
            <w:left w:val="none" w:sz="0" w:space="0" w:color="auto"/>
            <w:bottom w:val="none" w:sz="0" w:space="0" w:color="auto"/>
            <w:right w:val="none" w:sz="0" w:space="0" w:color="auto"/>
          </w:divBdr>
        </w:div>
        <w:div w:id="80756657">
          <w:marLeft w:val="480"/>
          <w:marRight w:val="0"/>
          <w:marTop w:val="0"/>
          <w:marBottom w:val="0"/>
          <w:divBdr>
            <w:top w:val="none" w:sz="0" w:space="0" w:color="auto"/>
            <w:left w:val="none" w:sz="0" w:space="0" w:color="auto"/>
            <w:bottom w:val="none" w:sz="0" w:space="0" w:color="auto"/>
            <w:right w:val="none" w:sz="0" w:space="0" w:color="auto"/>
          </w:divBdr>
        </w:div>
        <w:div w:id="1800369400">
          <w:marLeft w:val="480"/>
          <w:marRight w:val="0"/>
          <w:marTop w:val="0"/>
          <w:marBottom w:val="0"/>
          <w:divBdr>
            <w:top w:val="none" w:sz="0" w:space="0" w:color="auto"/>
            <w:left w:val="none" w:sz="0" w:space="0" w:color="auto"/>
            <w:bottom w:val="none" w:sz="0" w:space="0" w:color="auto"/>
            <w:right w:val="none" w:sz="0" w:space="0" w:color="auto"/>
          </w:divBdr>
        </w:div>
        <w:div w:id="1824276203">
          <w:marLeft w:val="480"/>
          <w:marRight w:val="0"/>
          <w:marTop w:val="0"/>
          <w:marBottom w:val="0"/>
          <w:divBdr>
            <w:top w:val="none" w:sz="0" w:space="0" w:color="auto"/>
            <w:left w:val="none" w:sz="0" w:space="0" w:color="auto"/>
            <w:bottom w:val="none" w:sz="0" w:space="0" w:color="auto"/>
            <w:right w:val="none" w:sz="0" w:space="0" w:color="auto"/>
          </w:divBdr>
        </w:div>
        <w:div w:id="43605478">
          <w:marLeft w:val="480"/>
          <w:marRight w:val="0"/>
          <w:marTop w:val="0"/>
          <w:marBottom w:val="0"/>
          <w:divBdr>
            <w:top w:val="none" w:sz="0" w:space="0" w:color="auto"/>
            <w:left w:val="none" w:sz="0" w:space="0" w:color="auto"/>
            <w:bottom w:val="none" w:sz="0" w:space="0" w:color="auto"/>
            <w:right w:val="none" w:sz="0" w:space="0" w:color="auto"/>
          </w:divBdr>
        </w:div>
        <w:div w:id="548343318">
          <w:marLeft w:val="480"/>
          <w:marRight w:val="0"/>
          <w:marTop w:val="0"/>
          <w:marBottom w:val="0"/>
          <w:divBdr>
            <w:top w:val="none" w:sz="0" w:space="0" w:color="auto"/>
            <w:left w:val="none" w:sz="0" w:space="0" w:color="auto"/>
            <w:bottom w:val="none" w:sz="0" w:space="0" w:color="auto"/>
            <w:right w:val="none" w:sz="0" w:space="0" w:color="auto"/>
          </w:divBdr>
        </w:div>
        <w:div w:id="2095005335">
          <w:marLeft w:val="480"/>
          <w:marRight w:val="0"/>
          <w:marTop w:val="0"/>
          <w:marBottom w:val="0"/>
          <w:divBdr>
            <w:top w:val="none" w:sz="0" w:space="0" w:color="auto"/>
            <w:left w:val="none" w:sz="0" w:space="0" w:color="auto"/>
            <w:bottom w:val="none" w:sz="0" w:space="0" w:color="auto"/>
            <w:right w:val="none" w:sz="0" w:space="0" w:color="auto"/>
          </w:divBdr>
        </w:div>
        <w:div w:id="1090614119">
          <w:marLeft w:val="480"/>
          <w:marRight w:val="0"/>
          <w:marTop w:val="0"/>
          <w:marBottom w:val="0"/>
          <w:divBdr>
            <w:top w:val="none" w:sz="0" w:space="0" w:color="auto"/>
            <w:left w:val="none" w:sz="0" w:space="0" w:color="auto"/>
            <w:bottom w:val="none" w:sz="0" w:space="0" w:color="auto"/>
            <w:right w:val="none" w:sz="0" w:space="0" w:color="auto"/>
          </w:divBdr>
        </w:div>
        <w:div w:id="1412503405">
          <w:marLeft w:val="480"/>
          <w:marRight w:val="0"/>
          <w:marTop w:val="0"/>
          <w:marBottom w:val="0"/>
          <w:divBdr>
            <w:top w:val="none" w:sz="0" w:space="0" w:color="auto"/>
            <w:left w:val="none" w:sz="0" w:space="0" w:color="auto"/>
            <w:bottom w:val="none" w:sz="0" w:space="0" w:color="auto"/>
            <w:right w:val="none" w:sz="0" w:space="0" w:color="auto"/>
          </w:divBdr>
        </w:div>
        <w:div w:id="555549143">
          <w:marLeft w:val="480"/>
          <w:marRight w:val="0"/>
          <w:marTop w:val="0"/>
          <w:marBottom w:val="0"/>
          <w:divBdr>
            <w:top w:val="none" w:sz="0" w:space="0" w:color="auto"/>
            <w:left w:val="none" w:sz="0" w:space="0" w:color="auto"/>
            <w:bottom w:val="none" w:sz="0" w:space="0" w:color="auto"/>
            <w:right w:val="none" w:sz="0" w:space="0" w:color="auto"/>
          </w:divBdr>
        </w:div>
        <w:div w:id="145826598">
          <w:marLeft w:val="480"/>
          <w:marRight w:val="0"/>
          <w:marTop w:val="0"/>
          <w:marBottom w:val="0"/>
          <w:divBdr>
            <w:top w:val="none" w:sz="0" w:space="0" w:color="auto"/>
            <w:left w:val="none" w:sz="0" w:space="0" w:color="auto"/>
            <w:bottom w:val="none" w:sz="0" w:space="0" w:color="auto"/>
            <w:right w:val="none" w:sz="0" w:space="0" w:color="auto"/>
          </w:divBdr>
        </w:div>
        <w:div w:id="2036802961">
          <w:marLeft w:val="480"/>
          <w:marRight w:val="0"/>
          <w:marTop w:val="0"/>
          <w:marBottom w:val="0"/>
          <w:divBdr>
            <w:top w:val="none" w:sz="0" w:space="0" w:color="auto"/>
            <w:left w:val="none" w:sz="0" w:space="0" w:color="auto"/>
            <w:bottom w:val="none" w:sz="0" w:space="0" w:color="auto"/>
            <w:right w:val="none" w:sz="0" w:space="0" w:color="auto"/>
          </w:divBdr>
        </w:div>
        <w:div w:id="343627823">
          <w:marLeft w:val="480"/>
          <w:marRight w:val="0"/>
          <w:marTop w:val="0"/>
          <w:marBottom w:val="0"/>
          <w:divBdr>
            <w:top w:val="none" w:sz="0" w:space="0" w:color="auto"/>
            <w:left w:val="none" w:sz="0" w:space="0" w:color="auto"/>
            <w:bottom w:val="none" w:sz="0" w:space="0" w:color="auto"/>
            <w:right w:val="none" w:sz="0" w:space="0" w:color="auto"/>
          </w:divBdr>
        </w:div>
      </w:divsChild>
    </w:div>
    <w:div w:id="1987514318">
      <w:bodyDiv w:val="1"/>
      <w:marLeft w:val="0"/>
      <w:marRight w:val="0"/>
      <w:marTop w:val="0"/>
      <w:marBottom w:val="0"/>
      <w:divBdr>
        <w:top w:val="none" w:sz="0" w:space="0" w:color="auto"/>
        <w:left w:val="none" w:sz="0" w:space="0" w:color="auto"/>
        <w:bottom w:val="none" w:sz="0" w:space="0" w:color="auto"/>
        <w:right w:val="none" w:sz="0" w:space="0" w:color="auto"/>
      </w:divBdr>
    </w:div>
    <w:div w:id="1988702022">
      <w:bodyDiv w:val="1"/>
      <w:marLeft w:val="0"/>
      <w:marRight w:val="0"/>
      <w:marTop w:val="0"/>
      <w:marBottom w:val="0"/>
      <w:divBdr>
        <w:top w:val="none" w:sz="0" w:space="0" w:color="auto"/>
        <w:left w:val="none" w:sz="0" w:space="0" w:color="auto"/>
        <w:bottom w:val="none" w:sz="0" w:space="0" w:color="auto"/>
        <w:right w:val="none" w:sz="0" w:space="0" w:color="auto"/>
      </w:divBdr>
    </w:div>
    <w:div w:id="1993216414">
      <w:bodyDiv w:val="1"/>
      <w:marLeft w:val="0"/>
      <w:marRight w:val="0"/>
      <w:marTop w:val="0"/>
      <w:marBottom w:val="0"/>
      <w:divBdr>
        <w:top w:val="none" w:sz="0" w:space="0" w:color="auto"/>
        <w:left w:val="none" w:sz="0" w:space="0" w:color="auto"/>
        <w:bottom w:val="none" w:sz="0" w:space="0" w:color="auto"/>
        <w:right w:val="none" w:sz="0" w:space="0" w:color="auto"/>
      </w:divBdr>
      <w:divsChild>
        <w:div w:id="222722676">
          <w:marLeft w:val="480"/>
          <w:marRight w:val="0"/>
          <w:marTop w:val="0"/>
          <w:marBottom w:val="0"/>
          <w:divBdr>
            <w:top w:val="none" w:sz="0" w:space="0" w:color="auto"/>
            <w:left w:val="none" w:sz="0" w:space="0" w:color="auto"/>
            <w:bottom w:val="none" w:sz="0" w:space="0" w:color="auto"/>
            <w:right w:val="none" w:sz="0" w:space="0" w:color="auto"/>
          </w:divBdr>
        </w:div>
        <w:div w:id="1684479855">
          <w:marLeft w:val="480"/>
          <w:marRight w:val="0"/>
          <w:marTop w:val="0"/>
          <w:marBottom w:val="0"/>
          <w:divBdr>
            <w:top w:val="none" w:sz="0" w:space="0" w:color="auto"/>
            <w:left w:val="none" w:sz="0" w:space="0" w:color="auto"/>
            <w:bottom w:val="none" w:sz="0" w:space="0" w:color="auto"/>
            <w:right w:val="none" w:sz="0" w:space="0" w:color="auto"/>
          </w:divBdr>
        </w:div>
        <w:div w:id="109906234">
          <w:marLeft w:val="480"/>
          <w:marRight w:val="0"/>
          <w:marTop w:val="0"/>
          <w:marBottom w:val="0"/>
          <w:divBdr>
            <w:top w:val="none" w:sz="0" w:space="0" w:color="auto"/>
            <w:left w:val="none" w:sz="0" w:space="0" w:color="auto"/>
            <w:bottom w:val="none" w:sz="0" w:space="0" w:color="auto"/>
            <w:right w:val="none" w:sz="0" w:space="0" w:color="auto"/>
          </w:divBdr>
        </w:div>
        <w:div w:id="2142921961">
          <w:marLeft w:val="480"/>
          <w:marRight w:val="0"/>
          <w:marTop w:val="0"/>
          <w:marBottom w:val="0"/>
          <w:divBdr>
            <w:top w:val="none" w:sz="0" w:space="0" w:color="auto"/>
            <w:left w:val="none" w:sz="0" w:space="0" w:color="auto"/>
            <w:bottom w:val="none" w:sz="0" w:space="0" w:color="auto"/>
            <w:right w:val="none" w:sz="0" w:space="0" w:color="auto"/>
          </w:divBdr>
        </w:div>
        <w:div w:id="1593390689">
          <w:marLeft w:val="480"/>
          <w:marRight w:val="0"/>
          <w:marTop w:val="0"/>
          <w:marBottom w:val="0"/>
          <w:divBdr>
            <w:top w:val="none" w:sz="0" w:space="0" w:color="auto"/>
            <w:left w:val="none" w:sz="0" w:space="0" w:color="auto"/>
            <w:bottom w:val="none" w:sz="0" w:space="0" w:color="auto"/>
            <w:right w:val="none" w:sz="0" w:space="0" w:color="auto"/>
          </w:divBdr>
        </w:div>
        <w:div w:id="876815414">
          <w:marLeft w:val="480"/>
          <w:marRight w:val="0"/>
          <w:marTop w:val="0"/>
          <w:marBottom w:val="0"/>
          <w:divBdr>
            <w:top w:val="none" w:sz="0" w:space="0" w:color="auto"/>
            <w:left w:val="none" w:sz="0" w:space="0" w:color="auto"/>
            <w:bottom w:val="none" w:sz="0" w:space="0" w:color="auto"/>
            <w:right w:val="none" w:sz="0" w:space="0" w:color="auto"/>
          </w:divBdr>
        </w:div>
        <w:div w:id="995961904">
          <w:marLeft w:val="480"/>
          <w:marRight w:val="0"/>
          <w:marTop w:val="0"/>
          <w:marBottom w:val="0"/>
          <w:divBdr>
            <w:top w:val="none" w:sz="0" w:space="0" w:color="auto"/>
            <w:left w:val="none" w:sz="0" w:space="0" w:color="auto"/>
            <w:bottom w:val="none" w:sz="0" w:space="0" w:color="auto"/>
            <w:right w:val="none" w:sz="0" w:space="0" w:color="auto"/>
          </w:divBdr>
        </w:div>
        <w:div w:id="815805549">
          <w:marLeft w:val="480"/>
          <w:marRight w:val="0"/>
          <w:marTop w:val="0"/>
          <w:marBottom w:val="0"/>
          <w:divBdr>
            <w:top w:val="none" w:sz="0" w:space="0" w:color="auto"/>
            <w:left w:val="none" w:sz="0" w:space="0" w:color="auto"/>
            <w:bottom w:val="none" w:sz="0" w:space="0" w:color="auto"/>
            <w:right w:val="none" w:sz="0" w:space="0" w:color="auto"/>
          </w:divBdr>
        </w:div>
        <w:div w:id="1640459717">
          <w:marLeft w:val="480"/>
          <w:marRight w:val="0"/>
          <w:marTop w:val="0"/>
          <w:marBottom w:val="0"/>
          <w:divBdr>
            <w:top w:val="none" w:sz="0" w:space="0" w:color="auto"/>
            <w:left w:val="none" w:sz="0" w:space="0" w:color="auto"/>
            <w:bottom w:val="none" w:sz="0" w:space="0" w:color="auto"/>
            <w:right w:val="none" w:sz="0" w:space="0" w:color="auto"/>
          </w:divBdr>
        </w:div>
        <w:div w:id="972447729">
          <w:marLeft w:val="480"/>
          <w:marRight w:val="0"/>
          <w:marTop w:val="0"/>
          <w:marBottom w:val="0"/>
          <w:divBdr>
            <w:top w:val="none" w:sz="0" w:space="0" w:color="auto"/>
            <w:left w:val="none" w:sz="0" w:space="0" w:color="auto"/>
            <w:bottom w:val="none" w:sz="0" w:space="0" w:color="auto"/>
            <w:right w:val="none" w:sz="0" w:space="0" w:color="auto"/>
          </w:divBdr>
        </w:div>
        <w:div w:id="1451972810">
          <w:marLeft w:val="480"/>
          <w:marRight w:val="0"/>
          <w:marTop w:val="0"/>
          <w:marBottom w:val="0"/>
          <w:divBdr>
            <w:top w:val="none" w:sz="0" w:space="0" w:color="auto"/>
            <w:left w:val="none" w:sz="0" w:space="0" w:color="auto"/>
            <w:bottom w:val="none" w:sz="0" w:space="0" w:color="auto"/>
            <w:right w:val="none" w:sz="0" w:space="0" w:color="auto"/>
          </w:divBdr>
        </w:div>
        <w:div w:id="1388803247">
          <w:marLeft w:val="480"/>
          <w:marRight w:val="0"/>
          <w:marTop w:val="0"/>
          <w:marBottom w:val="0"/>
          <w:divBdr>
            <w:top w:val="none" w:sz="0" w:space="0" w:color="auto"/>
            <w:left w:val="none" w:sz="0" w:space="0" w:color="auto"/>
            <w:bottom w:val="none" w:sz="0" w:space="0" w:color="auto"/>
            <w:right w:val="none" w:sz="0" w:space="0" w:color="auto"/>
          </w:divBdr>
        </w:div>
        <w:div w:id="17464981">
          <w:marLeft w:val="480"/>
          <w:marRight w:val="0"/>
          <w:marTop w:val="0"/>
          <w:marBottom w:val="0"/>
          <w:divBdr>
            <w:top w:val="none" w:sz="0" w:space="0" w:color="auto"/>
            <w:left w:val="none" w:sz="0" w:space="0" w:color="auto"/>
            <w:bottom w:val="none" w:sz="0" w:space="0" w:color="auto"/>
            <w:right w:val="none" w:sz="0" w:space="0" w:color="auto"/>
          </w:divBdr>
        </w:div>
        <w:div w:id="1139031354">
          <w:marLeft w:val="480"/>
          <w:marRight w:val="0"/>
          <w:marTop w:val="0"/>
          <w:marBottom w:val="0"/>
          <w:divBdr>
            <w:top w:val="none" w:sz="0" w:space="0" w:color="auto"/>
            <w:left w:val="none" w:sz="0" w:space="0" w:color="auto"/>
            <w:bottom w:val="none" w:sz="0" w:space="0" w:color="auto"/>
            <w:right w:val="none" w:sz="0" w:space="0" w:color="auto"/>
          </w:divBdr>
        </w:div>
        <w:div w:id="1790664924">
          <w:marLeft w:val="480"/>
          <w:marRight w:val="0"/>
          <w:marTop w:val="0"/>
          <w:marBottom w:val="0"/>
          <w:divBdr>
            <w:top w:val="none" w:sz="0" w:space="0" w:color="auto"/>
            <w:left w:val="none" w:sz="0" w:space="0" w:color="auto"/>
            <w:bottom w:val="none" w:sz="0" w:space="0" w:color="auto"/>
            <w:right w:val="none" w:sz="0" w:space="0" w:color="auto"/>
          </w:divBdr>
        </w:div>
        <w:div w:id="1994219791">
          <w:marLeft w:val="480"/>
          <w:marRight w:val="0"/>
          <w:marTop w:val="0"/>
          <w:marBottom w:val="0"/>
          <w:divBdr>
            <w:top w:val="none" w:sz="0" w:space="0" w:color="auto"/>
            <w:left w:val="none" w:sz="0" w:space="0" w:color="auto"/>
            <w:bottom w:val="none" w:sz="0" w:space="0" w:color="auto"/>
            <w:right w:val="none" w:sz="0" w:space="0" w:color="auto"/>
          </w:divBdr>
        </w:div>
        <w:div w:id="445542918">
          <w:marLeft w:val="480"/>
          <w:marRight w:val="0"/>
          <w:marTop w:val="0"/>
          <w:marBottom w:val="0"/>
          <w:divBdr>
            <w:top w:val="none" w:sz="0" w:space="0" w:color="auto"/>
            <w:left w:val="none" w:sz="0" w:space="0" w:color="auto"/>
            <w:bottom w:val="none" w:sz="0" w:space="0" w:color="auto"/>
            <w:right w:val="none" w:sz="0" w:space="0" w:color="auto"/>
          </w:divBdr>
        </w:div>
        <w:div w:id="1839148269">
          <w:marLeft w:val="480"/>
          <w:marRight w:val="0"/>
          <w:marTop w:val="0"/>
          <w:marBottom w:val="0"/>
          <w:divBdr>
            <w:top w:val="none" w:sz="0" w:space="0" w:color="auto"/>
            <w:left w:val="none" w:sz="0" w:space="0" w:color="auto"/>
            <w:bottom w:val="none" w:sz="0" w:space="0" w:color="auto"/>
            <w:right w:val="none" w:sz="0" w:space="0" w:color="auto"/>
          </w:divBdr>
        </w:div>
        <w:div w:id="380983966">
          <w:marLeft w:val="480"/>
          <w:marRight w:val="0"/>
          <w:marTop w:val="0"/>
          <w:marBottom w:val="0"/>
          <w:divBdr>
            <w:top w:val="none" w:sz="0" w:space="0" w:color="auto"/>
            <w:left w:val="none" w:sz="0" w:space="0" w:color="auto"/>
            <w:bottom w:val="none" w:sz="0" w:space="0" w:color="auto"/>
            <w:right w:val="none" w:sz="0" w:space="0" w:color="auto"/>
          </w:divBdr>
        </w:div>
        <w:div w:id="1924489976">
          <w:marLeft w:val="480"/>
          <w:marRight w:val="0"/>
          <w:marTop w:val="0"/>
          <w:marBottom w:val="0"/>
          <w:divBdr>
            <w:top w:val="none" w:sz="0" w:space="0" w:color="auto"/>
            <w:left w:val="none" w:sz="0" w:space="0" w:color="auto"/>
            <w:bottom w:val="none" w:sz="0" w:space="0" w:color="auto"/>
            <w:right w:val="none" w:sz="0" w:space="0" w:color="auto"/>
          </w:divBdr>
        </w:div>
        <w:div w:id="2071612140">
          <w:marLeft w:val="480"/>
          <w:marRight w:val="0"/>
          <w:marTop w:val="0"/>
          <w:marBottom w:val="0"/>
          <w:divBdr>
            <w:top w:val="none" w:sz="0" w:space="0" w:color="auto"/>
            <w:left w:val="none" w:sz="0" w:space="0" w:color="auto"/>
            <w:bottom w:val="none" w:sz="0" w:space="0" w:color="auto"/>
            <w:right w:val="none" w:sz="0" w:space="0" w:color="auto"/>
          </w:divBdr>
        </w:div>
        <w:div w:id="1474525495">
          <w:marLeft w:val="480"/>
          <w:marRight w:val="0"/>
          <w:marTop w:val="0"/>
          <w:marBottom w:val="0"/>
          <w:divBdr>
            <w:top w:val="none" w:sz="0" w:space="0" w:color="auto"/>
            <w:left w:val="none" w:sz="0" w:space="0" w:color="auto"/>
            <w:bottom w:val="none" w:sz="0" w:space="0" w:color="auto"/>
            <w:right w:val="none" w:sz="0" w:space="0" w:color="auto"/>
          </w:divBdr>
        </w:div>
        <w:div w:id="1618295675">
          <w:marLeft w:val="480"/>
          <w:marRight w:val="0"/>
          <w:marTop w:val="0"/>
          <w:marBottom w:val="0"/>
          <w:divBdr>
            <w:top w:val="none" w:sz="0" w:space="0" w:color="auto"/>
            <w:left w:val="none" w:sz="0" w:space="0" w:color="auto"/>
            <w:bottom w:val="none" w:sz="0" w:space="0" w:color="auto"/>
            <w:right w:val="none" w:sz="0" w:space="0" w:color="auto"/>
          </w:divBdr>
        </w:div>
        <w:div w:id="88620743">
          <w:marLeft w:val="480"/>
          <w:marRight w:val="0"/>
          <w:marTop w:val="0"/>
          <w:marBottom w:val="0"/>
          <w:divBdr>
            <w:top w:val="none" w:sz="0" w:space="0" w:color="auto"/>
            <w:left w:val="none" w:sz="0" w:space="0" w:color="auto"/>
            <w:bottom w:val="none" w:sz="0" w:space="0" w:color="auto"/>
            <w:right w:val="none" w:sz="0" w:space="0" w:color="auto"/>
          </w:divBdr>
        </w:div>
        <w:div w:id="2067218097">
          <w:marLeft w:val="480"/>
          <w:marRight w:val="0"/>
          <w:marTop w:val="0"/>
          <w:marBottom w:val="0"/>
          <w:divBdr>
            <w:top w:val="none" w:sz="0" w:space="0" w:color="auto"/>
            <w:left w:val="none" w:sz="0" w:space="0" w:color="auto"/>
            <w:bottom w:val="none" w:sz="0" w:space="0" w:color="auto"/>
            <w:right w:val="none" w:sz="0" w:space="0" w:color="auto"/>
          </w:divBdr>
        </w:div>
        <w:div w:id="594631536">
          <w:marLeft w:val="480"/>
          <w:marRight w:val="0"/>
          <w:marTop w:val="0"/>
          <w:marBottom w:val="0"/>
          <w:divBdr>
            <w:top w:val="none" w:sz="0" w:space="0" w:color="auto"/>
            <w:left w:val="none" w:sz="0" w:space="0" w:color="auto"/>
            <w:bottom w:val="none" w:sz="0" w:space="0" w:color="auto"/>
            <w:right w:val="none" w:sz="0" w:space="0" w:color="auto"/>
          </w:divBdr>
        </w:div>
        <w:div w:id="34501489">
          <w:marLeft w:val="480"/>
          <w:marRight w:val="0"/>
          <w:marTop w:val="0"/>
          <w:marBottom w:val="0"/>
          <w:divBdr>
            <w:top w:val="none" w:sz="0" w:space="0" w:color="auto"/>
            <w:left w:val="none" w:sz="0" w:space="0" w:color="auto"/>
            <w:bottom w:val="none" w:sz="0" w:space="0" w:color="auto"/>
            <w:right w:val="none" w:sz="0" w:space="0" w:color="auto"/>
          </w:divBdr>
        </w:div>
        <w:div w:id="1841039501">
          <w:marLeft w:val="480"/>
          <w:marRight w:val="0"/>
          <w:marTop w:val="0"/>
          <w:marBottom w:val="0"/>
          <w:divBdr>
            <w:top w:val="none" w:sz="0" w:space="0" w:color="auto"/>
            <w:left w:val="none" w:sz="0" w:space="0" w:color="auto"/>
            <w:bottom w:val="none" w:sz="0" w:space="0" w:color="auto"/>
            <w:right w:val="none" w:sz="0" w:space="0" w:color="auto"/>
          </w:divBdr>
        </w:div>
        <w:div w:id="28336290">
          <w:marLeft w:val="480"/>
          <w:marRight w:val="0"/>
          <w:marTop w:val="0"/>
          <w:marBottom w:val="0"/>
          <w:divBdr>
            <w:top w:val="none" w:sz="0" w:space="0" w:color="auto"/>
            <w:left w:val="none" w:sz="0" w:space="0" w:color="auto"/>
            <w:bottom w:val="none" w:sz="0" w:space="0" w:color="auto"/>
            <w:right w:val="none" w:sz="0" w:space="0" w:color="auto"/>
          </w:divBdr>
        </w:div>
        <w:div w:id="1547371007">
          <w:marLeft w:val="480"/>
          <w:marRight w:val="0"/>
          <w:marTop w:val="0"/>
          <w:marBottom w:val="0"/>
          <w:divBdr>
            <w:top w:val="none" w:sz="0" w:space="0" w:color="auto"/>
            <w:left w:val="none" w:sz="0" w:space="0" w:color="auto"/>
            <w:bottom w:val="none" w:sz="0" w:space="0" w:color="auto"/>
            <w:right w:val="none" w:sz="0" w:space="0" w:color="auto"/>
          </w:divBdr>
        </w:div>
        <w:div w:id="234125889">
          <w:marLeft w:val="480"/>
          <w:marRight w:val="0"/>
          <w:marTop w:val="0"/>
          <w:marBottom w:val="0"/>
          <w:divBdr>
            <w:top w:val="none" w:sz="0" w:space="0" w:color="auto"/>
            <w:left w:val="none" w:sz="0" w:space="0" w:color="auto"/>
            <w:bottom w:val="none" w:sz="0" w:space="0" w:color="auto"/>
            <w:right w:val="none" w:sz="0" w:space="0" w:color="auto"/>
          </w:divBdr>
        </w:div>
        <w:div w:id="1107315477">
          <w:marLeft w:val="480"/>
          <w:marRight w:val="0"/>
          <w:marTop w:val="0"/>
          <w:marBottom w:val="0"/>
          <w:divBdr>
            <w:top w:val="none" w:sz="0" w:space="0" w:color="auto"/>
            <w:left w:val="none" w:sz="0" w:space="0" w:color="auto"/>
            <w:bottom w:val="none" w:sz="0" w:space="0" w:color="auto"/>
            <w:right w:val="none" w:sz="0" w:space="0" w:color="auto"/>
          </w:divBdr>
        </w:div>
        <w:div w:id="371883169">
          <w:marLeft w:val="480"/>
          <w:marRight w:val="0"/>
          <w:marTop w:val="0"/>
          <w:marBottom w:val="0"/>
          <w:divBdr>
            <w:top w:val="none" w:sz="0" w:space="0" w:color="auto"/>
            <w:left w:val="none" w:sz="0" w:space="0" w:color="auto"/>
            <w:bottom w:val="none" w:sz="0" w:space="0" w:color="auto"/>
            <w:right w:val="none" w:sz="0" w:space="0" w:color="auto"/>
          </w:divBdr>
        </w:div>
        <w:div w:id="1402673668">
          <w:marLeft w:val="480"/>
          <w:marRight w:val="0"/>
          <w:marTop w:val="0"/>
          <w:marBottom w:val="0"/>
          <w:divBdr>
            <w:top w:val="none" w:sz="0" w:space="0" w:color="auto"/>
            <w:left w:val="none" w:sz="0" w:space="0" w:color="auto"/>
            <w:bottom w:val="none" w:sz="0" w:space="0" w:color="auto"/>
            <w:right w:val="none" w:sz="0" w:space="0" w:color="auto"/>
          </w:divBdr>
        </w:div>
        <w:div w:id="680745705">
          <w:marLeft w:val="480"/>
          <w:marRight w:val="0"/>
          <w:marTop w:val="0"/>
          <w:marBottom w:val="0"/>
          <w:divBdr>
            <w:top w:val="none" w:sz="0" w:space="0" w:color="auto"/>
            <w:left w:val="none" w:sz="0" w:space="0" w:color="auto"/>
            <w:bottom w:val="none" w:sz="0" w:space="0" w:color="auto"/>
            <w:right w:val="none" w:sz="0" w:space="0" w:color="auto"/>
          </w:divBdr>
        </w:div>
        <w:div w:id="792946974">
          <w:marLeft w:val="480"/>
          <w:marRight w:val="0"/>
          <w:marTop w:val="0"/>
          <w:marBottom w:val="0"/>
          <w:divBdr>
            <w:top w:val="none" w:sz="0" w:space="0" w:color="auto"/>
            <w:left w:val="none" w:sz="0" w:space="0" w:color="auto"/>
            <w:bottom w:val="none" w:sz="0" w:space="0" w:color="auto"/>
            <w:right w:val="none" w:sz="0" w:space="0" w:color="auto"/>
          </w:divBdr>
        </w:div>
        <w:div w:id="1519080354">
          <w:marLeft w:val="480"/>
          <w:marRight w:val="0"/>
          <w:marTop w:val="0"/>
          <w:marBottom w:val="0"/>
          <w:divBdr>
            <w:top w:val="none" w:sz="0" w:space="0" w:color="auto"/>
            <w:left w:val="none" w:sz="0" w:space="0" w:color="auto"/>
            <w:bottom w:val="none" w:sz="0" w:space="0" w:color="auto"/>
            <w:right w:val="none" w:sz="0" w:space="0" w:color="auto"/>
          </w:divBdr>
        </w:div>
        <w:div w:id="505558039">
          <w:marLeft w:val="480"/>
          <w:marRight w:val="0"/>
          <w:marTop w:val="0"/>
          <w:marBottom w:val="0"/>
          <w:divBdr>
            <w:top w:val="none" w:sz="0" w:space="0" w:color="auto"/>
            <w:left w:val="none" w:sz="0" w:space="0" w:color="auto"/>
            <w:bottom w:val="none" w:sz="0" w:space="0" w:color="auto"/>
            <w:right w:val="none" w:sz="0" w:space="0" w:color="auto"/>
          </w:divBdr>
        </w:div>
        <w:div w:id="1904289647">
          <w:marLeft w:val="480"/>
          <w:marRight w:val="0"/>
          <w:marTop w:val="0"/>
          <w:marBottom w:val="0"/>
          <w:divBdr>
            <w:top w:val="none" w:sz="0" w:space="0" w:color="auto"/>
            <w:left w:val="none" w:sz="0" w:space="0" w:color="auto"/>
            <w:bottom w:val="none" w:sz="0" w:space="0" w:color="auto"/>
            <w:right w:val="none" w:sz="0" w:space="0" w:color="auto"/>
          </w:divBdr>
        </w:div>
        <w:div w:id="1541935962">
          <w:marLeft w:val="480"/>
          <w:marRight w:val="0"/>
          <w:marTop w:val="0"/>
          <w:marBottom w:val="0"/>
          <w:divBdr>
            <w:top w:val="none" w:sz="0" w:space="0" w:color="auto"/>
            <w:left w:val="none" w:sz="0" w:space="0" w:color="auto"/>
            <w:bottom w:val="none" w:sz="0" w:space="0" w:color="auto"/>
            <w:right w:val="none" w:sz="0" w:space="0" w:color="auto"/>
          </w:divBdr>
        </w:div>
        <w:div w:id="26836153">
          <w:marLeft w:val="480"/>
          <w:marRight w:val="0"/>
          <w:marTop w:val="0"/>
          <w:marBottom w:val="0"/>
          <w:divBdr>
            <w:top w:val="none" w:sz="0" w:space="0" w:color="auto"/>
            <w:left w:val="none" w:sz="0" w:space="0" w:color="auto"/>
            <w:bottom w:val="none" w:sz="0" w:space="0" w:color="auto"/>
            <w:right w:val="none" w:sz="0" w:space="0" w:color="auto"/>
          </w:divBdr>
        </w:div>
        <w:div w:id="1677611212">
          <w:marLeft w:val="480"/>
          <w:marRight w:val="0"/>
          <w:marTop w:val="0"/>
          <w:marBottom w:val="0"/>
          <w:divBdr>
            <w:top w:val="none" w:sz="0" w:space="0" w:color="auto"/>
            <w:left w:val="none" w:sz="0" w:space="0" w:color="auto"/>
            <w:bottom w:val="none" w:sz="0" w:space="0" w:color="auto"/>
            <w:right w:val="none" w:sz="0" w:space="0" w:color="auto"/>
          </w:divBdr>
        </w:div>
        <w:div w:id="875393334">
          <w:marLeft w:val="480"/>
          <w:marRight w:val="0"/>
          <w:marTop w:val="0"/>
          <w:marBottom w:val="0"/>
          <w:divBdr>
            <w:top w:val="none" w:sz="0" w:space="0" w:color="auto"/>
            <w:left w:val="none" w:sz="0" w:space="0" w:color="auto"/>
            <w:bottom w:val="none" w:sz="0" w:space="0" w:color="auto"/>
            <w:right w:val="none" w:sz="0" w:space="0" w:color="auto"/>
          </w:divBdr>
        </w:div>
        <w:div w:id="1194267782">
          <w:marLeft w:val="480"/>
          <w:marRight w:val="0"/>
          <w:marTop w:val="0"/>
          <w:marBottom w:val="0"/>
          <w:divBdr>
            <w:top w:val="none" w:sz="0" w:space="0" w:color="auto"/>
            <w:left w:val="none" w:sz="0" w:space="0" w:color="auto"/>
            <w:bottom w:val="none" w:sz="0" w:space="0" w:color="auto"/>
            <w:right w:val="none" w:sz="0" w:space="0" w:color="auto"/>
          </w:divBdr>
        </w:div>
      </w:divsChild>
    </w:div>
    <w:div w:id="2003966821">
      <w:bodyDiv w:val="1"/>
      <w:marLeft w:val="0"/>
      <w:marRight w:val="0"/>
      <w:marTop w:val="0"/>
      <w:marBottom w:val="0"/>
      <w:divBdr>
        <w:top w:val="none" w:sz="0" w:space="0" w:color="auto"/>
        <w:left w:val="none" w:sz="0" w:space="0" w:color="auto"/>
        <w:bottom w:val="none" w:sz="0" w:space="0" w:color="auto"/>
        <w:right w:val="none" w:sz="0" w:space="0" w:color="auto"/>
      </w:divBdr>
      <w:divsChild>
        <w:div w:id="778573728">
          <w:marLeft w:val="480"/>
          <w:marRight w:val="0"/>
          <w:marTop w:val="0"/>
          <w:marBottom w:val="0"/>
          <w:divBdr>
            <w:top w:val="none" w:sz="0" w:space="0" w:color="auto"/>
            <w:left w:val="none" w:sz="0" w:space="0" w:color="auto"/>
            <w:bottom w:val="none" w:sz="0" w:space="0" w:color="auto"/>
            <w:right w:val="none" w:sz="0" w:space="0" w:color="auto"/>
          </w:divBdr>
        </w:div>
        <w:div w:id="1903522957">
          <w:marLeft w:val="480"/>
          <w:marRight w:val="0"/>
          <w:marTop w:val="0"/>
          <w:marBottom w:val="0"/>
          <w:divBdr>
            <w:top w:val="none" w:sz="0" w:space="0" w:color="auto"/>
            <w:left w:val="none" w:sz="0" w:space="0" w:color="auto"/>
            <w:bottom w:val="none" w:sz="0" w:space="0" w:color="auto"/>
            <w:right w:val="none" w:sz="0" w:space="0" w:color="auto"/>
          </w:divBdr>
        </w:div>
        <w:div w:id="1729184612">
          <w:marLeft w:val="480"/>
          <w:marRight w:val="0"/>
          <w:marTop w:val="0"/>
          <w:marBottom w:val="0"/>
          <w:divBdr>
            <w:top w:val="none" w:sz="0" w:space="0" w:color="auto"/>
            <w:left w:val="none" w:sz="0" w:space="0" w:color="auto"/>
            <w:bottom w:val="none" w:sz="0" w:space="0" w:color="auto"/>
            <w:right w:val="none" w:sz="0" w:space="0" w:color="auto"/>
          </w:divBdr>
        </w:div>
        <w:div w:id="2106224072">
          <w:marLeft w:val="480"/>
          <w:marRight w:val="0"/>
          <w:marTop w:val="0"/>
          <w:marBottom w:val="0"/>
          <w:divBdr>
            <w:top w:val="none" w:sz="0" w:space="0" w:color="auto"/>
            <w:left w:val="none" w:sz="0" w:space="0" w:color="auto"/>
            <w:bottom w:val="none" w:sz="0" w:space="0" w:color="auto"/>
            <w:right w:val="none" w:sz="0" w:space="0" w:color="auto"/>
          </w:divBdr>
        </w:div>
        <w:div w:id="729887154">
          <w:marLeft w:val="480"/>
          <w:marRight w:val="0"/>
          <w:marTop w:val="0"/>
          <w:marBottom w:val="0"/>
          <w:divBdr>
            <w:top w:val="none" w:sz="0" w:space="0" w:color="auto"/>
            <w:left w:val="none" w:sz="0" w:space="0" w:color="auto"/>
            <w:bottom w:val="none" w:sz="0" w:space="0" w:color="auto"/>
            <w:right w:val="none" w:sz="0" w:space="0" w:color="auto"/>
          </w:divBdr>
        </w:div>
        <w:div w:id="286350945">
          <w:marLeft w:val="480"/>
          <w:marRight w:val="0"/>
          <w:marTop w:val="0"/>
          <w:marBottom w:val="0"/>
          <w:divBdr>
            <w:top w:val="none" w:sz="0" w:space="0" w:color="auto"/>
            <w:left w:val="none" w:sz="0" w:space="0" w:color="auto"/>
            <w:bottom w:val="none" w:sz="0" w:space="0" w:color="auto"/>
            <w:right w:val="none" w:sz="0" w:space="0" w:color="auto"/>
          </w:divBdr>
        </w:div>
        <w:div w:id="1639336984">
          <w:marLeft w:val="480"/>
          <w:marRight w:val="0"/>
          <w:marTop w:val="0"/>
          <w:marBottom w:val="0"/>
          <w:divBdr>
            <w:top w:val="none" w:sz="0" w:space="0" w:color="auto"/>
            <w:left w:val="none" w:sz="0" w:space="0" w:color="auto"/>
            <w:bottom w:val="none" w:sz="0" w:space="0" w:color="auto"/>
            <w:right w:val="none" w:sz="0" w:space="0" w:color="auto"/>
          </w:divBdr>
        </w:div>
        <w:div w:id="1083260121">
          <w:marLeft w:val="480"/>
          <w:marRight w:val="0"/>
          <w:marTop w:val="0"/>
          <w:marBottom w:val="0"/>
          <w:divBdr>
            <w:top w:val="none" w:sz="0" w:space="0" w:color="auto"/>
            <w:left w:val="none" w:sz="0" w:space="0" w:color="auto"/>
            <w:bottom w:val="none" w:sz="0" w:space="0" w:color="auto"/>
            <w:right w:val="none" w:sz="0" w:space="0" w:color="auto"/>
          </w:divBdr>
        </w:div>
      </w:divsChild>
    </w:div>
    <w:div w:id="2008171982">
      <w:bodyDiv w:val="1"/>
      <w:marLeft w:val="0"/>
      <w:marRight w:val="0"/>
      <w:marTop w:val="0"/>
      <w:marBottom w:val="0"/>
      <w:divBdr>
        <w:top w:val="none" w:sz="0" w:space="0" w:color="auto"/>
        <w:left w:val="none" w:sz="0" w:space="0" w:color="auto"/>
        <w:bottom w:val="none" w:sz="0" w:space="0" w:color="auto"/>
        <w:right w:val="none" w:sz="0" w:space="0" w:color="auto"/>
      </w:divBdr>
    </w:div>
    <w:div w:id="2014913798">
      <w:bodyDiv w:val="1"/>
      <w:marLeft w:val="0"/>
      <w:marRight w:val="0"/>
      <w:marTop w:val="0"/>
      <w:marBottom w:val="0"/>
      <w:divBdr>
        <w:top w:val="none" w:sz="0" w:space="0" w:color="auto"/>
        <w:left w:val="none" w:sz="0" w:space="0" w:color="auto"/>
        <w:bottom w:val="none" w:sz="0" w:space="0" w:color="auto"/>
        <w:right w:val="none" w:sz="0" w:space="0" w:color="auto"/>
      </w:divBdr>
    </w:div>
    <w:div w:id="2015566139">
      <w:bodyDiv w:val="1"/>
      <w:marLeft w:val="0"/>
      <w:marRight w:val="0"/>
      <w:marTop w:val="0"/>
      <w:marBottom w:val="0"/>
      <w:divBdr>
        <w:top w:val="none" w:sz="0" w:space="0" w:color="auto"/>
        <w:left w:val="none" w:sz="0" w:space="0" w:color="auto"/>
        <w:bottom w:val="none" w:sz="0" w:space="0" w:color="auto"/>
        <w:right w:val="none" w:sz="0" w:space="0" w:color="auto"/>
      </w:divBdr>
      <w:divsChild>
        <w:div w:id="1024134404">
          <w:marLeft w:val="480"/>
          <w:marRight w:val="0"/>
          <w:marTop w:val="0"/>
          <w:marBottom w:val="0"/>
          <w:divBdr>
            <w:top w:val="none" w:sz="0" w:space="0" w:color="auto"/>
            <w:left w:val="none" w:sz="0" w:space="0" w:color="auto"/>
            <w:bottom w:val="none" w:sz="0" w:space="0" w:color="auto"/>
            <w:right w:val="none" w:sz="0" w:space="0" w:color="auto"/>
          </w:divBdr>
        </w:div>
        <w:div w:id="1285229945">
          <w:marLeft w:val="480"/>
          <w:marRight w:val="0"/>
          <w:marTop w:val="0"/>
          <w:marBottom w:val="0"/>
          <w:divBdr>
            <w:top w:val="none" w:sz="0" w:space="0" w:color="auto"/>
            <w:left w:val="none" w:sz="0" w:space="0" w:color="auto"/>
            <w:bottom w:val="none" w:sz="0" w:space="0" w:color="auto"/>
            <w:right w:val="none" w:sz="0" w:space="0" w:color="auto"/>
          </w:divBdr>
        </w:div>
      </w:divsChild>
    </w:div>
    <w:div w:id="2041856349">
      <w:bodyDiv w:val="1"/>
      <w:marLeft w:val="0"/>
      <w:marRight w:val="0"/>
      <w:marTop w:val="0"/>
      <w:marBottom w:val="0"/>
      <w:divBdr>
        <w:top w:val="none" w:sz="0" w:space="0" w:color="auto"/>
        <w:left w:val="none" w:sz="0" w:space="0" w:color="auto"/>
        <w:bottom w:val="none" w:sz="0" w:space="0" w:color="auto"/>
        <w:right w:val="none" w:sz="0" w:space="0" w:color="auto"/>
      </w:divBdr>
    </w:div>
    <w:div w:id="2045976490">
      <w:bodyDiv w:val="1"/>
      <w:marLeft w:val="0"/>
      <w:marRight w:val="0"/>
      <w:marTop w:val="0"/>
      <w:marBottom w:val="0"/>
      <w:divBdr>
        <w:top w:val="none" w:sz="0" w:space="0" w:color="auto"/>
        <w:left w:val="none" w:sz="0" w:space="0" w:color="auto"/>
        <w:bottom w:val="none" w:sz="0" w:space="0" w:color="auto"/>
        <w:right w:val="none" w:sz="0" w:space="0" w:color="auto"/>
      </w:divBdr>
      <w:divsChild>
        <w:div w:id="1552501591">
          <w:marLeft w:val="480"/>
          <w:marRight w:val="0"/>
          <w:marTop w:val="0"/>
          <w:marBottom w:val="0"/>
          <w:divBdr>
            <w:top w:val="none" w:sz="0" w:space="0" w:color="auto"/>
            <w:left w:val="none" w:sz="0" w:space="0" w:color="auto"/>
            <w:bottom w:val="none" w:sz="0" w:space="0" w:color="auto"/>
            <w:right w:val="none" w:sz="0" w:space="0" w:color="auto"/>
          </w:divBdr>
        </w:div>
        <w:div w:id="164051655">
          <w:marLeft w:val="480"/>
          <w:marRight w:val="0"/>
          <w:marTop w:val="0"/>
          <w:marBottom w:val="0"/>
          <w:divBdr>
            <w:top w:val="none" w:sz="0" w:space="0" w:color="auto"/>
            <w:left w:val="none" w:sz="0" w:space="0" w:color="auto"/>
            <w:bottom w:val="none" w:sz="0" w:space="0" w:color="auto"/>
            <w:right w:val="none" w:sz="0" w:space="0" w:color="auto"/>
          </w:divBdr>
        </w:div>
        <w:div w:id="209197808">
          <w:marLeft w:val="480"/>
          <w:marRight w:val="0"/>
          <w:marTop w:val="0"/>
          <w:marBottom w:val="0"/>
          <w:divBdr>
            <w:top w:val="none" w:sz="0" w:space="0" w:color="auto"/>
            <w:left w:val="none" w:sz="0" w:space="0" w:color="auto"/>
            <w:bottom w:val="none" w:sz="0" w:space="0" w:color="auto"/>
            <w:right w:val="none" w:sz="0" w:space="0" w:color="auto"/>
          </w:divBdr>
        </w:div>
        <w:div w:id="820848540">
          <w:marLeft w:val="480"/>
          <w:marRight w:val="0"/>
          <w:marTop w:val="0"/>
          <w:marBottom w:val="0"/>
          <w:divBdr>
            <w:top w:val="none" w:sz="0" w:space="0" w:color="auto"/>
            <w:left w:val="none" w:sz="0" w:space="0" w:color="auto"/>
            <w:bottom w:val="none" w:sz="0" w:space="0" w:color="auto"/>
            <w:right w:val="none" w:sz="0" w:space="0" w:color="auto"/>
          </w:divBdr>
        </w:div>
        <w:div w:id="431323221">
          <w:marLeft w:val="480"/>
          <w:marRight w:val="0"/>
          <w:marTop w:val="0"/>
          <w:marBottom w:val="0"/>
          <w:divBdr>
            <w:top w:val="none" w:sz="0" w:space="0" w:color="auto"/>
            <w:left w:val="none" w:sz="0" w:space="0" w:color="auto"/>
            <w:bottom w:val="none" w:sz="0" w:space="0" w:color="auto"/>
            <w:right w:val="none" w:sz="0" w:space="0" w:color="auto"/>
          </w:divBdr>
        </w:div>
        <w:div w:id="1394084764">
          <w:marLeft w:val="480"/>
          <w:marRight w:val="0"/>
          <w:marTop w:val="0"/>
          <w:marBottom w:val="0"/>
          <w:divBdr>
            <w:top w:val="none" w:sz="0" w:space="0" w:color="auto"/>
            <w:left w:val="none" w:sz="0" w:space="0" w:color="auto"/>
            <w:bottom w:val="none" w:sz="0" w:space="0" w:color="auto"/>
            <w:right w:val="none" w:sz="0" w:space="0" w:color="auto"/>
          </w:divBdr>
        </w:div>
        <w:div w:id="1357610760">
          <w:marLeft w:val="480"/>
          <w:marRight w:val="0"/>
          <w:marTop w:val="0"/>
          <w:marBottom w:val="0"/>
          <w:divBdr>
            <w:top w:val="none" w:sz="0" w:space="0" w:color="auto"/>
            <w:left w:val="none" w:sz="0" w:space="0" w:color="auto"/>
            <w:bottom w:val="none" w:sz="0" w:space="0" w:color="auto"/>
            <w:right w:val="none" w:sz="0" w:space="0" w:color="auto"/>
          </w:divBdr>
        </w:div>
        <w:div w:id="1203664480">
          <w:marLeft w:val="480"/>
          <w:marRight w:val="0"/>
          <w:marTop w:val="0"/>
          <w:marBottom w:val="0"/>
          <w:divBdr>
            <w:top w:val="none" w:sz="0" w:space="0" w:color="auto"/>
            <w:left w:val="none" w:sz="0" w:space="0" w:color="auto"/>
            <w:bottom w:val="none" w:sz="0" w:space="0" w:color="auto"/>
            <w:right w:val="none" w:sz="0" w:space="0" w:color="auto"/>
          </w:divBdr>
        </w:div>
        <w:div w:id="720058596">
          <w:marLeft w:val="480"/>
          <w:marRight w:val="0"/>
          <w:marTop w:val="0"/>
          <w:marBottom w:val="0"/>
          <w:divBdr>
            <w:top w:val="none" w:sz="0" w:space="0" w:color="auto"/>
            <w:left w:val="none" w:sz="0" w:space="0" w:color="auto"/>
            <w:bottom w:val="none" w:sz="0" w:space="0" w:color="auto"/>
            <w:right w:val="none" w:sz="0" w:space="0" w:color="auto"/>
          </w:divBdr>
        </w:div>
        <w:div w:id="921640017">
          <w:marLeft w:val="480"/>
          <w:marRight w:val="0"/>
          <w:marTop w:val="0"/>
          <w:marBottom w:val="0"/>
          <w:divBdr>
            <w:top w:val="none" w:sz="0" w:space="0" w:color="auto"/>
            <w:left w:val="none" w:sz="0" w:space="0" w:color="auto"/>
            <w:bottom w:val="none" w:sz="0" w:space="0" w:color="auto"/>
            <w:right w:val="none" w:sz="0" w:space="0" w:color="auto"/>
          </w:divBdr>
        </w:div>
        <w:div w:id="737245106">
          <w:marLeft w:val="480"/>
          <w:marRight w:val="0"/>
          <w:marTop w:val="0"/>
          <w:marBottom w:val="0"/>
          <w:divBdr>
            <w:top w:val="none" w:sz="0" w:space="0" w:color="auto"/>
            <w:left w:val="none" w:sz="0" w:space="0" w:color="auto"/>
            <w:bottom w:val="none" w:sz="0" w:space="0" w:color="auto"/>
            <w:right w:val="none" w:sz="0" w:space="0" w:color="auto"/>
          </w:divBdr>
        </w:div>
        <w:div w:id="978340128">
          <w:marLeft w:val="480"/>
          <w:marRight w:val="0"/>
          <w:marTop w:val="0"/>
          <w:marBottom w:val="0"/>
          <w:divBdr>
            <w:top w:val="none" w:sz="0" w:space="0" w:color="auto"/>
            <w:left w:val="none" w:sz="0" w:space="0" w:color="auto"/>
            <w:bottom w:val="none" w:sz="0" w:space="0" w:color="auto"/>
            <w:right w:val="none" w:sz="0" w:space="0" w:color="auto"/>
          </w:divBdr>
        </w:div>
        <w:div w:id="882401451">
          <w:marLeft w:val="480"/>
          <w:marRight w:val="0"/>
          <w:marTop w:val="0"/>
          <w:marBottom w:val="0"/>
          <w:divBdr>
            <w:top w:val="none" w:sz="0" w:space="0" w:color="auto"/>
            <w:left w:val="none" w:sz="0" w:space="0" w:color="auto"/>
            <w:bottom w:val="none" w:sz="0" w:space="0" w:color="auto"/>
            <w:right w:val="none" w:sz="0" w:space="0" w:color="auto"/>
          </w:divBdr>
        </w:div>
        <w:div w:id="435685328">
          <w:marLeft w:val="480"/>
          <w:marRight w:val="0"/>
          <w:marTop w:val="0"/>
          <w:marBottom w:val="0"/>
          <w:divBdr>
            <w:top w:val="none" w:sz="0" w:space="0" w:color="auto"/>
            <w:left w:val="none" w:sz="0" w:space="0" w:color="auto"/>
            <w:bottom w:val="none" w:sz="0" w:space="0" w:color="auto"/>
            <w:right w:val="none" w:sz="0" w:space="0" w:color="auto"/>
          </w:divBdr>
        </w:div>
        <w:div w:id="283922526">
          <w:marLeft w:val="480"/>
          <w:marRight w:val="0"/>
          <w:marTop w:val="0"/>
          <w:marBottom w:val="0"/>
          <w:divBdr>
            <w:top w:val="none" w:sz="0" w:space="0" w:color="auto"/>
            <w:left w:val="none" w:sz="0" w:space="0" w:color="auto"/>
            <w:bottom w:val="none" w:sz="0" w:space="0" w:color="auto"/>
            <w:right w:val="none" w:sz="0" w:space="0" w:color="auto"/>
          </w:divBdr>
        </w:div>
        <w:div w:id="1398625503">
          <w:marLeft w:val="480"/>
          <w:marRight w:val="0"/>
          <w:marTop w:val="0"/>
          <w:marBottom w:val="0"/>
          <w:divBdr>
            <w:top w:val="none" w:sz="0" w:space="0" w:color="auto"/>
            <w:left w:val="none" w:sz="0" w:space="0" w:color="auto"/>
            <w:bottom w:val="none" w:sz="0" w:space="0" w:color="auto"/>
            <w:right w:val="none" w:sz="0" w:space="0" w:color="auto"/>
          </w:divBdr>
        </w:div>
      </w:divsChild>
    </w:div>
    <w:div w:id="2049262220">
      <w:bodyDiv w:val="1"/>
      <w:marLeft w:val="0"/>
      <w:marRight w:val="0"/>
      <w:marTop w:val="0"/>
      <w:marBottom w:val="0"/>
      <w:divBdr>
        <w:top w:val="none" w:sz="0" w:space="0" w:color="auto"/>
        <w:left w:val="none" w:sz="0" w:space="0" w:color="auto"/>
        <w:bottom w:val="none" w:sz="0" w:space="0" w:color="auto"/>
        <w:right w:val="none" w:sz="0" w:space="0" w:color="auto"/>
      </w:divBdr>
    </w:div>
    <w:div w:id="2058040592">
      <w:bodyDiv w:val="1"/>
      <w:marLeft w:val="0"/>
      <w:marRight w:val="0"/>
      <w:marTop w:val="0"/>
      <w:marBottom w:val="0"/>
      <w:divBdr>
        <w:top w:val="none" w:sz="0" w:space="0" w:color="auto"/>
        <w:left w:val="none" w:sz="0" w:space="0" w:color="auto"/>
        <w:bottom w:val="none" w:sz="0" w:space="0" w:color="auto"/>
        <w:right w:val="none" w:sz="0" w:space="0" w:color="auto"/>
      </w:divBdr>
      <w:divsChild>
        <w:div w:id="719011906">
          <w:marLeft w:val="480"/>
          <w:marRight w:val="0"/>
          <w:marTop w:val="0"/>
          <w:marBottom w:val="0"/>
          <w:divBdr>
            <w:top w:val="none" w:sz="0" w:space="0" w:color="auto"/>
            <w:left w:val="none" w:sz="0" w:space="0" w:color="auto"/>
            <w:bottom w:val="none" w:sz="0" w:space="0" w:color="auto"/>
            <w:right w:val="none" w:sz="0" w:space="0" w:color="auto"/>
          </w:divBdr>
        </w:div>
        <w:div w:id="1132211479">
          <w:marLeft w:val="480"/>
          <w:marRight w:val="0"/>
          <w:marTop w:val="0"/>
          <w:marBottom w:val="0"/>
          <w:divBdr>
            <w:top w:val="none" w:sz="0" w:space="0" w:color="auto"/>
            <w:left w:val="none" w:sz="0" w:space="0" w:color="auto"/>
            <w:bottom w:val="none" w:sz="0" w:space="0" w:color="auto"/>
            <w:right w:val="none" w:sz="0" w:space="0" w:color="auto"/>
          </w:divBdr>
        </w:div>
        <w:div w:id="1906527479">
          <w:marLeft w:val="480"/>
          <w:marRight w:val="0"/>
          <w:marTop w:val="0"/>
          <w:marBottom w:val="0"/>
          <w:divBdr>
            <w:top w:val="none" w:sz="0" w:space="0" w:color="auto"/>
            <w:left w:val="none" w:sz="0" w:space="0" w:color="auto"/>
            <w:bottom w:val="none" w:sz="0" w:space="0" w:color="auto"/>
            <w:right w:val="none" w:sz="0" w:space="0" w:color="auto"/>
          </w:divBdr>
        </w:div>
        <w:div w:id="1224487431">
          <w:marLeft w:val="480"/>
          <w:marRight w:val="0"/>
          <w:marTop w:val="0"/>
          <w:marBottom w:val="0"/>
          <w:divBdr>
            <w:top w:val="none" w:sz="0" w:space="0" w:color="auto"/>
            <w:left w:val="none" w:sz="0" w:space="0" w:color="auto"/>
            <w:bottom w:val="none" w:sz="0" w:space="0" w:color="auto"/>
            <w:right w:val="none" w:sz="0" w:space="0" w:color="auto"/>
          </w:divBdr>
        </w:div>
        <w:div w:id="1330249925">
          <w:marLeft w:val="480"/>
          <w:marRight w:val="0"/>
          <w:marTop w:val="0"/>
          <w:marBottom w:val="0"/>
          <w:divBdr>
            <w:top w:val="none" w:sz="0" w:space="0" w:color="auto"/>
            <w:left w:val="none" w:sz="0" w:space="0" w:color="auto"/>
            <w:bottom w:val="none" w:sz="0" w:space="0" w:color="auto"/>
            <w:right w:val="none" w:sz="0" w:space="0" w:color="auto"/>
          </w:divBdr>
        </w:div>
        <w:div w:id="191844221">
          <w:marLeft w:val="480"/>
          <w:marRight w:val="0"/>
          <w:marTop w:val="0"/>
          <w:marBottom w:val="0"/>
          <w:divBdr>
            <w:top w:val="none" w:sz="0" w:space="0" w:color="auto"/>
            <w:left w:val="none" w:sz="0" w:space="0" w:color="auto"/>
            <w:bottom w:val="none" w:sz="0" w:space="0" w:color="auto"/>
            <w:right w:val="none" w:sz="0" w:space="0" w:color="auto"/>
          </w:divBdr>
        </w:div>
        <w:div w:id="368190333">
          <w:marLeft w:val="480"/>
          <w:marRight w:val="0"/>
          <w:marTop w:val="0"/>
          <w:marBottom w:val="0"/>
          <w:divBdr>
            <w:top w:val="none" w:sz="0" w:space="0" w:color="auto"/>
            <w:left w:val="none" w:sz="0" w:space="0" w:color="auto"/>
            <w:bottom w:val="none" w:sz="0" w:space="0" w:color="auto"/>
            <w:right w:val="none" w:sz="0" w:space="0" w:color="auto"/>
          </w:divBdr>
        </w:div>
        <w:div w:id="1920401582">
          <w:marLeft w:val="480"/>
          <w:marRight w:val="0"/>
          <w:marTop w:val="0"/>
          <w:marBottom w:val="0"/>
          <w:divBdr>
            <w:top w:val="none" w:sz="0" w:space="0" w:color="auto"/>
            <w:left w:val="none" w:sz="0" w:space="0" w:color="auto"/>
            <w:bottom w:val="none" w:sz="0" w:space="0" w:color="auto"/>
            <w:right w:val="none" w:sz="0" w:space="0" w:color="auto"/>
          </w:divBdr>
        </w:div>
        <w:div w:id="608123153">
          <w:marLeft w:val="480"/>
          <w:marRight w:val="0"/>
          <w:marTop w:val="0"/>
          <w:marBottom w:val="0"/>
          <w:divBdr>
            <w:top w:val="none" w:sz="0" w:space="0" w:color="auto"/>
            <w:left w:val="none" w:sz="0" w:space="0" w:color="auto"/>
            <w:bottom w:val="none" w:sz="0" w:space="0" w:color="auto"/>
            <w:right w:val="none" w:sz="0" w:space="0" w:color="auto"/>
          </w:divBdr>
        </w:div>
        <w:div w:id="1504973421">
          <w:marLeft w:val="480"/>
          <w:marRight w:val="0"/>
          <w:marTop w:val="0"/>
          <w:marBottom w:val="0"/>
          <w:divBdr>
            <w:top w:val="none" w:sz="0" w:space="0" w:color="auto"/>
            <w:left w:val="none" w:sz="0" w:space="0" w:color="auto"/>
            <w:bottom w:val="none" w:sz="0" w:space="0" w:color="auto"/>
            <w:right w:val="none" w:sz="0" w:space="0" w:color="auto"/>
          </w:divBdr>
        </w:div>
        <w:div w:id="1944728133">
          <w:marLeft w:val="480"/>
          <w:marRight w:val="0"/>
          <w:marTop w:val="0"/>
          <w:marBottom w:val="0"/>
          <w:divBdr>
            <w:top w:val="none" w:sz="0" w:space="0" w:color="auto"/>
            <w:left w:val="none" w:sz="0" w:space="0" w:color="auto"/>
            <w:bottom w:val="none" w:sz="0" w:space="0" w:color="auto"/>
            <w:right w:val="none" w:sz="0" w:space="0" w:color="auto"/>
          </w:divBdr>
        </w:div>
        <w:div w:id="719399082">
          <w:marLeft w:val="480"/>
          <w:marRight w:val="0"/>
          <w:marTop w:val="0"/>
          <w:marBottom w:val="0"/>
          <w:divBdr>
            <w:top w:val="none" w:sz="0" w:space="0" w:color="auto"/>
            <w:left w:val="none" w:sz="0" w:space="0" w:color="auto"/>
            <w:bottom w:val="none" w:sz="0" w:space="0" w:color="auto"/>
            <w:right w:val="none" w:sz="0" w:space="0" w:color="auto"/>
          </w:divBdr>
        </w:div>
        <w:div w:id="278951259">
          <w:marLeft w:val="480"/>
          <w:marRight w:val="0"/>
          <w:marTop w:val="0"/>
          <w:marBottom w:val="0"/>
          <w:divBdr>
            <w:top w:val="none" w:sz="0" w:space="0" w:color="auto"/>
            <w:left w:val="none" w:sz="0" w:space="0" w:color="auto"/>
            <w:bottom w:val="none" w:sz="0" w:space="0" w:color="auto"/>
            <w:right w:val="none" w:sz="0" w:space="0" w:color="auto"/>
          </w:divBdr>
        </w:div>
        <w:div w:id="1389693706">
          <w:marLeft w:val="480"/>
          <w:marRight w:val="0"/>
          <w:marTop w:val="0"/>
          <w:marBottom w:val="0"/>
          <w:divBdr>
            <w:top w:val="none" w:sz="0" w:space="0" w:color="auto"/>
            <w:left w:val="none" w:sz="0" w:space="0" w:color="auto"/>
            <w:bottom w:val="none" w:sz="0" w:space="0" w:color="auto"/>
            <w:right w:val="none" w:sz="0" w:space="0" w:color="auto"/>
          </w:divBdr>
        </w:div>
        <w:div w:id="61486633">
          <w:marLeft w:val="480"/>
          <w:marRight w:val="0"/>
          <w:marTop w:val="0"/>
          <w:marBottom w:val="0"/>
          <w:divBdr>
            <w:top w:val="none" w:sz="0" w:space="0" w:color="auto"/>
            <w:left w:val="none" w:sz="0" w:space="0" w:color="auto"/>
            <w:bottom w:val="none" w:sz="0" w:space="0" w:color="auto"/>
            <w:right w:val="none" w:sz="0" w:space="0" w:color="auto"/>
          </w:divBdr>
        </w:div>
        <w:div w:id="1387996095">
          <w:marLeft w:val="480"/>
          <w:marRight w:val="0"/>
          <w:marTop w:val="0"/>
          <w:marBottom w:val="0"/>
          <w:divBdr>
            <w:top w:val="none" w:sz="0" w:space="0" w:color="auto"/>
            <w:left w:val="none" w:sz="0" w:space="0" w:color="auto"/>
            <w:bottom w:val="none" w:sz="0" w:space="0" w:color="auto"/>
            <w:right w:val="none" w:sz="0" w:space="0" w:color="auto"/>
          </w:divBdr>
        </w:div>
        <w:div w:id="2074697530">
          <w:marLeft w:val="480"/>
          <w:marRight w:val="0"/>
          <w:marTop w:val="0"/>
          <w:marBottom w:val="0"/>
          <w:divBdr>
            <w:top w:val="none" w:sz="0" w:space="0" w:color="auto"/>
            <w:left w:val="none" w:sz="0" w:space="0" w:color="auto"/>
            <w:bottom w:val="none" w:sz="0" w:space="0" w:color="auto"/>
            <w:right w:val="none" w:sz="0" w:space="0" w:color="auto"/>
          </w:divBdr>
        </w:div>
        <w:div w:id="1551722711">
          <w:marLeft w:val="480"/>
          <w:marRight w:val="0"/>
          <w:marTop w:val="0"/>
          <w:marBottom w:val="0"/>
          <w:divBdr>
            <w:top w:val="none" w:sz="0" w:space="0" w:color="auto"/>
            <w:left w:val="none" w:sz="0" w:space="0" w:color="auto"/>
            <w:bottom w:val="none" w:sz="0" w:space="0" w:color="auto"/>
            <w:right w:val="none" w:sz="0" w:space="0" w:color="auto"/>
          </w:divBdr>
        </w:div>
        <w:div w:id="957644490">
          <w:marLeft w:val="480"/>
          <w:marRight w:val="0"/>
          <w:marTop w:val="0"/>
          <w:marBottom w:val="0"/>
          <w:divBdr>
            <w:top w:val="none" w:sz="0" w:space="0" w:color="auto"/>
            <w:left w:val="none" w:sz="0" w:space="0" w:color="auto"/>
            <w:bottom w:val="none" w:sz="0" w:space="0" w:color="auto"/>
            <w:right w:val="none" w:sz="0" w:space="0" w:color="auto"/>
          </w:divBdr>
        </w:div>
        <w:div w:id="871916405">
          <w:marLeft w:val="480"/>
          <w:marRight w:val="0"/>
          <w:marTop w:val="0"/>
          <w:marBottom w:val="0"/>
          <w:divBdr>
            <w:top w:val="none" w:sz="0" w:space="0" w:color="auto"/>
            <w:left w:val="none" w:sz="0" w:space="0" w:color="auto"/>
            <w:bottom w:val="none" w:sz="0" w:space="0" w:color="auto"/>
            <w:right w:val="none" w:sz="0" w:space="0" w:color="auto"/>
          </w:divBdr>
        </w:div>
        <w:div w:id="922030200">
          <w:marLeft w:val="480"/>
          <w:marRight w:val="0"/>
          <w:marTop w:val="0"/>
          <w:marBottom w:val="0"/>
          <w:divBdr>
            <w:top w:val="none" w:sz="0" w:space="0" w:color="auto"/>
            <w:left w:val="none" w:sz="0" w:space="0" w:color="auto"/>
            <w:bottom w:val="none" w:sz="0" w:space="0" w:color="auto"/>
            <w:right w:val="none" w:sz="0" w:space="0" w:color="auto"/>
          </w:divBdr>
        </w:div>
        <w:div w:id="1282884892">
          <w:marLeft w:val="480"/>
          <w:marRight w:val="0"/>
          <w:marTop w:val="0"/>
          <w:marBottom w:val="0"/>
          <w:divBdr>
            <w:top w:val="none" w:sz="0" w:space="0" w:color="auto"/>
            <w:left w:val="none" w:sz="0" w:space="0" w:color="auto"/>
            <w:bottom w:val="none" w:sz="0" w:space="0" w:color="auto"/>
            <w:right w:val="none" w:sz="0" w:space="0" w:color="auto"/>
          </w:divBdr>
        </w:div>
        <w:div w:id="1774933133">
          <w:marLeft w:val="480"/>
          <w:marRight w:val="0"/>
          <w:marTop w:val="0"/>
          <w:marBottom w:val="0"/>
          <w:divBdr>
            <w:top w:val="none" w:sz="0" w:space="0" w:color="auto"/>
            <w:left w:val="none" w:sz="0" w:space="0" w:color="auto"/>
            <w:bottom w:val="none" w:sz="0" w:space="0" w:color="auto"/>
            <w:right w:val="none" w:sz="0" w:space="0" w:color="auto"/>
          </w:divBdr>
        </w:div>
        <w:div w:id="921378662">
          <w:marLeft w:val="480"/>
          <w:marRight w:val="0"/>
          <w:marTop w:val="0"/>
          <w:marBottom w:val="0"/>
          <w:divBdr>
            <w:top w:val="none" w:sz="0" w:space="0" w:color="auto"/>
            <w:left w:val="none" w:sz="0" w:space="0" w:color="auto"/>
            <w:bottom w:val="none" w:sz="0" w:space="0" w:color="auto"/>
            <w:right w:val="none" w:sz="0" w:space="0" w:color="auto"/>
          </w:divBdr>
        </w:div>
        <w:div w:id="259073945">
          <w:marLeft w:val="480"/>
          <w:marRight w:val="0"/>
          <w:marTop w:val="0"/>
          <w:marBottom w:val="0"/>
          <w:divBdr>
            <w:top w:val="none" w:sz="0" w:space="0" w:color="auto"/>
            <w:left w:val="none" w:sz="0" w:space="0" w:color="auto"/>
            <w:bottom w:val="none" w:sz="0" w:space="0" w:color="auto"/>
            <w:right w:val="none" w:sz="0" w:space="0" w:color="auto"/>
          </w:divBdr>
        </w:div>
        <w:div w:id="644553801">
          <w:marLeft w:val="480"/>
          <w:marRight w:val="0"/>
          <w:marTop w:val="0"/>
          <w:marBottom w:val="0"/>
          <w:divBdr>
            <w:top w:val="none" w:sz="0" w:space="0" w:color="auto"/>
            <w:left w:val="none" w:sz="0" w:space="0" w:color="auto"/>
            <w:bottom w:val="none" w:sz="0" w:space="0" w:color="auto"/>
            <w:right w:val="none" w:sz="0" w:space="0" w:color="auto"/>
          </w:divBdr>
        </w:div>
        <w:div w:id="529494855">
          <w:marLeft w:val="480"/>
          <w:marRight w:val="0"/>
          <w:marTop w:val="0"/>
          <w:marBottom w:val="0"/>
          <w:divBdr>
            <w:top w:val="none" w:sz="0" w:space="0" w:color="auto"/>
            <w:left w:val="none" w:sz="0" w:space="0" w:color="auto"/>
            <w:bottom w:val="none" w:sz="0" w:space="0" w:color="auto"/>
            <w:right w:val="none" w:sz="0" w:space="0" w:color="auto"/>
          </w:divBdr>
        </w:div>
        <w:div w:id="42678289">
          <w:marLeft w:val="480"/>
          <w:marRight w:val="0"/>
          <w:marTop w:val="0"/>
          <w:marBottom w:val="0"/>
          <w:divBdr>
            <w:top w:val="none" w:sz="0" w:space="0" w:color="auto"/>
            <w:left w:val="none" w:sz="0" w:space="0" w:color="auto"/>
            <w:bottom w:val="none" w:sz="0" w:space="0" w:color="auto"/>
            <w:right w:val="none" w:sz="0" w:space="0" w:color="auto"/>
          </w:divBdr>
        </w:div>
        <w:div w:id="1845699901">
          <w:marLeft w:val="480"/>
          <w:marRight w:val="0"/>
          <w:marTop w:val="0"/>
          <w:marBottom w:val="0"/>
          <w:divBdr>
            <w:top w:val="none" w:sz="0" w:space="0" w:color="auto"/>
            <w:left w:val="none" w:sz="0" w:space="0" w:color="auto"/>
            <w:bottom w:val="none" w:sz="0" w:space="0" w:color="auto"/>
            <w:right w:val="none" w:sz="0" w:space="0" w:color="auto"/>
          </w:divBdr>
        </w:div>
        <w:div w:id="358360474">
          <w:marLeft w:val="480"/>
          <w:marRight w:val="0"/>
          <w:marTop w:val="0"/>
          <w:marBottom w:val="0"/>
          <w:divBdr>
            <w:top w:val="none" w:sz="0" w:space="0" w:color="auto"/>
            <w:left w:val="none" w:sz="0" w:space="0" w:color="auto"/>
            <w:bottom w:val="none" w:sz="0" w:space="0" w:color="auto"/>
            <w:right w:val="none" w:sz="0" w:space="0" w:color="auto"/>
          </w:divBdr>
        </w:div>
        <w:div w:id="639194193">
          <w:marLeft w:val="480"/>
          <w:marRight w:val="0"/>
          <w:marTop w:val="0"/>
          <w:marBottom w:val="0"/>
          <w:divBdr>
            <w:top w:val="none" w:sz="0" w:space="0" w:color="auto"/>
            <w:left w:val="none" w:sz="0" w:space="0" w:color="auto"/>
            <w:bottom w:val="none" w:sz="0" w:space="0" w:color="auto"/>
            <w:right w:val="none" w:sz="0" w:space="0" w:color="auto"/>
          </w:divBdr>
        </w:div>
        <w:div w:id="1031804952">
          <w:marLeft w:val="480"/>
          <w:marRight w:val="0"/>
          <w:marTop w:val="0"/>
          <w:marBottom w:val="0"/>
          <w:divBdr>
            <w:top w:val="none" w:sz="0" w:space="0" w:color="auto"/>
            <w:left w:val="none" w:sz="0" w:space="0" w:color="auto"/>
            <w:bottom w:val="none" w:sz="0" w:space="0" w:color="auto"/>
            <w:right w:val="none" w:sz="0" w:space="0" w:color="auto"/>
          </w:divBdr>
        </w:div>
        <w:div w:id="1706247241">
          <w:marLeft w:val="480"/>
          <w:marRight w:val="0"/>
          <w:marTop w:val="0"/>
          <w:marBottom w:val="0"/>
          <w:divBdr>
            <w:top w:val="none" w:sz="0" w:space="0" w:color="auto"/>
            <w:left w:val="none" w:sz="0" w:space="0" w:color="auto"/>
            <w:bottom w:val="none" w:sz="0" w:space="0" w:color="auto"/>
            <w:right w:val="none" w:sz="0" w:space="0" w:color="auto"/>
          </w:divBdr>
        </w:div>
        <w:div w:id="992876593">
          <w:marLeft w:val="480"/>
          <w:marRight w:val="0"/>
          <w:marTop w:val="0"/>
          <w:marBottom w:val="0"/>
          <w:divBdr>
            <w:top w:val="none" w:sz="0" w:space="0" w:color="auto"/>
            <w:left w:val="none" w:sz="0" w:space="0" w:color="auto"/>
            <w:bottom w:val="none" w:sz="0" w:space="0" w:color="auto"/>
            <w:right w:val="none" w:sz="0" w:space="0" w:color="auto"/>
          </w:divBdr>
        </w:div>
        <w:div w:id="247623052">
          <w:marLeft w:val="480"/>
          <w:marRight w:val="0"/>
          <w:marTop w:val="0"/>
          <w:marBottom w:val="0"/>
          <w:divBdr>
            <w:top w:val="none" w:sz="0" w:space="0" w:color="auto"/>
            <w:left w:val="none" w:sz="0" w:space="0" w:color="auto"/>
            <w:bottom w:val="none" w:sz="0" w:space="0" w:color="auto"/>
            <w:right w:val="none" w:sz="0" w:space="0" w:color="auto"/>
          </w:divBdr>
        </w:div>
        <w:div w:id="999776271">
          <w:marLeft w:val="480"/>
          <w:marRight w:val="0"/>
          <w:marTop w:val="0"/>
          <w:marBottom w:val="0"/>
          <w:divBdr>
            <w:top w:val="none" w:sz="0" w:space="0" w:color="auto"/>
            <w:left w:val="none" w:sz="0" w:space="0" w:color="auto"/>
            <w:bottom w:val="none" w:sz="0" w:space="0" w:color="auto"/>
            <w:right w:val="none" w:sz="0" w:space="0" w:color="auto"/>
          </w:divBdr>
        </w:div>
        <w:div w:id="1393892594">
          <w:marLeft w:val="480"/>
          <w:marRight w:val="0"/>
          <w:marTop w:val="0"/>
          <w:marBottom w:val="0"/>
          <w:divBdr>
            <w:top w:val="none" w:sz="0" w:space="0" w:color="auto"/>
            <w:left w:val="none" w:sz="0" w:space="0" w:color="auto"/>
            <w:bottom w:val="none" w:sz="0" w:space="0" w:color="auto"/>
            <w:right w:val="none" w:sz="0" w:space="0" w:color="auto"/>
          </w:divBdr>
        </w:div>
        <w:div w:id="2107966120">
          <w:marLeft w:val="480"/>
          <w:marRight w:val="0"/>
          <w:marTop w:val="0"/>
          <w:marBottom w:val="0"/>
          <w:divBdr>
            <w:top w:val="none" w:sz="0" w:space="0" w:color="auto"/>
            <w:left w:val="none" w:sz="0" w:space="0" w:color="auto"/>
            <w:bottom w:val="none" w:sz="0" w:space="0" w:color="auto"/>
            <w:right w:val="none" w:sz="0" w:space="0" w:color="auto"/>
          </w:divBdr>
        </w:div>
        <w:div w:id="1566263572">
          <w:marLeft w:val="480"/>
          <w:marRight w:val="0"/>
          <w:marTop w:val="0"/>
          <w:marBottom w:val="0"/>
          <w:divBdr>
            <w:top w:val="none" w:sz="0" w:space="0" w:color="auto"/>
            <w:left w:val="none" w:sz="0" w:space="0" w:color="auto"/>
            <w:bottom w:val="none" w:sz="0" w:space="0" w:color="auto"/>
            <w:right w:val="none" w:sz="0" w:space="0" w:color="auto"/>
          </w:divBdr>
        </w:div>
        <w:div w:id="495069899">
          <w:marLeft w:val="480"/>
          <w:marRight w:val="0"/>
          <w:marTop w:val="0"/>
          <w:marBottom w:val="0"/>
          <w:divBdr>
            <w:top w:val="none" w:sz="0" w:space="0" w:color="auto"/>
            <w:left w:val="none" w:sz="0" w:space="0" w:color="auto"/>
            <w:bottom w:val="none" w:sz="0" w:space="0" w:color="auto"/>
            <w:right w:val="none" w:sz="0" w:space="0" w:color="auto"/>
          </w:divBdr>
        </w:div>
        <w:div w:id="1289241451">
          <w:marLeft w:val="480"/>
          <w:marRight w:val="0"/>
          <w:marTop w:val="0"/>
          <w:marBottom w:val="0"/>
          <w:divBdr>
            <w:top w:val="none" w:sz="0" w:space="0" w:color="auto"/>
            <w:left w:val="none" w:sz="0" w:space="0" w:color="auto"/>
            <w:bottom w:val="none" w:sz="0" w:space="0" w:color="auto"/>
            <w:right w:val="none" w:sz="0" w:space="0" w:color="auto"/>
          </w:divBdr>
        </w:div>
        <w:div w:id="2089039314">
          <w:marLeft w:val="480"/>
          <w:marRight w:val="0"/>
          <w:marTop w:val="0"/>
          <w:marBottom w:val="0"/>
          <w:divBdr>
            <w:top w:val="none" w:sz="0" w:space="0" w:color="auto"/>
            <w:left w:val="none" w:sz="0" w:space="0" w:color="auto"/>
            <w:bottom w:val="none" w:sz="0" w:space="0" w:color="auto"/>
            <w:right w:val="none" w:sz="0" w:space="0" w:color="auto"/>
          </w:divBdr>
        </w:div>
        <w:div w:id="1154761652">
          <w:marLeft w:val="480"/>
          <w:marRight w:val="0"/>
          <w:marTop w:val="0"/>
          <w:marBottom w:val="0"/>
          <w:divBdr>
            <w:top w:val="none" w:sz="0" w:space="0" w:color="auto"/>
            <w:left w:val="none" w:sz="0" w:space="0" w:color="auto"/>
            <w:bottom w:val="none" w:sz="0" w:space="0" w:color="auto"/>
            <w:right w:val="none" w:sz="0" w:space="0" w:color="auto"/>
          </w:divBdr>
        </w:div>
      </w:divsChild>
    </w:div>
    <w:div w:id="2059435497">
      <w:bodyDiv w:val="1"/>
      <w:marLeft w:val="0"/>
      <w:marRight w:val="0"/>
      <w:marTop w:val="0"/>
      <w:marBottom w:val="0"/>
      <w:divBdr>
        <w:top w:val="none" w:sz="0" w:space="0" w:color="auto"/>
        <w:left w:val="none" w:sz="0" w:space="0" w:color="auto"/>
        <w:bottom w:val="none" w:sz="0" w:space="0" w:color="auto"/>
        <w:right w:val="none" w:sz="0" w:space="0" w:color="auto"/>
      </w:divBdr>
    </w:div>
    <w:div w:id="2060085822">
      <w:bodyDiv w:val="1"/>
      <w:marLeft w:val="0"/>
      <w:marRight w:val="0"/>
      <w:marTop w:val="0"/>
      <w:marBottom w:val="0"/>
      <w:divBdr>
        <w:top w:val="none" w:sz="0" w:space="0" w:color="auto"/>
        <w:left w:val="none" w:sz="0" w:space="0" w:color="auto"/>
        <w:bottom w:val="none" w:sz="0" w:space="0" w:color="auto"/>
        <w:right w:val="none" w:sz="0" w:space="0" w:color="auto"/>
      </w:divBdr>
    </w:div>
    <w:div w:id="2061392396">
      <w:bodyDiv w:val="1"/>
      <w:marLeft w:val="0"/>
      <w:marRight w:val="0"/>
      <w:marTop w:val="0"/>
      <w:marBottom w:val="0"/>
      <w:divBdr>
        <w:top w:val="none" w:sz="0" w:space="0" w:color="auto"/>
        <w:left w:val="none" w:sz="0" w:space="0" w:color="auto"/>
        <w:bottom w:val="none" w:sz="0" w:space="0" w:color="auto"/>
        <w:right w:val="none" w:sz="0" w:space="0" w:color="auto"/>
      </w:divBdr>
      <w:divsChild>
        <w:div w:id="1185367910">
          <w:marLeft w:val="480"/>
          <w:marRight w:val="0"/>
          <w:marTop w:val="0"/>
          <w:marBottom w:val="0"/>
          <w:divBdr>
            <w:top w:val="none" w:sz="0" w:space="0" w:color="auto"/>
            <w:left w:val="none" w:sz="0" w:space="0" w:color="auto"/>
            <w:bottom w:val="none" w:sz="0" w:space="0" w:color="auto"/>
            <w:right w:val="none" w:sz="0" w:space="0" w:color="auto"/>
          </w:divBdr>
        </w:div>
        <w:div w:id="1221137425">
          <w:marLeft w:val="480"/>
          <w:marRight w:val="0"/>
          <w:marTop w:val="0"/>
          <w:marBottom w:val="0"/>
          <w:divBdr>
            <w:top w:val="none" w:sz="0" w:space="0" w:color="auto"/>
            <w:left w:val="none" w:sz="0" w:space="0" w:color="auto"/>
            <w:bottom w:val="none" w:sz="0" w:space="0" w:color="auto"/>
            <w:right w:val="none" w:sz="0" w:space="0" w:color="auto"/>
          </w:divBdr>
        </w:div>
        <w:div w:id="1523280919">
          <w:marLeft w:val="480"/>
          <w:marRight w:val="0"/>
          <w:marTop w:val="0"/>
          <w:marBottom w:val="0"/>
          <w:divBdr>
            <w:top w:val="none" w:sz="0" w:space="0" w:color="auto"/>
            <w:left w:val="none" w:sz="0" w:space="0" w:color="auto"/>
            <w:bottom w:val="none" w:sz="0" w:space="0" w:color="auto"/>
            <w:right w:val="none" w:sz="0" w:space="0" w:color="auto"/>
          </w:divBdr>
        </w:div>
        <w:div w:id="1492791989">
          <w:marLeft w:val="480"/>
          <w:marRight w:val="0"/>
          <w:marTop w:val="0"/>
          <w:marBottom w:val="0"/>
          <w:divBdr>
            <w:top w:val="none" w:sz="0" w:space="0" w:color="auto"/>
            <w:left w:val="none" w:sz="0" w:space="0" w:color="auto"/>
            <w:bottom w:val="none" w:sz="0" w:space="0" w:color="auto"/>
            <w:right w:val="none" w:sz="0" w:space="0" w:color="auto"/>
          </w:divBdr>
        </w:div>
        <w:div w:id="1672831606">
          <w:marLeft w:val="480"/>
          <w:marRight w:val="0"/>
          <w:marTop w:val="0"/>
          <w:marBottom w:val="0"/>
          <w:divBdr>
            <w:top w:val="none" w:sz="0" w:space="0" w:color="auto"/>
            <w:left w:val="none" w:sz="0" w:space="0" w:color="auto"/>
            <w:bottom w:val="none" w:sz="0" w:space="0" w:color="auto"/>
            <w:right w:val="none" w:sz="0" w:space="0" w:color="auto"/>
          </w:divBdr>
        </w:div>
        <w:div w:id="1947997606">
          <w:marLeft w:val="480"/>
          <w:marRight w:val="0"/>
          <w:marTop w:val="0"/>
          <w:marBottom w:val="0"/>
          <w:divBdr>
            <w:top w:val="none" w:sz="0" w:space="0" w:color="auto"/>
            <w:left w:val="none" w:sz="0" w:space="0" w:color="auto"/>
            <w:bottom w:val="none" w:sz="0" w:space="0" w:color="auto"/>
            <w:right w:val="none" w:sz="0" w:space="0" w:color="auto"/>
          </w:divBdr>
        </w:div>
        <w:div w:id="175581582">
          <w:marLeft w:val="480"/>
          <w:marRight w:val="0"/>
          <w:marTop w:val="0"/>
          <w:marBottom w:val="0"/>
          <w:divBdr>
            <w:top w:val="none" w:sz="0" w:space="0" w:color="auto"/>
            <w:left w:val="none" w:sz="0" w:space="0" w:color="auto"/>
            <w:bottom w:val="none" w:sz="0" w:space="0" w:color="auto"/>
            <w:right w:val="none" w:sz="0" w:space="0" w:color="auto"/>
          </w:divBdr>
        </w:div>
        <w:div w:id="11954300">
          <w:marLeft w:val="480"/>
          <w:marRight w:val="0"/>
          <w:marTop w:val="0"/>
          <w:marBottom w:val="0"/>
          <w:divBdr>
            <w:top w:val="none" w:sz="0" w:space="0" w:color="auto"/>
            <w:left w:val="none" w:sz="0" w:space="0" w:color="auto"/>
            <w:bottom w:val="none" w:sz="0" w:space="0" w:color="auto"/>
            <w:right w:val="none" w:sz="0" w:space="0" w:color="auto"/>
          </w:divBdr>
        </w:div>
        <w:div w:id="552814796">
          <w:marLeft w:val="480"/>
          <w:marRight w:val="0"/>
          <w:marTop w:val="0"/>
          <w:marBottom w:val="0"/>
          <w:divBdr>
            <w:top w:val="none" w:sz="0" w:space="0" w:color="auto"/>
            <w:left w:val="none" w:sz="0" w:space="0" w:color="auto"/>
            <w:bottom w:val="none" w:sz="0" w:space="0" w:color="auto"/>
            <w:right w:val="none" w:sz="0" w:space="0" w:color="auto"/>
          </w:divBdr>
        </w:div>
        <w:div w:id="1813598306">
          <w:marLeft w:val="480"/>
          <w:marRight w:val="0"/>
          <w:marTop w:val="0"/>
          <w:marBottom w:val="0"/>
          <w:divBdr>
            <w:top w:val="none" w:sz="0" w:space="0" w:color="auto"/>
            <w:left w:val="none" w:sz="0" w:space="0" w:color="auto"/>
            <w:bottom w:val="none" w:sz="0" w:space="0" w:color="auto"/>
            <w:right w:val="none" w:sz="0" w:space="0" w:color="auto"/>
          </w:divBdr>
        </w:div>
        <w:div w:id="944926908">
          <w:marLeft w:val="480"/>
          <w:marRight w:val="0"/>
          <w:marTop w:val="0"/>
          <w:marBottom w:val="0"/>
          <w:divBdr>
            <w:top w:val="none" w:sz="0" w:space="0" w:color="auto"/>
            <w:left w:val="none" w:sz="0" w:space="0" w:color="auto"/>
            <w:bottom w:val="none" w:sz="0" w:space="0" w:color="auto"/>
            <w:right w:val="none" w:sz="0" w:space="0" w:color="auto"/>
          </w:divBdr>
        </w:div>
        <w:div w:id="974023857">
          <w:marLeft w:val="480"/>
          <w:marRight w:val="0"/>
          <w:marTop w:val="0"/>
          <w:marBottom w:val="0"/>
          <w:divBdr>
            <w:top w:val="none" w:sz="0" w:space="0" w:color="auto"/>
            <w:left w:val="none" w:sz="0" w:space="0" w:color="auto"/>
            <w:bottom w:val="none" w:sz="0" w:space="0" w:color="auto"/>
            <w:right w:val="none" w:sz="0" w:space="0" w:color="auto"/>
          </w:divBdr>
        </w:div>
        <w:div w:id="830870096">
          <w:marLeft w:val="480"/>
          <w:marRight w:val="0"/>
          <w:marTop w:val="0"/>
          <w:marBottom w:val="0"/>
          <w:divBdr>
            <w:top w:val="none" w:sz="0" w:space="0" w:color="auto"/>
            <w:left w:val="none" w:sz="0" w:space="0" w:color="auto"/>
            <w:bottom w:val="none" w:sz="0" w:space="0" w:color="auto"/>
            <w:right w:val="none" w:sz="0" w:space="0" w:color="auto"/>
          </w:divBdr>
        </w:div>
        <w:div w:id="673000507">
          <w:marLeft w:val="480"/>
          <w:marRight w:val="0"/>
          <w:marTop w:val="0"/>
          <w:marBottom w:val="0"/>
          <w:divBdr>
            <w:top w:val="none" w:sz="0" w:space="0" w:color="auto"/>
            <w:left w:val="none" w:sz="0" w:space="0" w:color="auto"/>
            <w:bottom w:val="none" w:sz="0" w:space="0" w:color="auto"/>
            <w:right w:val="none" w:sz="0" w:space="0" w:color="auto"/>
          </w:divBdr>
        </w:div>
        <w:div w:id="85004067">
          <w:marLeft w:val="480"/>
          <w:marRight w:val="0"/>
          <w:marTop w:val="0"/>
          <w:marBottom w:val="0"/>
          <w:divBdr>
            <w:top w:val="none" w:sz="0" w:space="0" w:color="auto"/>
            <w:left w:val="none" w:sz="0" w:space="0" w:color="auto"/>
            <w:bottom w:val="none" w:sz="0" w:space="0" w:color="auto"/>
            <w:right w:val="none" w:sz="0" w:space="0" w:color="auto"/>
          </w:divBdr>
        </w:div>
        <w:div w:id="1137450353">
          <w:marLeft w:val="480"/>
          <w:marRight w:val="0"/>
          <w:marTop w:val="0"/>
          <w:marBottom w:val="0"/>
          <w:divBdr>
            <w:top w:val="none" w:sz="0" w:space="0" w:color="auto"/>
            <w:left w:val="none" w:sz="0" w:space="0" w:color="auto"/>
            <w:bottom w:val="none" w:sz="0" w:space="0" w:color="auto"/>
            <w:right w:val="none" w:sz="0" w:space="0" w:color="auto"/>
          </w:divBdr>
        </w:div>
        <w:div w:id="883295841">
          <w:marLeft w:val="480"/>
          <w:marRight w:val="0"/>
          <w:marTop w:val="0"/>
          <w:marBottom w:val="0"/>
          <w:divBdr>
            <w:top w:val="none" w:sz="0" w:space="0" w:color="auto"/>
            <w:left w:val="none" w:sz="0" w:space="0" w:color="auto"/>
            <w:bottom w:val="none" w:sz="0" w:space="0" w:color="auto"/>
            <w:right w:val="none" w:sz="0" w:space="0" w:color="auto"/>
          </w:divBdr>
        </w:div>
        <w:div w:id="499656556">
          <w:marLeft w:val="480"/>
          <w:marRight w:val="0"/>
          <w:marTop w:val="0"/>
          <w:marBottom w:val="0"/>
          <w:divBdr>
            <w:top w:val="none" w:sz="0" w:space="0" w:color="auto"/>
            <w:left w:val="none" w:sz="0" w:space="0" w:color="auto"/>
            <w:bottom w:val="none" w:sz="0" w:space="0" w:color="auto"/>
            <w:right w:val="none" w:sz="0" w:space="0" w:color="auto"/>
          </w:divBdr>
        </w:div>
        <w:div w:id="1532644162">
          <w:marLeft w:val="480"/>
          <w:marRight w:val="0"/>
          <w:marTop w:val="0"/>
          <w:marBottom w:val="0"/>
          <w:divBdr>
            <w:top w:val="none" w:sz="0" w:space="0" w:color="auto"/>
            <w:left w:val="none" w:sz="0" w:space="0" w:color="auto"/>
            <w:bottom w:val="none" w:sz="0" w:space="0" w:color="auto"/>
            <w:right w:val="none" w:sz="0" w:space="0" w:color="auto"/>
          </w:divBdr>
        </w:div>
        <w:div w:id="1081952259">
          <w:marLeft w:val="480"/>
          <w:marRight w:val="0"/>
          <w:marTop w:val="0"/>
          <w:marBottom w:val="0"/>
          <w:divBdr>
            <w:top w:val="none" w:sz="0" w:space="0" w:color="auto"/>
            <w:left w:val="none" w:sz="0" w:space="0" w:color="auto"/>
            <w:bottom w:val="none" w:sz="0" w:space="0" w:color="auto"/>
            <w:right w:val="none" w:sz="0" w:space="0" w:color="auto"/>
          </w:divBdr>
        </w:div>
        <w:div w:id="1265502012">
          <w:marLeft w:val="480"/>
          <w:marRight w:val="0"/>
          <w:marTop w:val="0"/>
          <w:marBottom w:val="0"/>
          <w:divBdr>
            <w:top w:val="none" w:sz="0" w:space="0" w:color="auto"/>
            <w:left w:val="none" w:sz="0" w:space="0" w:color="auto"/>
            <w:bottom w:val="none" w:sz="0" w:space="0" w:color="auto"/>
            <w:right w:val="none" w:sz="0" w:space="0" w:color="auto"/>
          </w:divBdr>
        </w:div>
      </w:divsChild>
    </w:div>
    <w:div w:id="2062433526">
      <w:bodyDiv w:val="1"/>
      <w:marLeft w:val="0"/>
      <w:marRight w:val="0"/>
      <w:marTop w:val="0"/>
      <w:marBottom w:val="0"/>
      <w:divBdr>
        <w:top w:val="none" w:sz="0" w:space="0" w:color="auto"/>
        <w:left w:val="none" w:sz="0" w:space="0" w:color="auto"/>
        <w:bottom w:val="none" w:sz="0" w:space="0" w:color="auto"/>
        <w:right w:val="none" w:sz="0" w:space="0" w:color="auto"/>
      </w:divBdr>
    </w:div>
    <w:div w:id="2073039144">
      <w:bodyDiv w:val="1"/>
      <w:marLeft w:val="0"/>
      <w:marRight w:val="0"/>
      <w:marTop w:val="0"/>
      <w:marBottom w:val="0"/>
      <w:divBdr>
        <w:top w:val="none" w:sz="0" w:space="0" w:color="auto"/>
        <w:left w:val="none" w:sz="0" w:space="0" w:color="auto"/>
        <w:bottom w:val="none" w:sz="0" w:space="0" w:color="auto"/>
        <w:right w:val="none" w:sz="0" w:space="0" w:color="auto"/>
      </w:divBdr>
      <w:divsChild>
        <w:div w:id="594098431">
          <w:marLeft w:val="480"/>
          <w:marRight w:val="0"/>
          <w:marTop w:val="0"/>
          <w:marBottom w:val="0"/>
          <w:divBdr>
            <w:top w:val="none" w:sz="0" w:space="0" w:color="auto"/>
            <w:left w:val="none" w:sz="0" w:space="0" w:color="auto"/>
            <w:bottom w:val="none" w:sz="0" w:space="0" w:color="auto"/>
            <w:right w:val="none" w:sz="0" w:space="0" w:color="auto"/>
          </w:divBdr>
        </w:div>
        <w:div w:id="1611355264">
          <w:marLeft w:val="480"/>
          <w:marRight w:val="0"/>
          <w:marTop w:val="0"/>
          <w:marBottom w:val="0"/>
          <w:divBdr>
            <w:top w:val="none" w:sz="0" w:space="0" w:color="auto"/>
            <w:left w:val="none" w:sz="0" w:space="0" w:color="auto"/>
            <w:bottom w:val="none" w:sz="0" w:space="0" w:color="auto"/>
            <w:right w:val="none" w:sz="0" w:space="0" w:color="auto"/>
          </w:divBdr>
        </w:div>
        <w:div w:id="1202328430">
          <w:marLeft w:val="480"/>
          <w:marRight w:val="0"/>
          <w:marTop w:val="0"/>
          <w:marBottom w:val="0"/>
          <w:divBdr>
            <w:top w:val="none" w:sz="0" w:space="0" w:color="auto"/>
            <w:left w:val="none" w:sz="0" w:space="0" w:color="auto"/>
            <w:bottom w:val="none" w:sz="0" w:space="0" w:color="auto"/>
            <w:right w:val="none" w:sz="0" w:space="0" w:color="auto"/>
          </w:divBdr>
        </w:div>
        <w:div w:id="141772165">
          <w:marLeft w:val="480"/>
          <w:marRight w:val="0"/>
          <w:marTop w:val="0"/>
          <w:marBottom w:val="0"/>
          <w:divBdr>
            <w:top w:val="none" w:sz="0" w:space="0" w:color="auto"/>
            <w:left w:val="none" w:sz="0" w:space="0" w:color="auto"/>
            <w:bottom w:val="none" w:sz="0" w:space="0" w:color="auto"/>
            <w:right w:val="none" w:sz="0" w:space="0" w:color="auto"/>
          </w:divBdr>
        </w:div>
        <w:div w:id="1364210837">
          <w:marLeft w:val="480"/>
          <w:marRight w:val="0"/>
          <w:marTop w:val="0"/>
          <w:marBottom w:val="0"/>
          <w:divBdr>
            <w:top w:val="none" w:sz="0" w:space="0" w:color="auto"/>
            <w:left w:val="none" w:sz="0" w:space="0" w:color="auto"/>
            <w:bottom w:val="none" w:sz="0" w:space="0" w:color="auto"/>
            <w:right w:val="none" w:sz="0" w:space="0" w:color="auto"/>
          </w:divBdr>
        </w:div>
        <w:div w:id="1871071638">
          <w:marLeft w:val="480"/>
          <w:marRight w:val="0"/>
          <w:marTop w:val="0"/>
          <w:marBottom w:val="0"/>
          <w:divBdr>
            <w:top w:val="none" w:sz="0" w:space="0" w:color="auto"/>
            <w:left w:val="none" w:sz="0" w:space="0" w:color="auto"/>
            <w:bottom w:val="none" w:sz="0" w:space="0" w:color="auto"/>
            <w:right w:val="none" w:sz="0" w:space="0" w:color="auto"/>
          </w:divBdr>
        </w:div>
        <w:div w:id="37363071">
          <w:marLeft w:val="480"/>
          <w:marRight w:val="0"/>
          <w:marTop w:val="0"/>
          <w:marBottom w:val="0"/>
          <w:divBdr>
            <w:top w:val="none" w:sz="0" w:space="0" w:color="auto"/>
            <w:left w:val="none" w:sz="0" w:space="0" w:color="auto"/>
            <w:bottom w:val="none" w:sz="0" w:space="0" w:color="auto"/>
            <w:right w:val="none" w:sz="0" w:space="0" w:color="auto"/>
          </w:divBdr>
        </w:div>
        <w:div w:id="476144257">
          <w:marLeft w:val="480"/>
          <w:marRight w:val="0"/>
          <w:marTop w:val="0"/>
          <w:marBottom w:val="0"/>
          <w:divBdr>
            <w:top w:val="none" w:sz="0" w:space="0" w:color="auto"/>
            <w:left w:val="none" w:sz="0" w:space="0" w:color="auto"/>
            <w:bottom w:val="none" w:sz="0" w:space="0" w:color="auto"/>
            <w:right w:val="none" w:sz="0" w:space="0" w:color="auto"/>
          </w:divBdr>
        </w:div>
        <w:div w:id="1521972895">
          <w:marLeft w:val="480"/>
          <w:marRight w:val="0"/>
          <w:marTop w:val="0"/>
          <w:marBottom w:val="0"/>
          <w:divBdr>
            <w:top w:val="none" w:sz="0" w:space="0" w:color="auto"/>
            <w:left w:val="none" w:sz="0" w:space="0" w:color="auto"/>
            <w:bottom w:val="none" w:sz="0" w:space="0" w:color="auto"/>
            <w:right w:val="none" w:sz="0" w:space="0" w:color="auto"/>
          </w:divBdr>
        </w:div>
        <w:div w:id="1378162252">
          <w:marLeft w:val="480"/>
          <w:marRight w:val="0"/>
          <w:marTop w:val="0"/>
          <w:marBottom w:val="0"/>
          <w:divBdr>
            <w:top w:val="none" w:sz="0" w:space="0" w:color="auto"/>
            <w:left w:val="none" w:sz="0" w:space="0" w:color="auto"/>
            <w:bottom w:val="none" w:sz="0" w:space="0" w:color="auto"/>
            <w:right w:val="none" w:sz="0" w:space="0" w:color="auto"/>
          </w:divBdr>
        </w:div>
        <w:div w:id="339742359">
          <w:marLeft w:val="480"/>
          <w:marRight w:val="0"/>
          <w:marTop w:val="0"/>
          <w:marBottom w:val="0"/>
          <w:divBdr>
            <w:top w:val="none" w:sz="0" w:space="0" w:color="auto"/>
            <w:left w:val="none" w:sz="0" w:space="0" w:color="auto"/>
            <w:bottom w:val="none" w:sz="0" w:space="0" w:color="auto"/>
            <w:right w:val="none" w:sz="0" w:space="0" w:color="auto"/>
          </w:divBdr>
        </w:div>
        <w:div w:id="1675570893">
          <w:marLeft w:val="480"/>
          <w:marRight w:val="0"/>
          <w:marTop w:val="0"/>
          <w:marBottom w:val="0"/>
          <w:divBdr>
            <w:top w:val="none" w:sz="0" w:space="0" w:color="auto"/>
            <w:left w:val="none" w:sz="0" w:space="0" w:color="auto"/>
            <w:bottom w:val="none" w:sz="0" w:space="0" w:color="auto"/>
            <w:right w:val="none" w:sz="0" w:space="0" w:color="auto"/>
          </w:divBdr>
        </w:div>
        <w:div w:id="1049453217">
          <w:marLeft w:val="480"/>
          <w:marRight w:val="0"/>
          <w:marTop w:val="0"/>
          <w:marBottom w:val="0"/>
          <w:divBdr>
            <w:top w:val="none" w:sz="0" w:space="0" w:color="auto"/>
            <w:left w:val="none" w:sz="0" w:space="0" w:color="auto"/>
            <w:bottom w:val="none" w:sz="0" w:space="0" w:color="auto"/>
            <w:right w:val="none" w:sz="0" w:space="0" w:color="auto"/>
          </w:divBdr>
        </w:div>
        <w:div w:id="1721706399">
          <w:marLeft w:val="480"/>
          <w:marRight w:val="0"/>
          <w:marTop w:val="0"/>
          <w:marBottom w:val="0"/>
          <w:divBdr>
            <w:top w:val="none" w:sz="0" w:space="0" w:color="auto"/>
            <w:left w:val="none" w:sz="0" w:space="0" w:color="auto"/>
            <w:bottom w:val="none" w:sz="0" w:space="0" w:color="auto"/>
            <w:right w:val="none" w:sz="0" w:space="0" w:color="auto"/>
          </w:divBdr>
        </w:div>
        <w:div w:id="524759174">
          <w:marLeft w:val="480"/>
          <w:marRight w:val="0"/>
          <w:marTop w:val="0"/>
          <w:marBottom w:val="0"/>
          <w:divBdr>
            <w:top w:val="none" w:sz="0" w:space="0" w:color="auto"/>
            <w:left w:val="none" w:sz="0" w:space="0" w:color="auto"/>
            <w:bottom w:val="none" w:sz="0" w:space="0" w:color="auto"/>
            <w:right w:val="none" w:sz="0" w:space="0" w:color="auto"/>
          </w:divBdr>
        </w:div>
        <w:div w:id="665480469">
          <w:marLeft w:val="480"/>
          <w:marRight w:val="0"/>
          <w:marTop w:val="0"/>
          <w:marBottom w:val="0"/>
          <w:divBdr>
            <w:top w:val="none" w:sz="0" w:space="0" w:color="auto"/>
            <w:left w:val="none" w:sz="0" w:space="0" w:color="auto"/>
            <w:bottom w:val="none" w:sz="0" w:space="0" w:color="auto"/>
            <w:right w:val="none" w:sz="0" w:space="0" w:color="auto"/>
          </w:divBdr>
        </w:div>
        <w:div w:id="743184501">
          <w:marLeft w:val="480"/>
          <w:marRight w:val="0"/>
          <w:marTop w:val="0"/>
          <w:marBottom w:val="0"/>
          <w:divBdr>
            <w:top w:val="none" w:sz="0" w:space="0" w:color="auto"/>
            <w:left w:val="none" w:sz="0" w:space="0" w:color="auto"/>
            <w:bottom w:val="none" w:sz="0" w:space="0" w:color="auto"/>
            <w:right w:val="none" w:sz="0" w:space="0" w:color="auto"/>
          </w:divBdr>
        </w:div>
        <w:div w:id="1320184039">
          <w:marLeft w:val="480"/>
          <w:marRight w:val="0"/>
          <w:marTop w:val="0"/>
          <w:marBottom w:val="0"/>
          <w:divBdr>
            <w:top w:val="none" w:sz="0" w:space="0" w:color="auto"/>
            <w:left w:val="none" w:sz="0" w:space="0" w:color="auto"/>
            <w:bottom w:val="none" w:sz="0" w:space="0" w:color="auto"/>
            <w:right w:val="none" w:sz="0" w:space="0" w:color="auto"/>
          </w:divBdr>
        </w:div>
        <w:div w:id="61101312">
          <w:marLeft w:val="480"/>
          <w:marRight w:val="0"/>
          <w:marTop w:val="0"/>
          <w:marBottom w:val="0"/>
          <w:divBdr>
            <w:top w:val="none" w:sz="0" w:space="0" w:color="auto"/>
            <w:left w:val="none" w:sz="0" w:space="0" w:color="auto"/>
            <w:bottom w:val="none" w:sz="0" w:space="0" w:color="auto"/>
            <w:right w:val="none" w:sz="0" w:space="0" w:color="auto"/>
          </w:divBdr>
        </w:div>
        <w:div w:id="271861247">
          <w:marLeft w:val="480"/>
          <w:marRight w:val="0"/>
          <w:marTop w:val="0"/>
          <w:marBottom w:val="0"/>
          <w:divBdr>
            <w:top w:val="none" w:sz="0" w:space="0" w:color="auto"/>
            <w:left w:val="none" w:sz="0" w:space="0" w:color="auto"/>
            <w:bottom w:val="none" w:sz="0" w:space="0" w:color="auto"/>
            <w:right w:val="none" w:sz="0" w:space="0" w:color="auto"/>
          </w:divBdr>
        </w:div>
        <w:div w:id="288896676">
          <w:marLeft w:val="480"/>
          <w:marRight w:val="0"/>
          <w:marTop w:val="0"/>
          <w:marBottom w:val="0"/>
          <w:divBdr>
            <w:top w:val="none" w:sz="0" w:space="0" w:color="auto"/>
            <w:left w:val="none" w:sz="0" w:space="0" w:color="auto"/>
            <w:bottom w:val="none" w:sz="0" w:space="0" w:color="auto"/>
            <w:right w:val="none" w:sz="0" w:space="0" w:color="auto"/>
          </w:divBdr>
        </w:div>
      </w:divsChild>
    </w:div>
    <w:div w:id="2073582703">
      <w:bodyDiv w:val="1"/>
      <w:marLeft w:val="0"/>
      <w:marRight w:val="0"/>
      <w:marTop w:val="0"/>
      <w:marBottom w:val="0"/>
      <w:divBdr>
        <w:top w:val="none" w:sz="0" w:space="0" w:color="auto"/>
        <w:left w:val="none" w:sz="0" w:space="0" w:color="auto"/>
        <w:bottom w:val="none" w:sz="0" w:space="0" w:color="auto"/>
        <w:right w:val="none" w:sz="0" w:space="0" w:color="auto"/>
      </w:divBdr>
    </w:div>
    <w:div w:id="2074085448">
      <w:bodyDiv w:val="1"/>
      <w:marLeft w:val="0"/>
      <w:marRight w:val="0"/>
      <w:marTop w:val="0"/>
      <w:marBottom w:val="0"/>
      <w:divBdr>
        <w:top w:val="none" w:sz="0" w:space="0" w:color="auto"/>
        <w:left w:val="none" w:sz="0" w:space="0" w:color="auto"/>
        <w:bottom w:val="none" w:sz="0" w:space="0" w:color="auto"/>
        <w:right w:val="none" w:sz="0" w:space="0" w:color="auto"/>
      </w:divBdr>
      <w:divsChild>
        <w:div w:id="465702162">
          <w:marLeft w:val="480"/>
          <w:marRight w:val="0"/>
          <w:marTop w:val="0"/>
          <w:marBottom w:val="0"/>
          <w:divBdr>
            <w:top w:val="none" w:sz="0" w:space="0" w:color="auto"/>
            <w:left w:val="none" w:sz="0" w:space="0" w:color="auto"/>
            <w:bottom w:val="none" w:sz="0" w:space="0" w:color="auto"/>
            <w:right w:val="none" w:sz="0" w:space="0" w:color="auto"/>
          </w:divBdr>
        </w:div>
        <w:div w:id="133916688">
          <w:marLeft w:val="480"/>
          <w:marRight w:val="0"/>
          <w:marTop w:val="0"/>
          <w:marBottom w:val="0"/>
          <w:divBdr>
            <w:top w:val="none" w:sz="0" w:space="0" w:color="auto"/>
            <w:left w:val="none" w:sz="0" w:space="0" w:color="auto"/>
            <w:bottom w:val="none" w:sz="0" w:space="0" w:color="auto"/>
            <w:right w:val="none" w:sz="0" w:space="0" w:color="auto"/>
          </w:divBdr>
        </w:div>
        <w:div w:id="1303853200">
          <w:marLeft w:val="480"/>
          <w:marRight w:val="0"/>
          <w:marTop w:val="0"/>
          <w:marBottom w:val="0"/>
          <w:divBdr>
            <w:top w:val="none" w:sz="0" w:space="0" w:color="auto"/>
            <w:left w:val="none" w:sz="0" w:space="0" w:color="auto"/>
            <w:bottom w:val="none" w:sz="0" w:space="0" w:color="auto"/>
            <w:right w:val="none" w:sz="0" w:space="0" w:color="auto"/>
          </w:divBdr>
        </w:div>
        <w:div w:id="2129858799">
          <w:marLeft w:val="480"/>
          <w:marRight w:val="0"/>
          <w:marTop w:val="0"/>
          <w:marBottom w:val="0"/>
          <w:divBdr>
            <w:top w:val="none" w:sz="0" w:space="0" w:color="auto"/>
            <w:left w:val="none" w:sz="0" w:space="0" w:color="auto"/>
            <w:bottom w:val="none" w:sz="0" w:space="0" w:color="auto"/>
            <w:right w:val="none" w:sz="0" w:space="0" w:color="auto"/>
          </w:divBdr>
        </w:div>
        <w:div w:id="618529427">
          <w:marLeft w:val="480"/>
          <w:marRight w:val="0"/>
          <w:marTop w:val="0"/>
          <w:marBottom w:val="0"/>
          <w:divBdr>
            <w:top w:val="none" w:sz="0" w:space="0" w:color="auto"/>
            <w:left w:val="none" w:sz="0" w:space="0" w:color="auto"/>
            <w:bottom w:val="none" w:sz="0" w:space="0" w:color="auto"/>
            <w:right w:val="none" w:sz="0" w:space="0" w:color="auto"/>
          </w:divBdr>
        </w:div>
        <w:div w:id="1426262845">
          <w:marLeft w:val="480"/>
          <w:marRight w:val="0"/>
          <w:marTop w:val="0"/>
          <w:marBottom w:val="0"/>
          <w:divBdr>
            <w:top w:val="none" w:sz="0" w:space="0" w:color="auto"/>
            <w:left w:val="none" w:sz="0" w:space="0" w:color="auto"/>
            <w:bottom w:val="none" w:sz="0" w:space="0" w:color="auto"/>
            <w:right w:val="none" w:sz="0" w:space="0" w:color="auto"/>
          </w:divBdr>
        </w:div>
        <w:div w:id="959918891">
          <w:marLeft w:val="480"/>
          <w:marRight w:val="0"/>
          <w:marTop w:val="0"/>
          <w:marBottom w:val="0"/>
          <w:divBdr>
            <w:top w:val="none" w:sz="0" w:space="0" w:color="auto"/>
            <w:left w:val="none" w:sz="0" w:space="0" w:color="auto"/>
            <w:bottom w:val="none" w:sz="0" w:space="0" w:color="auto"/>
            <w:right w:val="none" w:sz="0" w:space="0" w:color="auto"/>
          </w:divBdr>
        </w:div>
        <w:div w:id="564921038">
          <w:marLeft w:val="480"/>
          <w:marRight w:val="0"/>
          <w:marTop w:val="0"/>
          <w:marBottom w:val="0"/>
          <w:divBdr>
            <w:top w:val="none" w:sz="0" w:space="0" w:color="auto"/>
            <w:left w:val="none" w:sz="0" w:space="0" w:color="auto"/>
            <w:bottom w:val="none" w:sz="0" w:space="0" w:color="auto"/>
            <w:right w:val="none" w:sz="0" w:space="0" w:color="auto"/>
          </w:divBdr>
        </w:div>
        <w:div w:id="638076648">
          <w:marLeft w:val="480"/>
          <w:marRight w:val="0"/>
          <w:marTop w:val="0"/>
          <w:marBottom w:val="0"/>
          <w:divBdr>
            <w:top w:val="none" w:sz="0" w:space="0" w:color="auto"/>
            <w:left w:val="none" w:sz="0" w:space="0" w:color="auto"/>
            <w:bottom w:val="none" w:sz="0" w:space="0" w:color="auto"/>
            <w:right w:val="none" w:sz="0" w:space="0" w:color="auto"/>
          </w:divBdr>
        </w:div>
        <w:div w:id="1400909358">
          <w:marLeft w:val="480"/>
          <w:marRight w:val="0"/>
          <w:marTop w:val="0"/>
          <w:marBottom w:val="0"/>
          <w:divBdr>
            <w:top w:val="none" w:sz="0" w:space="0" w:color="auto"/>
            <w:left w:val="none" w:sz="0" w:space="0" w:color="auto"/>
            <w:bottom w:val="none" w:sz="0" w:space="0" w:color="auto"/>
            <w:right w:val="none" w:sz="0" w:space="0" w:color="auto"/>
          </w:divBdr>
        </w:div>
        <w:div w:id="1058699313">
          <w:marLeft w:val="480"/>
          <w:marRight w:val="0"/>
          <w:marTop w:val="0"/>
          <w:marBottom w:val="0"/>
          <w:divBdr>
            <w:top w:val="none" w:sz="0" w:space="0" w:color="auto"/>
            <w:left w:val="none" w:sz="0" w:space="0" w:color="auto"/>
            <w:bottom w:val="none" w:sz="0" w:space="0" w:color="auto"/>
            <w:right w:val="none" w:sz="0" w:space="0" w:color="auto"/>
          </w:divBdr>
        </w:div>
        <w:div w:id="392434433">
          <w:marLeft w:val="480"/>
          <w:marRight w:val="0"/>
          <w:marTop w:val="0"/>
          <w:marBottom w:val="0"/>
          <w:divBdr>
            <w:top w:val="none" w:sz="0" w:space="0" w:color="auto"/>
            <w:left w:val="none" w:sz="0" w:space="0" w:color="auto"/>
            <w:bottom w:val="none" w:sz="0" w:space="0" w:color="auto"/>
            <w:right w:val="none" w:sz="0" w:space="0" w:color="auto"/>
          </w:divBdr>
        </w:div>
        <w:div w:id="646055980">
          <w:marLeft w:val="480"/>
          <w:marRight w:val="0"/>
          <w:marTop w:val="0"/>
          <w:marBottom w:val="0"/>
          <w:divBdr>
            <w:top w:val="none" w:sz="0" w:space="0" w:color="auto"/>
            <w:left w:val="none" w:sz="0" w:space="0" w:color="auto"/>
            <w:bottom w:val="none" w:sz="0" w:space="0" w:color="auto"/>
            <w:right w:val="none" w:sz="0" w:space="0" w:color="auto"/>
          </w:divBdr>
        </w:div>
        <w:div w:id="233899513">
          <w:marLeft w:val="480"/>
          <w:marRight w:val="0"/>
          <w:marTop w:val="0"/>
          <w:marBottom w:val="0"/>
          <w:divBdr>
            <w:top w:val="none" w:sz="0" w:space="0" w:color="auto"/>
            <w:left w:val="none" w:sz="0" w:space="0" w:color="auto"/>
            <w:bottom w:val="none" w:sz="0" w:space="0" w:color="auto"/>
            <w:right w:val="none" w:sz="0" w:space="0" w:color="auto"/>
          </w:divBdr>
        </w:div>
        <w:div w:id="601766259">
          <w:marLeft w:val="480"/>
          <w:marRight w:val="0"/>
          <w:marTop w:val="0"/>
          <w:marBottom w:val="0"/>
          <w:divBdr>
            <w:top w:val="none" w:sz="0" w:space="0" w:color="auto"/>
            <w:left w:val="none" w:sz="0" w:space="0" w:color="auto"/>
            <w:bottom w:val="none" w:sz="0" w:space="0" w:color="auto"/>
            <w:right w:val="none" w:sz="0" w:space="0" w:color="auto"/>
          </w:divBdr>
        </w:div>
        <w:div w:id="2026007684">
          <w:marLeft w:val="480"/>
          <w:marRight w:val="0"/>
          <w:marTop w:val="0"/>
          <w:marBottom w:val="0"/>
          <w:divBdr>
            <w:top w:val="none" w:sz="0" w:space="0" w:color="auto"/>
            <w:left w:val="none" w:sz="0" w:space="0" w:color="auto"/>
            <w:bottom w:val="none" w:sz="0" w:space="0" w:color="auto"/>
            <w:right w:val="none" w:sz="0" w:space="0" w:color="auto"/>
          </w:divBdr>
        </w:div>
        <w:div w:id="1030375069">
          <w:marLeft w:val="480"/>
          <w:marRight w:val="0"/>
          <w:marTop w:val="0"/>
          <w:marBottom w:val="0"/>
          <w:divBdr>
            <w:top w:val="none" w:sz="0" w:space="0" w:color="auto"/>
            <w:left w:val="none" w:sz="0" w:space="0" w:color="auto"/>
            <w:bottom w:val="none" w:sz="0" w:space="0" w:color="auto"/>
            <w:right w:val="none" w:sz="0" w:space="0" w:color="auto"/>
          </w:divBdr>
        </w:div>
        <w:div w:id="622154810">
          <w:marLeft w:val="480"/>
          <w:marRight w:val="0"/>
          <w:marTop w:val="0"/>
          <w:marBottom w:val="0"/>
          <w:divBdr>
            <w:top w:val="none" w:sz="0" w:space="0" w:color="auto"/>
            <w:left w:val="none" w:sz="0" w:space="0" w:color="auto"/>
            <w:bottom w:val="none" w:sz="0" w:space="0" w:color="auto"/>
            <w:right w:val="none" w:sz="0" w:space="0" w:color="auto"/>
          </w:divBdr>
        </w:div>
        <w:div w:id="1478493942">
          <w:marLeft w:val="480"/>
          <w:marRight w:val="0"/>
          <w:marTop w:val="0"/>
          <w:marBottom w:val="0"/>
          <w:divBdr>
            <w:top w:val="none" w:sz="0" w:space="0" w:color="auto"/>
            <w:left w:val="none" w:sz="0" w:space="0" w:color="auto"/>
            <w:bottom w:val="none" w:sz="0" w:space="0" w:color="auto"/>
            <w:right w:val="none" w:sz="0" w:space="0" w:color="auto"/>
          </w:divBdr>
        </w:div>
        <w:div w:id="233322009">
          <w:marLeft w:val="480"/>
          <w:marRight w:val="0"/>
          <w:marTop w:val="0"/>
          <w:marBottom w:val="0"/>
          <w:divBdr>
            <w:top w:val="none" w:sz="0" w:space="0" w:color="auto"/>
            <w:left w:val="none" w:sz="0" w:space="0" w:color="auto"/>
            <w:bottom w:val="none" w:sz="0" w:space="0" w:color="auto"/>
            <w:right w:val="none" w:sz="0" w:space="0" w:color="auto"/>
          </w:divBdr>
        </w:div>
        <w:div w:id="1867013058">
          <w:marLeft w:val="480"/>
          <w:marRight w:val="0"/>
          <w:marTop w:val="0"/>
          <w:marBottom w:val="0"/>
          <w:divBdr>
            <w:top w:val="none" w:sz="0" w:space="0" w:color="auto"/>
            <w:left w:val="none" w:sz="0" w:space="0" w:color="auto"/>
            <w:bottom w:val="none" w:sz="0" w:space="0" w:color="auto"/>
            <w:right w:val="none" w:sz="0" w:space="0" w:color="auto"/>
          </w:divBdr>
        </w:div>
        <w:div w:id="850603034">
          <w:marLeft w:val="480"/>
          <w:marRight w:val="0"/>
          <w:marTop w:val="0"/>
          <w:marBottom w:val="0"/>
          <w:divBdr>
            <w:top w:val="none" w:sz="0" w:space="0" w:color="auto"/>
            <w:left w:val="none" w:sz="0" w:space="0" w:color="auto"/>
            <w:bottom w:val="none" w:sz="0" w:space="0" w:color="auto"/>
            <w:right w:val="none" w:sz="0" w:space="0" w:color="auto"/>
          </w:divBdr>
        </w:div>
        <w:div w:id="1809476020">
          <w:marLeft w:val="480"/>
          <w:marRight w:val="0"/>
          <w:marTop w:val="0"/>
          <w:marBottom w:val="0"/>
          <w:divBdr>
            <w:top w:val="none" w:sz="0" w:space="0" w:color="auto"/>
            <w:left w:val="none" w:sz="0" w:space="0" w:color="auto"/>
            <w:bottom w:val="none" w:sz="0" w:space="0" w:color="auto"/>
            <w:right w:val="none" w:sz="0" w:space="0" w:color="auto"/>
          </w:divBdr>
        </w:div>
        <w:div w:id="963003924">
          <w:marLeft w:val="480"/>
          <w:marRight w:val="0"/>
          <w:marTop w:val="0"/>
          <w:marBottom w:val="0"/>
          <w:divBdr>
            <w:top w:val="none" w:sz="0" w:space="0" w:color="auto"/>
            <w:left w:val="none" w:sz="0" w:space="0" w:color="auto"/>
            <w:bottom w:val="none" w:sz="0" w:space="0" w:color="auto"/>
            <w:right w:val="none" w:sz="0" w:space="0" w:color="auto"/>
          </w:divBdr>
        </w:div>
        <w:div w:id="188103231">
          <w:marLeft w:val="480"/>
          <w:marRight w:val="0"/>
          <w:marTop w:val="0"/>
          <w:marBottom w:val="0"/>
          <w:divBdr>
            <w:top w:val="none" w:sz="0" w:space="0" w:color="auto"/>
            <w:left w:val="none" w:sz="0" w:space="0" w:color="auto"/>
            <w:bottom w:val="none" w:sz="0" w:space="0" w:color="auto"/>
            <w:right w:val="none" w:sz="0" w:space="0" w:color="auto"/>
          </w:divBdr>
        </w:div>
        <w:div w:id="189733031">
          <w:marLeft w:val="480"/>
          <w:marRight w:val="0"/>
          <w:marTop w:val="0"/>
          <w:marBottom w:val="0"/>
          <w:divBdr>
            <w:top w:val="none" w:sz="0" w:space="0" w:color="auto"/>
            <w:left w:val="none" w:sz="0" w:space="0" w:color="auto"/>
            <w:bottom w:val="none" w:sz="0" w:space="0" w:color="auto"/>
            <w:right w:val="none" w:sz="0" w:space="0" w:color="auto"/>
          </w:divBdr>
        </w:div>
        <w:div w:id="1562669334">
          <w:marLeft w:val="480"/>
          <w:marRight w:val="0"/>
          <w:marTop w:val="0"/>
          <w:marBottom w:val="0"/>
          <w:divBdr>
            <w:top w:val="none" w:sz="0" w:space="0" w:color="auto"/>
            <w:left w:val="none" w:sz="0" w:space="0" w:color="auto"/>
            <w:bottom w:val="none" w:sz="0" w:space="0" w:color="auto"/>
            <w:right w:val="none" w:sz="0" w:space="0" w:color="auto"/>
          </w:divBdr>
        </w:div>
        <w:div w:id="181169213">
          <w:marLeft w:val="480"/>
          <w:marRight w:val="0"/>
          <w:marTop w:val="0"/>
          <w:marBottom w:val="0"/>
          <w:divBdr>
            <w:top w:val="none" w:sz="0" w:space="0" w:color="auto"/>
            <w:left w:val="none" w:sz="0" w:space="0" w:color="auto"/>
            <w:bottom w:val="none" w:sz="0" w:space="0" w:color="auto"/>
            <w:right w:val="none" w:sz="0" w:space="0" w:color="auto"/>
          </w:divBdr>
        </w:div>
        <w:div w:id="1991250638">
          <w:marLeft w:val="480"/>
          <w:marRight w:val="0"/>
          <w:marTop w:val="0"/>
          <w:marBottom w:val="0"/>
          <w:divBdr>
            <w:top w:val="none" w:sz="0" w:space="0" w:color="auto"/>
            <w:left w:val="none" w:sz="0" w:space="0" w:color="auto"/>
            <w:bottom w:val="none" w:sz="0" w:space="0" w:color="auto"/>
            <w:right w:val="none" w:sz="0" w:space="0" w:color="auto"/>
          </w:divBdr>
        </w:div>
        <w:div w:id="1787776996">
          <w:marLeft w:val="480"/>
          <w:marRight w:val="0"/>
          <w:marTop w:val="0"/>
          <w:marBottom w:val="0"/>
          <w:divBdr>
            <w:top w:val="none" w:sz="0" w:space="0" w:color="auto"/>
            <w:left w:val="none" w:sz="0" w:space="0" w:color="auto"/>
            <w:bottom w:val="none" w:sz="0" w:space="0" w:color="auto"/>
            <w:right w:val="none" w:sz="0" w:space="0" w:color="auto"/>
          </w:divBdr>
        </w:div>
        <w:div w:id="1942377361">
          <w:marLeft w:val="480"/>
          <w:marRight w:val="0"/>
          <w:marTop w:val="0"/>
          <w:marBottom w:val="0"/>
          <w:divBdr>
            <w:top w:val="none" w:sz="0" w:space="0" w:color="auto"/>
            <w:left w:val="none" w:sz="0" w:space="0" w:color="auto"/>
            <w:bottom w:val="none" w:sz="0" w:space="0" w:color="auto"/>
            <w:right w:val="none" w:sz="0" w:space="0" w:color="auto"/>
          </w:divBdr>
        </w:div>
        <w:div w:id="14549767">
          <w:marLeft w:val="480"/>
          <w:marRight w:val="0"/>
          <w:marTop w:val="0"/>
          <w:marBottom w:val="0"/>
          <w:divBdr>
            <w:top w:val="none" w:sz="0" w:space="0" w:color="auto"/>
            <w:left w:val="none" w:sz="0" w:space="0" w:color="auto"/>
            <w:bottom w:val="none" w:sz="0" w:space="0" w:color="auto"/>
            <w:right w:val="none" w:sz="0" w:space="0" w:color="auto"/>
          </w:divBdr>
        </w:div>
        <w:div w:id="1029795702">
          <w:marLeft w:val="480"/>
          <w:marRight w:val="0"/>
          <w:marTop w:val="0"/>
          <w:marBottom w:val="0"/>
          <w:divBdr>
            <w:top w:val="none" w:sz="0" w:space="0" w:color="auto"/>
            <w:left w:val="none" w:sz="0" w:space="0" w:color="auto"/>
            <w:bottom w:val="none" w:sz="0" w:space="0" w:color="auto"/>
            <w:right w:val="none" w:sz="0" w:space="0" w:color="auto"/>
          </w:divBdr>
        </w:div>
        <w:div w:id="584875445">
          <w:marLeft w:val="480"/>
          <w:marRight w:val="0"/>
          <w:marTop w:val="0"/>
          <w:marBottom w:val="0"/>
          <w:divBdr>
            <w:top w:val="none" w:sz="0" w:space="0" w:color="auto"/>
            <w:left w:val="none" w:sz="0" w:space="0" w:color="auto"/>
            <w:bottom w:val="none" w:sz="0" w:space="0" w:color="auto"/>
            <w:right w:val="none" w:sz="0" w:space="0" w:color="auto"/>
          </w:divBdr>
        </w:div>
        <w:div w:id="919943980">
          <w:marLeft w:val="480"/>
          <w:marRight w:val="0"/>
          <w:marTop w:val="0"/>
          <w:marBottom w:val="0"/>
          <w:divBdr>
            <w:top w:val="none" w:sz="0" w:space="0" w:color="auto"/>
            <w:left w:val="none" w:sz="0" w:space="0" w:color="auto"/>
            <w:bottom w:val="none" w:sz="0" w:space="0" w:color="auto"/>
            <w:right w:val="none" w:sz="0" w:space="0" w:color="auto"/>
          </w:divBdr>
        </w:div>
        <w:div w:id="501549699">
          <w:marLeft w:val="480"/>
          <w:marRight w:val="0"/>
          <w:marTop w:val="0"/>
          <w:marBottom w:val="0"/>
          <w:divBdr>
            <w:top w:val="none" w:sz="0" w:space="0" w:color="auto"/>
            <w:left w:val="none" w:sz="0" w:space="0" w:color="auto"/>
            <w:bottom w:val="none" w:sz="0" w:space="0" w:color="auto"/>
            <w:right w:val="none" w:sz="0" w:space="0" w:color="auto"/>
          </w:divBdr>
        </w:div>
        <w:div w:id="1160463018">
          <w:marLeft w:val="480"/>
          <w:marRight w:val="0"/>
          <w:marTop w:val="0"/>
          <w:marBottom w:val="0"/>
          <w:divBdr>
            <w:top w:val="none" w:sz="0" w:space="0" w:color="auto"/>
            <w:left w:val="none" w:sz="0" w:space="0" w:color="auto"/>
            <w:bottom w:val="none" w:sz="0" w:space="0" w:color="auto"/>
            <w:right w:val="none" w:sz="0" w:space="0" w:color="auto"/>
          </w:divBdr>
        </w:div>
        <w:div w:id="273557908">
          <w:marLeft w:val="480"/>
          <w:marRight w:val="0"/>
          <w:marTop w:val="0"/>
          <w:marBottom w:val="0"/>
          <w:divBdr>
            <w:top w:val="none" w:sz="0" w:space="0" w:color="auto"/>
            <w:left w:val="none" w:sz="0" w:space="0" w:color="auto"/>
            <w:bottom w:val="none" w:sz="0" w:space="0" w:color="auto"/>
            <w:right w:val="none" w:sz="0" w:space="0" w:color="auto"/>
          </w:divBdr>
        </w:div>
        <w:div w:id="474684341">
          <w:marLeft w:val="480"/>
          <w:marRight w:val="0"/>
          <w:marTop w:val="0"/>
          <w:marBottom w:val="0"/>
          <w:divBdr>
            <w:top w:val="none" w:sz="0" w:space="0" w:color="auto"/>
            <w:left w:val="none" w:sz="0" w:space="0" w:color="auto"/>
            <w:bottom w:val="none" w:sz="0" w:space="0" w:color="auto"/>
            <w:right w:val="none" w:sz="0" w:space="0" w:color="auto"/>
          </w:divBdr>
        </w:div>
        <w:div w:id="3365045">
          <w:marLeft w:val="480"/>
          <w:marRight w:val="0"/>
          <w:marTop w:val="0"/>
          <w:marBottom w:val="0"/>
          <w:divBdr>
            <w:top w:val="none" w:sz="0" w:space="0" w:color="auto"/>
            <w:left w:val="none" w:sz="0" w:space="0" w:color="auto"/>
            <w:bottom w:val="none" w:sz="0" w:space="0" w:color="auto"/>
            <w:right w:val="none" w:sz="0" w:space="0" w:color="auto"/>
          </w:divBdr>
        </w:div>
        <w:div w:id="742798406">
          <w:marLeft w:val="480"/>
          <w:marRight w:val="0"/>
          <w:marTop w:val="0"/>
          <w:marBottom w:val="0"/>
          <w:divBdr>
            <w:top w:val="none" w:sz="0" w:space="0" w:color="auto"/>
            <w:left w:val="none" w:sz="0" w:space="0" w:color="auto"/>
            <w:bottom w:val="none" w:sz="0" w:space="0" w:color="auto"/>
            <w:right w:val="none" w:sz="0" w:space="0" w:color="auto"/>
          </w:divBdr>
        </w:div>
      </w:divsChild>
    </w:div>
    <w:div w:id="2078479125">
      <w:bodyDiv w:val="1"/>
      <w:marLeft w:val="0"/>
      <w:marRight w:val="0"/>
      <w:marTop w:val="0"/>
      <w:marBottom w:val="0"/>
      <w:divBdr>
        <w:top w:val="none" w:sz="0" w:space="0" w:color="auto"/>
        <w:left w:val="none" w:sz="0" w:space="0" w:color="auto"/>
        <w:bottom w:val="none" w:sz="0" w:space="0" w:color="auto"/>
        <w:right w:val="none" w:sz="0" w:space="0" w:color="auto"/>
      </w:divBdr>
    </w:div>
    <w:div w:id="2081366592">
      <w:bodyDiv w:val="1"/>
      <w:marLeft w:val="0"/>
      <w:marRight w:val="0"/>
      <w:marTop w:val="0"/>
      <w:marBottom w:val="0"/>
      <w:divBdr>
        <w:top w:val="none" w:sz="0" w:space="0" w:color="auto"/>
        <w:left w:val="none" w:sz="0" w:space="0" w:color="auto"/>
        <w:bottom w:val="none" w:sz="0" w:space="0" w:color="auto"/>
        <w:right w:val="none" w:sz="0" w:space="0" w:color="auto"/>
      </w:divBdr>
    </w:div>
    <w:div w:id="2086369947">
      <w:bodyDiv w:val="1"/>
      <w:marLeft w:val="0"/>
      <w:marRight w:val="0"/>
      <w:marTop w:val="0"/>
      <w:marBottom w:val="0"/>
      <w:divBdr>
        <w:top w:val="none" w:sz="0" w:space="0" w:color="auto"/>
        <w:left w:val="none" w:sz="0" w:space="0" w:color="auto"/>
        <w:bottom w:val="none" w:sz="0" w:space="0" w:color="auto"/>
        <w:right w:val="none" w:sz="0" w:space="0" w:color="auto"/>
      </w:divBdr>
    </w:div>
    <w:div w:id="2087917567">
      <w:bodyDiv w:val="1"/>
      <w:marLeft w:val="0"/>
      <w:marRight w:val="0"/>
      <w:marTop w:val="0"/>
      <w:marBottom w:val="0"/>
      <w:divBdr>
        <w:top w:val="none" w:sz="0" w:space="0" w:color="auto"/>
        <w:left w:val="none" w:sz="0" w:space="0" w:color="auto"/>
        <w:bottom w:val="none" w:sz="0" w:space="0" w:color="auto"/>
        <w:right w:val="none" w:sz="0" w:space="0" w:color="auto"/>
      </w:divBdr>
    </w:div>
    <w:div w:id="2099788828">
      <w:bodyDiv w:val="1"/>
      <w:marLeft w:val="0"/>
      <w:marRight w:val="0"/>
      <w:marTop w:val="0"/>
      <w:marBottom w:val="0"/>
      <w:divBdr>
        <w:top w:val="none" w:sz="0" w:space="0" w:color="auto"/>
        <w:left w:val="none" w:sz="0" w:space="0" w:color="auto"/>
        <w:bottom w:val="none" w:sz="0" w:space="0" w:color="auto"/>
        <w:right w:val="none" w:sz="0" w:space="0" w:color="auto"/>
      </w:divBdr>
    </w:div>
    <w:div w:id="2106921977">
      <w:bodyDiv w:val="1"/>
      <w:marLeft w:val="0"/>
      <w:marRight w:val="0"/>
      <w:marTop w:val="0"/>
      <w:marBottom w:val="0"/>
      <w:divBdr>
        <w:top w:val="none" w:sz="0" w:space="0" w:color="auto"/>
        <w:left w:val="none" w:sz="0" w:space="0" w:color="auto"/>
        <w:bottom w:val="none" w:sz="0" w:space="0" w:color="auto"/>
        <w:right w:val="none" w:sz="0" w:space="0" w:color="auto"/>
      </w:divBdr>
      <w:divsChild>
        <w:div w:id="178276893">
          <w:marLeft w:val="480"/>
          <w:marRight w:val="0"/>
          <w:marTop w:val="0"/>
          <w:marBottom w:val="0"/>
          <w:divBdr>
            <w:top w:val="none" w:sz="0" w:space="0" w:color="auto"/>
            <w:left w:val="none" w:sz="0" w:space="0" w:color="auto"/>
            <w:bottom w:val="none" w:sz="0" w:space="0" w:color="auto"/>
            <w:right w:val="none" w:sz="0" w:space="0" w:color="auto"/>
          </w:divBdr>
        </w:div>
        <w:div w:id="1188181247">
          <w:marLeft w:val="480"/>
          <w:marRight w:val="0"/>
          <w:marTop w:val="0"/>
          <w:marBottom w:val="0"/>
          <w:divBdr>
            <w:top w:val="none" w:sz="0" w:space="0" w:color="auto"/>
            <w:left w:val="none" w:sz="0" w:space="0" w:color="auto"/>
            <w:bottom w:val="none" w:sz="0" w:space="0" w:color="auto"/>
            <w:right w:val="none" w:sz="0" w:space="0" w:color="auto"/>
          </w:divBdr>
        </w:div>
        <w:div w:id="966274550">
          <w:marLeft w:val="480"/>
          <w:marRight w:val="0"/>
          <w:marTop w:val="0"/>
          <w:marBottom w:val="0"/>
          <w:divBdr>
            <w:top w:val="none" w:sz="0" w:space="0" w:color="auto"/>
            <w:left w:val="none" w:sz="0" w:space="0" w:color="auto"/>
            <w:bottom w:val="none" w:sz="0" w:space="0" w:color="auto"/>
            <w:right w:val="none" w:sz="0" w:space="0" w:color="auto"/>
          </w:divBdr>
        </w:div>
        <w:div w:id="436483218">
          <w:marLeft w:val="480"/>
          <w:marRight w:val="0"/>
          <w:marTop w:val="0"/>
          <w:marBottom w:val="0"/>
          <w:divBdr>
            <w:top w:val="none" w:sz="0" w:space="0" w:color="auto"/>
            <w:left w:val="none" w:sz="0" w:space="0" w:color="auto"/>
            <w:bottom w:val="none" w:sz="0" w:space="0" w:color="auto"/>
            <w:right w:val="none" w:sz="0" w:space="0" w:color="auto"/>
          </w:divBdr>
        </w:div>
        <w:div w:id="1067068651">
          <w:marLeft w:val="480"/>
          <w:marRight w:val="0"/>
          <w:marTop w:val="0"/>
          <w:marBottom w:val="0"/>
          <w:divBdr>
            <w:top w:val="none" w:sz="0" w:space="0" w:color="auto"/>
            <w:left w:val="none" w:sz="0" w:space="0" w:color="auto"/>
            <w:bottom w:val="none" w:sz="0" w:space="0" w:color="auto"/>
            <w:right w:val="none" w:sz="0" w:space="0" w:color="auto"/>
          </w:divBdr>
        </w:div>
        <w:div w:id="1114977466">
          <w:marLeft w:val="480"/>
          <w:marRight w:val="0"/>
          <w:marTop w:val="0"/>
          <w:marBottom w:val="0"/>
          <w:divBdr>
            <w:top w:val="none" w:sz="0" w:space="0" w:color="auto"/>
            <w:left w:val="none" w:sz="0" w:space="0" w:color="auto"/>
            <w:bottom w:val="none" w:sz="0" w:space="0" w:color="auto"/>
            <w:right w:val="none" w:sz="0" w:space="0" w:color="auto"/>
          </w:divBdr>
        </w:div>
        <w:div w:id="521744303">
          <w:marLeft w:val="480"/>
          <w:marRight w:val="0"/>
          <w:marTop w:val="0"/>
          <w:marBottom w:val="0"/>
          <w:divBdr>
            <w:top w:val="none" w:sz="0" w:space="0" w:color="auto"/>
            <w:left w:val="none" w:sz="0" w:space="0" w:color="auto"/>
            <w:bottom w:val="none" w:sz="0" w:space="0" w:color="auto"/>
            <w:right w:val="none" w:sz="0" w:space="0" w:color="auto"/>
          </w:divBdr>
        </w:div>
        <w:div w:id="1421217953">
          <w:marLeft w:val="480"/>
          <w:marRight w:val="0"/>
          <w:marTop w:val="0"/>
          <w:marBottom w:val="0"/>
          <w:divBdr>
            <w:top w:val="none" w:sz="0" w:space="0" w:color="auto"/>
            <w:left w:val="none" w:sz="0" w:space="0" w:color="auto"/>
            <w:bottom w:val="none" w:sz="0" w:space="0" w:color="auto"/>
            <w:right w:val="none" w:sz="0" w:space="0" w:color="auto"/>
          </w:divBdr>
        </w:div>
        <w:div w:id="415901336">
          <w:marLeft w:val="480"/>
          <w:marRight w:val="0"/>
          <w:marTop w:val="0"/>
          <w:marBottom w:val="0"/>
          <w:divBdr>
            <w:top w:val="none" w:sz="0" w:space="0" w:color="auto"/>
            <w:left w:val="none" w:sz="0" w:space="0" w:color="auto"/>
            <w:bottom w:val="none" w:sz="0" w:space="0" w:color="auto"/>
            <w:right w:val="none" w:sz="0" w:space="0" w:color="auto"/>
          </w:divBdr>
        </w:div>
        <w:div w:id="2081437287">
          <w:marLeft w:val="480"/>
          <w:marRight w:val="0"/>
          <w:marTop w:val="0"/>
          <w:marBottom w:val="0"/>
          <w:divBdr>
            <w:top w:val="none" w:sz="0" w:space="0" w:color="auto"/>
            <w:left w:val="none" w:sz="0" w:space="0" w:color="auto"/>
            <w:bottom w:val="none" w:sz="0" w:space="0" w:color="auto"/>
            <w:right w:val="none" w:sz="0" w:space="0" w:color="auto"/>
          </w:divBdr>
        </w:div>
        <w:div w:id="1240867429">
          <w:marLeft w:val="480"/>
          <w:marRight w:val="0"/>
          <w:marTop w:val="0"/>
          <w:marBottom w:val="0"/>
          <w:divBdr>
            <w:top w:val="none" w:sz="0" w:space="0" w:color="auto"/>
            <w:left w:val="none" w:sz="0" w:space="0" w:color="auto"/>
            <w:bottom w:val="none" w:sz="0" w:space="0" w:color="auto"/>
            <w:right w:val="none" w:sz="0" w:space="0" w:color="auto"/>
          </w:divBdr>
        </w:div>
        <w:div w:id="233665631">
          <w:marLeft w:val="480"/>
          <w:marRight w:val="0"/>
          <w:marTop w:val="0"/>
          <w:marBottom w:val="0"/>
          <w:divBdr>
            <w:top w:val="none" w:sz="0" w:space="0" w:color="auto"/>
            <w:left w:val="none" w:sz="0" w:space="0" w:color="auto"/>
            <w:bottom w:val="none" w:sz="0" w:space="0" w:color="auto"/>
            <w:right w:val="none" w:sz="0" w:space="0" w:color="auto"/>
          </w:divBdr>
        </w:div>
        <w:div w:id="838348704">
          <w:marLeft w:val="480"/>
          <w:marRight w:val="0"/>
          <w:marTop w:val="0"/>
          <w:marBottom w:val="0"/>
          <w:divBdr>
            <w:top w:val="none" w:sz="0" w:space="0" w:color="auto"/>
            <w:left w:val="none" w:sz="0" w:space="0" w:color="auto"/>
            <w:bottom w:val="none" w:sz="0" w:space="0" w:color="auto"/>
            <w:right w:val="none" w:sz="0" w:space="0" w:color="auto"/>
          </w:divBdr>
        </w:div>
        <w:div w:id="1869902786">
          <w:marLeft w:val="480"/>
          <w:marRight w:val="0"/>
          <w:marTop w:val="0"/>
          <w:marBottom w:val="0"/>
          <w:divBdr>
            <w:top w:val="none" w:sz="0" w:space="0" w:color="auto"/>
            <w:left w:val="none" w:sz="0" w:space="0" w:color="auto"/>
            <w:bottom w:val="none" w:sz="0" w:space="0" w:color="auto"/>
            <w:right w:val="none" w:sz="0" w:space="0" w:color="auto"/>
          </w:divBdr>
        </w:div>
        <w:div w:id="1746683811">
          <w:marLeft w:val="480"/>
          <w:marRight w:val="0"/>
          <w:marTop w:val="0"/>
          <w:marBottom w:val="0"/>
          <w:divBdr>
            <w:top w:val="none" w:sz="0" w:space="0" w:color="auto"/>
            <w:left w:val="none" w:sz="0" w:space="0" w:color="auto"/>
            <w:bottom w:val="none" w:sz="0" w:space="0" w:color="auto"/>
            <w:right w:val="none" w:sz="0" w:space="0" w:color="auto"/>
          </w:divBdr>
        </w:div>
        <w:div w:id="1956981474">
          <w:marLeft w:val="480"/>
          <w:marRight w:val="0"/>
          <w:marTop w:val="0"/>
          <w:marBottom w:val="0"/>
          <w:divBdr>
            <w:top w:val="none" w:sz="0" w:space="0" w:color="auto"/>
            <w:left w:val="none" w:sz="0" w:space="0" w:color="auto"/>
            <w:bottom w:val="none" w:sz="0" w:space="0" w:color="auto"/>
            <w:right w:val="none" w:sz="0" w:space="0" w:color="auto"/>
          </w:divBdr>
        </w:div>
        <w:div w:id="882522475">
          <w:marLeft w:val="480"/>
          <w:marRight w:val="0"/>
          <w:marTop w:val="0"/>
          <w:marBottom w:val="0"/>
          <w:divBdr>
            <w:top w:val="none" w:sz="0" w:space="0" w:color="auto"/>
            <w:left w:val="none" w:sz="0" w:space="0" w:color="auto"/>
            <w:bottom w:val="none" w:sz="0" w:space="0" w:color="auto"/>
            <w:right w:val="none" w:sz="0" w:space="0" w:color="auto"/>
          </w:divBdr>
        </w:div>
        <w:div w:id="2119399999">
          <w:marLeft w:val="480"/>
          <w:marRight w:val="0"/>
          <w:marTop w:val="0"/>
          <w:marBottom w:val="0"/>
          <w:divBdr>
            <w:top w:val="none" w:sz="0" w:space="0" w:color="auto"/>
            <w:left w:val="none" w:sz="0" w:space="0" w:color="auto"/>
            <w:bottom w:val="none" w:sz="0" w:space="0" w:color="auto"/>
            <w:right w:val="none" w:sz="0" w:space="0" w:color="auto"/>
          </w:divBdr>
        </w:div>
        <w:div w:id="1182208193">
          <w:marLeft w:val="480"/>
          <w:marRight w:val="0"/>
          <w:marTop w:val="0"/>
          <w:marBottom w:val="0"/>
          <w:divBdr>
            <w:top w:val="none" w:sz="0" w:space="0" w:color="auto"/>
            <w:left w:val="none" w:sz="0" w:space="0" w:color="auto"/>
            <w:bottom w:val="none" w:sz="0" w:space="0" w:color="auto"/>
            <w:right w:val="none" w:sz="0" w:space="0" w:color="auto"/>
          </w:divBdr>
        </w:div>
        <w:div w:id="1916889932">
          <w:marLeft w:val="480"/>
          <w:marRight w:val="0"/>
          <w:marTop w:val="0"/>
          <w:marBottom w:val="0"/>
          <w:divBdr>
            <w:top w:val="none" w:sz="0" w:space="0" w:color="auto"/>
            <w:left w:val="none" w:sz="0" w:space="0" w:color="auto"/>
            <w:bottom w:val="none" w:sz="0" w:space="0" w:color="auto"/>
            <w:right w:val="none" w:sz="0" w:space="0" w:color="auto"/>
          </w:divBdr>
        </w:div>
        <w:div w:id="407271073">
          <w:marLeft w:val="480"/>
          <w:marRight w:val="0"/>
          <w:marTop w:val="0"/>
          <w:marBottom w:val="0"/>
          <w:divBdr>
            <w:top w:val="none" w:sz="0" w:space="0" w:color="auto"/>
            <w:left w:val="none" w:sz="0" w:space="0" w:color="auto"/>
            <w:bottom w:val="none" w:sz="0" w:space="0" w:color="auto"/>
            <w:right w:val="none" w:sz="0" w:space="0" w:color="auto"/>
          </w:divBdr>
        </w:div>
        <w:div w:id="1307127123">
          <w:marLeft w:val="480"/>
          <w:marRight w:val="0"/>
          <w:marTop w:val="0"/>
          <w:marBottom w:val="0"/>
          <w:divBdr>
            <w:top w:val="none" w:sz="0" w:space="0" w:color="auto"/>
            <w:left w:val="none" w:sz="0" w:space="0" w:color="auto"/>
            <w:bottom w:val="none" w:sz="0" w:space="0" w:color="auto"/>
            <w:right w:val="none" w:sz="0" w:space="0" w:color="auto"/>
          </w:divBdr>
        </w:div>
      </w:divsChild>
    </w:div>
    <w:div w:id="2107769894">
      <w:bodyDiv w:val="1"/>
      <w:marLeft w:val="0"/>
      <w:marRight w:val="0"/>
      <w:marTop w:val="0"/>
      <w:marBottom w:val="0"/>
      <w:divBdr>
        <w:top w:val="none" w:sz="0" w:space="0" w:color="auto"/>
        <w:left w:val="none" w:sz="0" w:space="0" w:color="auto"/>
        <w:bottom w:val="none" w:sz="0" w:space="0" w:color="auto"/>
        <w:right w:val="none" w:sz="0" w:space="0" w:color="auto"/>
      </w:divBdr>
    </w:div>
    <w:div w:id="2110924856">
      <w:bodyDiv w:val="1"/>
      <w:marLeft w:val="0"/>
      <w:marRight w:val="0"/>
      <w:marTop w:val="0"/>
      <w:marBottom w:val="0"/>
      <w:divBdr>
        <w:top w:val="none" w:sz="0" w:space="0" w:color="auto"/>
        <w:left w:val="none" w:sz="0" w:space="0" w:color="auto"/>
        <w:bottom w:val="none" w:sz="0" w:space="0" w:color="auto"/>
        <w:right w:val="none" w:sz="0" w:space="0" w:color="auto"/>
      </w:divBdr>
    </w:div>
    <w:div w:id="2111584051">
      <w:bodyDiv w:val="1"/>
      <w:marLeft w:val="0"/>
      <w:marRight w:val="0"/>
      <w:marTop w:val="0"/>
      <w:marBottom w:val="0"/>
      <w:divBdr>
        <w:top w:val="none" w:sz="0" w:space="0" w:color="auto"/>
        <w:left w:val="none" w:sz="0" w:space="0" w:color="auto"/>
        <w:bottom w:val="none" w:sz="0" w:space="0" w:color="auto"/>
        <w:right w:val="none" w:sz="0" w:space="0" w:color="auto"/>
      </w:divBdr>
    </w:div>
    <w:div w:id="2112626919">
      <w:bodyDiv w:val="1"/>
      <w:marLeft w:val="0"/>
      <w:marRight w:val="0"/>
      <w:marTop w:val="0"/>
      <w:marBottom w:val="0"/>
      <w:divBdr>
        <w:top w:val="none" w:sz="0" w:space="0" w:color="auto"/>
        <w:left w:val="none" w:sz="0" w:space="0" w:color="auto"/>
        <w:bottom w:val="none" w:sz="0" w:space="0" w:color="auto"/>
        <w:right w:val="none" w:sz="0" w:space="0" w:color="auto"/>
      </w:divBdr>
    </w:div>
    <w:div w:id="2119445833">
      <w:bodyDiv w:val="1"/>
      <w:marLeft w:val="0"/>
      <w:marRight w:val="0"/>
      <w:marTop w:val="0"/>
      <w:marBottom w:val="0"/>
      <w:divBdr>
        <w:top w:val="none" w:sz="0" w:space="0" w:color="auto"/>
        <w:left w:val="none" w:sz="0" w:space="0" w:color="auto"/>
        <w:bottom w:val="none" w:sz="0" w:space="0" w:color="auto"/>
        <w:right w:val="none" w:sz="0" w:space="0" w:color="auto"/>
      </w:divBdr>
      <w:divsChild>
        <w:div w:id="502864031">
          <w:marLeft w:val="480"/>
          <w:marRight w:val="0"/>
          <w:marTop w:val="0"/>
          <w:marBottom w:val="0"/>
          <w:divBdr>
            <w:top w:val="none" w:sz="0" w:space="0" w:color="auto"/>
            <w:left w:val="none" w:sz="0" w:space="0" w:color="auto"/>
            <w:bottom w:val="none" w:sz="0" w:space="0" w:color="auto"/>
            <w:right w:val="none" w:sz="0" w:space="0" w:color="auto"/>
          </w:divBdr>
        </w:div>
        <w:div w:id="1322660563">
          <w:marLeft w:val="480"/>
          <w:marRight w:val="0"/>
          <w:marTop w:val="0"/>
          <w:marBottom w:val="0"/>
          <w:divBdr>
            <w:top w:val="none" w:sz="0" w:space="0" w:color="auto"/>
            <w:left w:val="none" w:sz="0" w:space="0" w:color="auto"/>
            <w:bottom w:val="none" w:sz="0" w:space="0" w:color="auto"/>
            <w:right w:val="none" w:sz="0" w:space="0" w:color="auto"/>
          </w:divBdr>
        </w:div>
        <w:div w:id="1194616945">
          <w:marLeft w:val="480"/>
          <w:marRight w:val="0"/>
          <w:marTop w:val="0"/>
          <w:marBottom w:val="0"/>
          <w:divBdr>
            <w:top w:val="none" w:sz="0" w:space="0" w:color="auto"/>
            <w:left w:val="none" w:sz="0" w:space="0" w:color="auto"/>
            <w:bottom w:val="none" w:sz="0" w:space="0" w:color="auto"/>
            <w:right w:val="none" w:sz="0" w:space="0" w:color="auto"/>
          </w:divBdr>
        </w:div>
        <w:div w:id="311721633">
          <w:marLeft w:val="480"/>
          <w:marRight w:val="0"/>
          <w:marTop w:val="0"/>
          <w:marBottom w:val="0"/>
          <w:divBdr>
            <w:top w:val="none" w:sz="0" w:space="0" w:color="auto"/>
            <w:left w:val="none" w:sz="0" w:space="0" w:color="auto"/>
            <w:bottom w:val="none" w:sz="0" w:space="0" w:color="auto"/>
            <w:right w:val="none" w:sz="0" w:space="0" w:color="auto"/>
          </w:divBdr>
        </w:div>
        <w:div w:id="576479578">
          <w:marLeft w:val="480"/>
          <w:marRight w:val="0"/>
          <w:marTop w:val="0"/>
          <w:marBottom w:val="0"/>
          <w:divBdr>
            <w:top w:val="none" w:sz="0" w:space="0" w:color="auto"/>
            <w:left w:val="none" w:sz="0" w:space="0" w:color="auto"/>
            <w:bottom w:val="none" w:sz="0" w:space="0" w:color="auto"/>
            <w:right w:val="none" w:sz="0" w:space="0" w:color="auto"/>
          </w:divBdr>
        </w:div>
        <w:div w:id="564607882">
          <w:marLeft w:val="480"/>
          <w:marRight w:val="0"/>
          <w:marTop w:val="0"/>
          <w:marBottom w:val="0"/>
          <w:divBdr>
            <w:top w:val="none" w:sz="0" w:space="0" w:color="auto"/>
            <w:left w:val="none" w:sz="0" w:space="0" w:color="auto"/>
            <w:bottom w:val="none" w:sz="0" w:space="0" w:color="auto"/>
            <w:right w:val="none" w:sz="0" w:space="0" w:color="auto"/>
          </w:divBdr>
        </w:div>
        <w:div w:id="245573063">
          <w:marLeft w:val="480"/>
          <w:marRight w:val="0"/>
          <w:marTop w:val="0"/>
          <w:marBottom w:val="0"/>
          <w:divBdr>
            <w:top w:val="none" w:sz="0" w:space="0" w:color="auto"/>
            <w:left w:val="none" w:sz="0" w:space="0" w:color="auto"/>
            <w:bottom w:val="none" w:sz="0" w:space="0" w:color="auto"/>
            <w:right w:val="none" w:sz="0" w:space="0" w:color="auto"/>
          </w:divBdr>
        </w:div>
        <w:div w:id="1910268559">
          <w:marLeft w:val="480"/>
          <w:marRight w:val="0"/>
          <w:marTop w:val="0"/>
          <w:marBottom w:val="0"/>
          <w:divBdr>
            <w:top w:val="none" w:sz="0" w:space="0" w:color="auto"/>
            <w:left w:val="none" w:sz="0" w:space="0" w:color="auto"/>
            <w:bottom w:val="none" w:sz="0" w:space="0" w:color="auto"/>
            <w:right w:val="none" w:sz="0" w:space="0" w:color="auto"/>
          </w:divBdr>
        </w:div>
        <w:div w:id="435715524">
          <w:marLeft w:val="480"/>
          <w:marRight w:val="0"/>
          <w:marTop w:val="0"/>
          <w:marBottom w:val="0"/>
          <w:divBdr>
            <w:top w:val="none" w:sz="0" w:space="0" w:color="auto"/>
            <w:left w:val="none" w:sz="0" w:space="0" w:color="auto"/>
            <w:bottom w:val="none" w:sz="0" w:space="0" w:color="auto"/>
            <w:right w:val="none" w:sz="0" w:space="0" w:color="auto"/>
          </w:divBdr>
        </w:div>
        <w:div w:id="1085416189">
          <w:marLeft w:val="480"/>
          <w:marRight w:val="0"/>
          <w:marTop w:val="0"/>
          <w:marBottom w:val="0"/>
          <w:divBdr>
            <w:top w:val="none" w:sz="0" w:space="0" w:color="auto"/>
            <w:left w:val="none" w:sz="0" w:space="0" w:color="auto"/>
            <w:bottom w:val="none" w:sz="0" w:space="0" w:color="auto"/>
            <w:right w:val="none" w:sz="0" w:space="0" w:color="auto"/>
          </w:divBdr>
        </w:div>
        <w:div w:id="1898853428">
          <w:marLeft w:val="480"/>
          <w:marRight w:val="0"/>
          <w:marTop w:val="0"/>
          <w:marBottom w:val="0"/>
          <w:divBdr>
            <w:top w:val="none" w:sz="0" w:space="0" w:color="auto"/>
            <w:left w:val="none" w:sz="0" w:space="0" w:color="auto"/>
            <w:bottom w:val="none" w:sz="0" w:space="0" w:color="auto"/>
            <w:right w:val="none" w:sz="0" w:space="0" w:color="auto"/>
          </w:divBdr>
        </w:div>
        <w:div w:id="473379619">
          <w:marLeft w:val="480"/>
          <w:marRight w:val="0"/>
          <w:marTop w:val="0"/>
          <w:marBottom w:val="0"/>
          <w:divBdr>
            <w:top w:val="none" w:sz="0" w:space="0" w:color="auto"/>
            <w:left w:val="none" w:sz="0" w:space="0" w:color="auto"/>
            <w:bottom w:val="none" w:sz="0" w:space="0" w:color="auto"/>
            <w:right w:val="none" w:sz="0" w:space="0" w:color="auto"/>
          </w:divBdr>
        </w:div>
        <w:div w:id="137235548">
          <w:marLeft w:val="480"/>
          <w:marRight w:val="0"/>
          <w:marTop w:val="0"/>
          <w:marBottom w:val="0"/>
          <w:divBdr>
            <w:top w:val="none" w:sz="0" w:space="0" w:color="auto"/>
            <w:left w:val="none" w:sz="0" w:space="0" w:color="auto"/>
            <w:bottom w:val="none" w:sz="0" w:space="0" w:color="auto"/>
            <w:right w:val="none" w:sz="0" w:space="0" w:color="auto"/>
          </w:divBdr>
        </w:div>
        <w:div w:id="2003921400">
          <w:marLeft w:val="480"/>
          <w:marRight w:val="0"/>
          <w:marTop w:val="0"/>
          <w:marBottom w:val="0"/>
          <w:divBdr>
            <w:top w:val="none" w:sz="0" w:space="0" w:color="auto"/>
            <w:left w:val="none" w:sz="0" w:space="0" w:color="auto"/>
            <w:bottom w:val="none" w:sz="0" w:space="0" w:color="auto"/>
            <w:right w:val="none" w:sz="0" w:space="0" w:color="auto"/>
          </w:divBdr>
        </w:div>
        <w:div w:id="563879261">
          <w:marLeft w:val="480"/>
          <w:marRight w:val="0"/>
          <w:marTop w:val="0"/>
          <w:marBottom w:val="0"/>
          <w:divBdr>
            <w:top w:val="none" w:sz="0" w:space="0" w:color="auto"/>
            <w:left w:val="none" w:sz="0" w:space="0" w:color="auto"/>
            <w:bottom w:val="none" w:sz="0" w:space="0" w:color="auto"/>
            <w:right w:val="none" w:sz="0" w:space="0" w:color="auto"/>
          </w:divBdr>
        </w:div>
        <w:div w:id="222373041">
          <w:marLeft w:val="480"/>
          <w:marRight w:val="0"/>
          <w:marTop w:val="0"/>
          <w:marBottom w:val="0"/>
          <w:divBdr>
            <w:top w:val="none" w:sz="0" w:space="0" w:color="auto"/>
            <w:left w:val="none" w:sz="0" w:space="0" w:color="auto"/>
            <w:bottom w:val="none" w:sz="0" w:space="0" w:color="auto"/>
            <w:right w:val="none" w:sz="0" w:space="0" w:color="auto"/>
          </w:divBdr>
        </w:div>
        <w:div w:id="1193156244">
          <w:marLeft w:val="480"/>
          <w:marRight w:val="0"/>
          <w:marTop w:val="0"/>
          <w:marBottom w:val="0"/>
          <w:divBdr>
            <w:top w:val="none" w:sz="0" w:space="0" w:color="auto"/>
            <w:left w:val="none" w:sz="0" w:space="0" w:color="auto"/>
            <w:bottom w:val="none" w:sz="0" w:space="0" w:color="auto"/>
            <w:right w:val="none" w:sz="0" w:space="0" w:color="auto"/>
          </w:divBdr>
        </w:div>
        <w:div w:id="1814984541">
          <w:marLeft w:val="480"/>
          <w:marRight w:val="0"/>
          <w:marTop w:val="0"/>
          <w:marBottom w:val="0"/>
          <w:divBdr>
            <w:top w:val="none" w:sz="0" w:space="0" w:color="auto"/>
            <w:left w:val="none" w:sz="0" w:space="0" w:color="auto"/>
            <w:bottom w:val="none" w:sz="0" w:space="0" w:color="auto"/>
            <w:right w:val="none" w:sz="0" w:space="0" w:color="auto"/>
          </w:divBdr>
        </w:div>
        <w:div w:id="1066682970">
          <w:marLeft w:val="480"/>
          <w:marRight w:val="0"/>
          <w:marTop w:val="0"/>
          <w:marBottom w:val="0"/>
          <w:divBdr>
            <w:top w:val="none" w:sz="0" w:space="0" w:color="auto"/>
            <w:left w:val="none" w:sz="0" w:space="0" w:color="auto"/>
            <w:bottom w:val="none" w:sz="0" w:space="0" w:color="auto"/>
            <w:right w:val="none" w:sz="0" w:space="0" w:color="auto"/>
          </w:divBdr>
        </w:div>
      </w:divsChild>
    </w:div>
    <w:div w:id="2135828894">
      <w:bodyDiv w:val="1"/>
      <w:marLeft w:val="0"/>
      <w:marRight w:val="0"/>
      <w:marTop w:val="0"/>
      <w:marBottom w:val="0"/>
      <w:divBdr>
        <w:top w:val="none" w:sz="0" w:space="0" w:color="auto"/>
        <w:left w:val="none" w:sz="0" w:space="0" w:color="auto"/>
        <w:bottom w:val="none" w:sz="0" w:space="0" w:color="auto"/>
        <w:right w:val="none" w:sz="0" w:space="0" w:color="auto"/>
      </w:divBdr>
      <w:divsChild>
        <w:div w:id="2095975357">
          <w:marLeft w:val="480"/>
          <w:marRight w:val="0"/>
          <w:marTop w:val="0"/>
          <w:marBottom w:val="0"/>
          <w:divBdr>
            <w:top w:val="none" w:sz="0" w:space="0" w:color="auto"/>
            <w:left w:val="none" w:sz="0" w:space="0" w:color="auto"/>
            <w:bottom w:val="none" w:sz="0" w:space="0" w:color="auto"/>
            <w:right w:val="none" w:sz="0" w:space="0" w:color="auto"/>
          </w:divBdr>
        </w:div>
        <w:div w:id="1851867078">
          <w:marLeft w:val="480"/>
          <w:marRight w:val="0"/>
          <w:marTop w:val="0"/>
          <w:marBottom w:val="0"/>
          <w:divBdr>
            <w:top w:val="none" w:sz="0" w:space="0" w:color="auto"/>
            <w:left w:val="none" w:sz="0" w:space="0" w:color="auto"/>
            <w:bottom w:val="none" w:sz="0" w:space="0" w:color="auto"/>
            <w:right w:val="none" w:sz="0" w:space="0" w:color="auto"/>
          </w:divBdr>
        </w:div>
        <w:div w:id="656957437">
          <w:marLeft w:val="480"/>
          <w:marRight w:val="0"/>
          <w:marTop w:val="0"/>
          <w:marBottom w:val="0"/>
          <w:divBdr>
            <w:top w:val="none" w:sz="0" w:space="0" w:color="auto"/>
            <w:left w:val="none" w:sz="0" w:space="0" w:color="auto"/>
            <w:bottom w:val="none" w:sz="0" w:space="0" w:color="auto"/>
            <w:right w:val="none" w:sz="0" w:space="0" w:color="auto"/>
          </w:divBdr>
        </w:div>
      </w:divsChild>
    </w:div>
    <w:div w:id="2139102073">
      <w:bodyDiv w:val="1"/>
      <w:marLeft w:val="0"/>
      <w:marRight w:val="0"/>
      <w:marTop w:val="0"/>
      <w:marBottom w:val="0"/>
      <w:divBdr>
        <w:top w:val="none" w:sz="0" w:space="0" w:color="auto"/>
        <w:left w:val="none" w:sz="0" w:space="0" w:color="auto"/>
        <w:bottom w:val="none" w:sz="0" w:space="0" w:color="auto"/>
        <w:right w:val="none" w:sz="0" w:space="0" w:color="auto"/>
      </w:divBdr>
    </w:div>
    <w:div w:id="2141411848">
      <w:bodyDiv w:val="1"/>
      <w:marLeft w:val="0"/>
      <w:marRight w:val="0"/>
      <w:marTop w:val="0"/>
      <w:marBottom w:val="0"/>
      <w:divBdr>
        <w:top w:val="none" w:sz="0" w:space="0" w:color="auto"/>
        <w:left w:val="none" w:sz="0" w:space="0" w:color="auto"/>
        <w:bottom w:val="none" w:sz="0" w:space="0" w:color="auto"/>
        <w:right w:val="none" w:sz="0" w:space="0" w:color="auto"/>
      </w:divBdr>
      <w:divsChild>
        <w:div w:id="6372766">
          <w:marLeft w:val="547"/>
          <w:marRight w:val="0"/>
          <w:marTop w:val="0"/>
          <w:marBottom w:val="0"/>
          <w:divBdr>
            <w:top w:val="none" w:sz="0" w:space="0" w:color="auto"/>
            <w:left w:val="none" w:sz="0" w:space="0" w:color="auto"/>
            <w:bottom w:val="none" w:sz="0" w:space="0" w:color="auto"/>
            <w:right w:val="none" w:sz="0" w:space="0" w:color="auto"/>
          </w:divBdr>
        </w:div>
        <w:div w:id="1577784318">
          <w:marLeft w:val="547"/>
          <w:marRight w:val="0"/>
          <w:marTop w:val="0"/>
          <w:marBottom w:val="0"/>
          <w:divBdr>
            <w:top w:val="none" w:sz="0" w:space="0" w:color="auto"/>
            <w:left w:val="none" w:sz="0" w:space="0" w:color="auto"/>
            <w:bottom w:val="none" w:sz="0" w:space="0" w:color="auto"/>
            <w:right w:val="none" w:sz="0" w:space="0" w:color="auto"/>
          </w:divBdr>
        </w:div>
        <w:div w:id="2052655989">
          <w:marLeft w:val="547"/>
          <w:marRight w:val="0"/>
          <w:marTop w:val="0"/>
          <w:marBottom w:val="0"/>
          <w:divBdr>
            <w:top w:val="none" w:sz="0" w:space="0" w:color="auto"/>
            <w:left w:val="none" w:sz="0" w:space="0" w:color="auto"/>
            <w:bottom w:val="none" w:sz="0" w:space="0" w:color="auto"/>
            <w:right w:val="none" w:sz="0" w:space="0" w:color="auto"/>
          </w:divBdr>
        </w:div>
      </w:divsChild>
    </w:div>
    <w:div w:id="2144611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tmp"/><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chart" Target="charts/chart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tmp"/><Relationship Id="rId29" Type="http://schemas.openxmlformats.org/officeDocument/2006/relationships/image" Target="media/image20.png"/><Relationship Id="rId11" Type="http://schemas.openxmlformats.org/officeDocument/2006/relationships/header" Target="header3.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jpeg"/><Relationship Id="rId40" Type="http://schemas.openxmlformats.org/officeDocument/2006/relationships/image" Target="media/image31.png"/><Relationship Id="rId45" Type="http://schemas.openxmlformats.org/officeDocument/2006/relationships/image" Target="media/image36.jpeg"/><Relationship Id="rId53" Type="http://schemas.openxmlformats.org/officeDocument/2006/relationships/chart" Target="charts/chart1.xm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tmp"/><Relationship Id="rId22" Type="http://schemas.openxmlformats.org/officeDocument/2006/relationships/image" Target="media/image13.tmp"/><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tmp"/><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tmp"/><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tmp"/><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glossaryDocument" Target="glossary/document.xml"/><Relationship Id="rId10" Type="http://schemas.openxmlformats.org/officeDocument/2006/relationships/header" Target="header2.xml"/><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image" Target="media/image4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p\Desktop\clima%20212-585-212.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p\Desktop\graficas%20212-585-212.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Temperatura y precipitación de Temascaltepec 2024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areaChart>
        <c:grouping val="standard"/>
        <c:varyColors val="0"/>
        <c:ser>
          <c:idx val="0"/>
          <c:order val="0"/>
          <c:tx>
            <c:strRef>
              <c:f>Hoja6!$A$2</c:f>
              <c:strCache>
                <c:ptCount val="1"/>
                <c:pt idx="0">
                  <c:v>Tem. Maxima °C</c:v>
                </c:pt>
              </c:strCache>
            </c:strRef>
          </c:tx>
          <c:spPr>
            <a:solidFill>
              <a:schemeClr val="accent1"/>
            </a:solidFill>
            <a:ln>
              <a:noFill/>
            </a:ln>
            <a:effectLst/>
          </c:spPr>
          <c:cat>
            <c:strRef>
              <c:f>Hoja6!$B$1:$I$1</c:f>
              <c:strCache>
                <c:ptCount val="8"/>
                <c:pt idx="0">
                  <c:v>Ene.</c:v>
                </c:pt>
                <c:pt idx="1">
                  <c:v>Feb</c:v>
                </c:pt>
                <c:pt idx="2">
                  <c:v>Mar</c:v>
                </c:pt>
                <c:pt idx="3">
                  <c:v>Abr</c:v>
                </c:pt>
                <c:pt idx="4">
                  <c:v>May</c:v>
                </c:pt>
                <c:pt idx="5">
                  <c:v>Jun</c:v>
                </c:pt>
                <c:pt idx="6">
                  <c:v>Jul</c:v>
                </c:pt>
                <c:pt idx="7">
                  <c:v>Ago</c:v>
                </c:pt>
              </c:strCache>
            </c:strRef>
          </c:cat>
          <c:val>
            <c:numRef>
              <c:f>Hoja6!$B$2:$I$2</c:f>
              <c:numCache>
                <c:formatCode>General</c:formatCode>
                <c:ptCount val="8"/>
                <c:pt idx="0">
                  <c:v>23</c:v>
                </c:pt>
                <c:pt idx="1">
                  <c:v>24</c:v>
                </c:pt>
                <c:pt idx="2">
                  <c:v>26</c:v>
                </c:pt>
                <c:pt idx="3">
                  <c:v>27</c:v>
                </c:pt>
                <c:pt idx="4">
                  <c:v>27</c:v>
                </c:pt>
                <c:pt idx="5">
                  <c:v>25</c:v>
                </c:pt>
                <c:pt idx="6">
                  <c:v>23</c:v>
                </c:pt>
                <c:pt idx="7">
                  <c:v>23</c:v>
                </c:pt>
              </c:numCache>
            </c:numRef>
          </c:val>
          <c:extLst xmlns="http://schemas.openxmlformats.org/drawingml/2006/chart">
            <c:ext xmlns:c16="http://schemas.microsoft.com/office/drawing/2014/chart" uri="{C3380CC4-5D6E-409C-BE32-E72D297353CC}">
              <c16:uniqueId val="{00000000-DAF6-4019-BD82-65288112B2A6}"/>
            </c:ext>
          </c:extLst>
        </c:ser>
        <c:ser>
          <c:idx val="1"/>
          <c:order val="1"/>
          <c:tx>
            <c:strRef>
              <c:f>Hoja6!$A$3</c:f>
              <c:strCache>
                <c:ptCount val="1"/>
                <c:pt idx="0">
                  <c:v>Tem. Media °C</c:v>
                </c:pt>
              </c:strCache>
            </c:strRef>
          </c:tx>
          <c:spPr>
            <a:solidFill>
              <a:schemeClr val="accent3"/>
            </a:solidFill>
            <a:ln>
              <a:noFill/>
            </a:ln>
            <a:effectLst/>
          </c:spPr>
          <c:cat>
            <c:strRef>
              <c:f>Hoja6!$B$1:$I$1</c:f>
              <c:strCache>
                <c:ptCount val="8"/>
                <c:pt idx="0">
                  <c:v>Ene.</c:v>
                </c:pt>
                <c:pt idx="1">
                  <c:v>Feb</c:v>
                </c:pt>
                <c:pt idx="2">
                  <c:v>Mar</c:v>
                </c:pt>
                <c:pt idx="3">
                  <c:v>Abr</c:v>
                </c:pt>
                <c:pt idx="4">
                  <c:v>May</c:v>
                </c:pt>
                <c:pt idx="5">
                  <c:v>Jun</c:v>
                </c:pt>
                <c:pt idx="6">
                  <c:v>Jul</c:v>
                </c:pt>
                <c:pt idx="7">
                  <c:v>Ago</c:v>
                </c:pt>
              </c:strCache>
            </c:strRef>
          </c:cat>
          <c:val>
            <c:numRef>
              <c:f>Hoja6!$B$3:$I$3</c:f>
              <c:numCache>
                <c:formatCode>General</c:formatCode>
                <c:ptCount val="8"/>
                <c:pt idx="0">
                  <c:v>14</c:v>
                </c:pt>
                <c:pt idx="1">
                  <c:v>15</c:v>
                </c:pt>
                <c:pt idx="2">
                  <c:v>17</c:v>
                </c:pt>
                <c:pt idx="3">
                  <c:v>19</c:v>
                </c:pt>
                <c:pt idx="4">
                  <c:v>20</c:v>
                </c:pt>
                <c:pt idx="5">
                  <c:v>19</c:v>
                </c:pt>
                <c:pt idx="6">
                  <c:v>18</c:v>
                </c:pt>
                <c:pt idx="7">
                  <c:v>18</c:v>
                </c:pt>
              </c:numCache>
            </c:numRef>
          </c:val>
          <c:extLst xmlns="http://schemas.openxmlformats.org/drawingml/2006/chart">
            <c:ext xmlns:c16="http://schemas.microsoft.com/office/drawing/2014/chart" uri="{C3380CC4-5D6E-409C-BE32-E72D297353CC}">
              <c16:uniqueId val="{00000001-DAF6-4019-BD82-65288112B2A6}"/>
            </c:ext>
          </c:extLst>
        </c:ser>
        <c:ser>
          <c:idx val="2"/>
          <c:order val="2"/>
          <c:tx>
            <c:strRef>
              <c:f>Hoja6!$A$4</c:f>
              <c:strCache>
                <c:ptCount val="1"/>
                <c:pt idx="0">
                  <c:v>Tem. Minima °C</c:v>
                </c:pt>
              </c:strCache>
            </c:strRef>
          </c:tx>
          <c:spPr>
            <a:solidFill>
              <a:schemeClr val="accent5"/>
            </a:solidFill>
            <a:ln>
              <a:noFill/>
            </a:ln>
            <a:effectLst/>
          </c:spPr>
          <c:cat>
            <c:strRef>
              <c:f>Hoja6!$B$1:$I$1</c:f>
              <c:strCache>
                <c:ptCount val="8"/>
                <c:pt idx="0">
                  <c:v>Ene.</c:v>
                </c:pt>
                <c:pt idx="1">
                  <c:v>Feb</c:v>
                </c:pt>
                <c:pt idx="2">
                  <c:v>Mar</c:v>
                </c:pt>
                <c:pt idx="3">
                  <c:v>Abr</c:v>
                </c:pt>
                <c:pt idx="4">
                  <c:v>May</c:v>
                </c:pt>
                <c:pt idx="5">
                  <c:v>Jun</c:v>
                </c:pt>
                <c:pt idx="6">
                  <c:v>Jul</c:v>
                </c:pt>
                <c:pt idx="7">
                  <c:v>Ago</c:v>
                </c:pt>
              </c:strCache>
            </c:strRef>
          </c:cat>
          <c:val>
            <c:numRef>
              <c:f>Hoja6!$B$4:$I$4</c:f>
              <c:numCache>
                <c:formatCode>General</c:formatCode>
                <c:ptCount val="8"/>
                <c:pt idx="0">
                  <c:v>5</c:v>
                </c:pt>
                <c:pt idx="1">
                  <c:v>7</c:v>
                </c:pt>
                <c:pt idx="2">
                  <c:v>8</c:v>
                </c:pt>
                <c:pt idx="3">
                  <c:v>10</c:v>
                </c:pt>
                <c:pt idx="4">
                  <c:v>13</c:v>
                </c:pt>
                <c:pt idx="5">
                  <c:v>14</c:v>
                </c:pt>
                <c:pt idx="6">
                  <c:v>13</c:v>
                </c:pt>
                <c:pt idx="7">
                  <c:v>14</c:v>
                </c:pt>
              </c:numCache>
            </c:numRef>
          </c:val>
          <c:extLst xmlns="http://schemas.openxmlformats.org/drawingml/2006/chart">
            <c:ext xmlns:c16="http://schemas.microsoft.com/office/drawing/2014/chart" uri="{C3380CC4-5D6E-409C-BE32-E72D297353CC}">
              <c16:uniqueId val="{00000002-DAF6-4019-BD82-65288112B2A6}"/>
            </c:ext>
          </c:extLst>
        </c:ser>
        <c:dLbls>
          <c:showLegendKey val="0"/>
          <c:showVal val="0"/>
          <c:showCatName val="0"/>
          <c:showSerName val="0"/>
          <c:showPercent val="0"/>
          <c:showBubbleSize val="0"/>
        </c:dLbls>
        <c:axId val="1526627488"/>
        <c:axId val="1526627008"/>
      </c:areaChart>
      <c:lineChart>
        <c:grouping val="stacked"/>
        <c:varyColors val="0"/>
        <c:ser>
          <c:idx val="3"/>
          <c:order val="3"/>
          <c:tx>
            <c:strRef>
              <c:f>Hoja6!$A$5</c:f>
              <c:strCache>
                <c:ptCount val="1"/>
                <c:pt idx="0">
                  <c:v>Lluvia (mm)</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Hoja6!$B$1:$I$1</c:f>
              <c:strCache>
                <c:ptCount val="8"/>
                <c:pt idx="0">
                  <c:v>Ene.</c:v>
                </c:pt>
                <c:pt idx="1">
                  <c:v>Feb</c:v>
                </c:pt>
                <c:pt idx="2">
                  <c:v>Mar</c:v>
                </c:pt>
                <c:pt idx="3">
                  <c:v>Abr</c:v>
                </c:pt>
                <c:pt idx="4">
                  <c:v>May</c:v>
                </c:pt>
                <c:pt idx="5">
                  <c:v>Jun</c:v>
                </c:pt>
                <c:pt idx="6">
                  <c:v>Jul</c:v>
                </c:pt>
                <c:pt idx="7">
                  <c:v>Ago</c:v>
                </c:pt>
              </c:strCache>
            </c:strRef>
          </c:cat>
          <c:val>
            <c:numRef>
              <c:f>Hoja6!$B$5:$I$5</c:f>
              <c:numCache>
                <c:formatCode>General</c:formatCode>
                <c:ptCount val="8"/>
                <c:pt idx="0">
                  <c:v>10.6</c:v>
                </c:pt>
                <c:pt idx="1">
                  <c:v>7.5</c:v>
                </c:pt>
                <c:pt idx="2">
                  <c:v>4.4000000000000004</c:v>
                </c:pt>
                <c:pt idx="3">
                  <c:v>4.9000000000000004</c:v>
                </c:pt>
                <c:pt idx="4">
                  <c:v>31.3</c:v>
                </c:pt>
                <c:pt idx="5">
                  <c:v>119.4</c:v>
                </c:pt>
                <c:pt idx="6">
                  <c:v>142.4</c:v>
                </c:pt>
                <c:pt idx="7">
                  <c:v>141</c:v>
                </c:pt>
              </c:numCache>
            </c:numRef>
          </c:val>
          <c:smooth val="0"/>
          <c:extLst xmlns="http://schemas.openxmlformats.org/drawingml/2006/chart">
            <c:ext xmlns:c16="http://schemas.microsoft.com/office/drawing/2014/chart" uri="{C3380CC4-5D6E-409C-BE32-E72D297353CC}">
              <c16:uniqueId val="{00000003-DAF6-4019-BD82-65288112B2A6}"/>
            </c:ext>
          </c:extLst>
        </c:ser>
        <c:dLbls>
          <c:showLegendKey val="0"/>
          <c:showVal val="0"/>
          <c:showCatName val="0"/>
          <c:showSerName val="0"/>
          <c:showPercent val="0"/>
          <c:showBubbleSize val="0"/>
        </c:dLbls>
        <c:marker val="1"/>
        <c:smooth val="0"/>
        <c:axId val="1526625568"/>
        <c:axId val="1526616448"/>
      </c:lineChart>
      <c:catAx>
        <c:axId val="1526625568"/>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526616448"/>
        <c:crosses val="autoZero"/>
        <c:auto val="1"/>
        <c:lblAlgn val="ctr"/>
        <c:lblOffset val="100"/>
        <c:noMultiLvlLbl val="0"/>
      </c:catAx>
      <c:valAx>
        <c:axId val="1526616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Precipitración</a:t>
                </a:r>
              </a:p>
            </c:rich>
          </c:tx>
          <c:layout>
            <c:manualLayout>
              <c:xMode val="edge"/>
              <c:yMode val="edge"/>
              <c:x val="0.14442295293359123"/>
              <c:y val="0.2482152230971128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526625568"/>
        <c:crosses val="autoZero"/>
        <c:crossBetween val="between"/>
      </c:valAx>
      <c:valAx>
        <c:axId val="1526627008"/>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Temperatiura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526627488"/>
        <c:crosses val="max"/>
        <c:crossBetween val="between"/>
      </c:valAx>
      <c:catAx>
        <c:axId val="1526627488"/>
        <c:scaling>
          <c:orientation val="minMax"/>
        </c:scaling>
        <c:delete val="1"/>
        <c:axPos val="b"/>
        <c:numFmt formatCode="General" sourceLinked="1"/>
        <c:majorTickMark val="out"/>
        <c:minorTickMark val="none"/>
        <c:tickLblPos val="nextTo"/>
        <c:crossAx val="1526627008"/>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MX"/>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xmlns="http://schemas.openxmlformats.org/drawingml/2006/char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MX"/>
              <a:t>Proteina y fertilizacion</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MX"/>
        </a:p>
      </c:txPr>
    </c:title>
    <c:autoTitleDeleted val="0"/>
    <c:plotArea>
      <c:layout/>
      <c:lineChart>
        <c:grouping val="standard"/>
        <c:varyColors val="0"/>
        <c:ser>
          <c:idx val="2"/>
          <c:order val="0"/>
          <c:tx>
            <c:strRef>
              <c:f>Hoja1!$A$3</c:f>
              <c:strCache>
                <c:ptCount val="1"/>
                <c:pt idx="0">
                  <c:v>PC</c:v>
                </c:pt>
              </c:strCache>
            </c:strRef>
          </c:tx>
          <c:spPr>
            <a:ln w="38100" cap="flat" cmpd="dbl" algn="ctr">
              <a:solidFill>
                <a:schemeClr val="bg2">
                  <a:lumMod val="10000"/>
                </a:schemeClr>
              </a:solidFill>
              <a:miter lim="800000"/>
            </a:ln>
            <a:effectLst/>
          </c:spPr>
          <c:marker>
            <c:symbol val="circle"/>
            <c:size val="6"/>
            <c:spPr>
              <a:solidFill>
                <a:schemeClr val="dk1">
                  <a:tint val="75000"/>
                </a:schemeClr>
              </a:solidFill>
              <a:ln w="9525" cap="flat" cmpd="sng" algn="ctr">
                <a:solidFill>
                  <a:schemeClr val="lt1"/>
                </a:solidFill>
                <a:round/>
              </a:ln>
              <a:effectLst/>
            </c:spPr>
          </c:marker>
          <c:cat>
            <c:strRef>
              <c:f>Hoja1!$J$1:$AR$1</c:f>
              <c:strCache>
                <c:ptCount val="32"/>
                <c:pt idx="0">
                  <c:v>Enero</c:v>
                </c:pt>
                <c:pt idx="4">
                  <c:v>Febrero</c:v>
                </c:pt>
                <c:pt idx="9">
                  <c:v>Marzo</c:v>
                </c:pt>
                <c:pt idx="13">
                  <c:v>Abril</c:v>
                </c:pt>
                <c:pt idx="18">
                  <c:v>Mayo</c:v>
                </c:pt>
                <c:pt idx="22">
                  <c:v>Junio</c:v>
                </c:pt>
                <c:pt idx="27">
                  <c:v>Julio</c:v>
                </c:pt>
                <c:pt idx="31">
                  <c:v>Agosto</c:v>
                </c:pt>
              </c:strCache>
            </c:strRef>
          </c:cat>
          <c:val>
            <c:numRef>
              <c:f>Hoja1!$J$3:$AR$3</c:f>
              <c:numCache>
                <c:formatCode>General</c:formatCode>
                <c:ptCount val="35"/>
                <c:pt idx="2">
                  <c:v>141.16</c:v>
                </c:pt>
                <c:pt idx="5">
                  <c:v>91.6</c:v>
                </c:pt>
                <c:pt idx="10">
                  <c:v>110.2</c:v>
                </c:pt>
                <c:pt idx="14">
                  <c:v>117.5</c:v>
                </c:pt>
                <c:pt idx="18">
                  <c:v>88.7</c:v>
                </c:pt>
                <c:pt idx="22">
                  <c:v>108.4</c:v>
                </c:pt>
                <c:pt idx="27">
                  <c:v>118.1</c:v>
                </c:pt>
                <c:pt idx="31">
                  <c:v>93.7</c:v>
                </c:pt>
                <c:pt idx="34">
                  <c:v>113.7</c:v>
                </c:pt>
              </c:numCache>
            </c:numRef>
          </c:val>
          <c:smooth val="0"/>
          <c:extLst xmlns="http://schemas.openxmlformats.org/drawingml/2006/chart">
            <c:ext xmlns:c16="http://schemas.microsoft.com/office/drawing/2014/chart" uri="{C3380CC4-5D6E-409C-BE32-E72D297353CC}">
              <c16:uniqueId val="{00000000-F384-4FFB-A5E4-075C0A87BDDA}"/>
            </c:ext>
          </c:extLst>
        </c:ser>
        <c:ser>
          <c:idx val="1"/>
          <c:order val="1"/>
          <c:tx>
            <c:strRef>
              <c:f>Hoja1!$A$4</c:f>
              <c:strCache>
                <c:ptCount val="1"/>
                <c:pt idx="0">
                  <c:v>Fertilizacion </c:v>
                </c:pt>
              </c:strCache>
            </c:strRef>
          </c:tx>
          <c:spPr>
            <a:ln w="6350" cap="rnd" cmpd="sng" algn="ctr">
              <a:solidFill>
                <a:schemeClr val="bg1"/>
              </a:solidFill>
              <a:prstDash val="solid"/>
              <a:round/>
              <a:headEnd type="diamond"/>
              <a:tailEnd type="diamond"/>
            </a:ln>
            <a:effectLst/>
          </c:spPr>
          <c:marker>
            <c:symbol val="diamond"/>
            <c:size val="10"/>
            <c:spPr>
              <a:solidFill>
                <a:schemeClr val="accent3">
                  <a:lumMod val="75000"/>
                </a:schemeClr>
              </a:solidFill>
              <a:ln w="9525" cap="flat" cmpd="sng" algn="ctr">
                <a:solidFill>
                  <a:schemeClr val="lt1"/>
                </a:solidFill>
                <a:round/>
              </a:ln>
              <a:effectLst/>
            </c:spPr>
          </c:marker>
          <c:dPt>
            <c:idx val="32"/>
            <c:marker>
              <c:symbol val="diamond"/>
              <c:size val="10"/>
              <c:spPr>
                <a:solidFill>
                  <a:schemeClr val="accent3">
                    <a:lumMod val="75000"/>
                  </a:schemeClr>
                </a:solidFill>
                <a:ln w="9525" cap="flat" cmpd="sng" algn="ctr">
                  <a:solidFill>
                    <a:schemeClr val="lt1"/>
                  </a:solidFill>
                  <a:round/>
                </a:ln>
                <a:effectLst/>
              </c:spPr>
            </c:marker>
            <c:bubble3D val="0"/>
            <c:spPr>
              <a:ln w="6350" cap="rnd" cmpd="dbl" algn="ctr">
                <a:solidFill>
                  <a:schemeClr val="bg1"/>
                </a:solidFill>
                <a:prstDash val="solid"/>
                <a:round/>
                <a:headEnd type="diamond"/>
                <a:tailEnd type="diamond"/>
              </a:ln>
              <a:effectLst/>
            </c:spPr>
            <c:extLst xmlns="http://schemas.openxmlformats.org/drawingml/2006/chart">
              <c:ext xmlns:c16="http://schemas.microsoft.com/office/drawing/2014/chart" uri="{C3380CC4-5D6E-409C-BE32-E72D297353CC}">
                <c16:uniqueId val="{00000002-F384-4FFB-A5E4-075C0A87BDDA}"/>
              </c:ext>
            </c:extLst>
          </c:dPt>
          <c:cat>
            <c:strRef>
              <c:f>Hoja1!$J$1:$AR$1</c:f>
              <c:strCache>
                <c:ptCount val="32"/>
                <c:pt idx="0">
                  <c:v>Enero</c:v>
                </c:pt>
                <c:pt idx="4">
                  <c:v>Febrero</c:v>
                </c:pt>
                <c:pt idx="9">
                  <c:v>Marzo</c:v>
                </c:pt>
                <c:pt idx="13">
                  <c:v>Abril</c:v>
                </c:pt>
                <c:pt idx="18">
                  <c:v>Mayo</c:v>
                </c:pt>
                <c:pt idx="22">
                  <c:v>Junio</c:v>
                </c:pt>
                <c:pt idx="27">
                  <c:v>Julio</c:v>
                </c:pt>
                <c:pt idx="31">
                  <c:v>Agosto</c:v>
                </c:pt>
              </c:strCache>
            </c:strRef>
          </c:cat>
          <c:val>
            <c:numRef>
              <c:f>Hoja1!$J$4:$AR$4</c:f>
              <c:numCache>
                <c:formatCode>General</c:formatCode>
                <c:ptCount val="35"/>
                <c:pt idx="2">
                  <c:v>60</c:v>
                </c:pt>
                <c:pt idx="6">
                  <c:v>60</c:v>
                </c:pt>
                <c:pt idx="8">
                  <c:v>60</c:v>
                </c:pt>
                <c:pt idx="11">
                  <c:v>60</c:v>
                </c:pt>
                <c:pt idx="15">
                  <c:v>60</c:v>
                </c:pt>
                <c:pt idx="19">
                  <c:v>60</c:v>
                </c:pt>
                <c:pt idx="23">
                  <c:v>60</c:v>
                </c:pt>
                <c:pt idx="25">
                  <c:v>60</c:v>
                </c:pt>
                <c:pt idx="28">
                  <c:v>60</c:v>
                </c:pt>
                <c:pt idx="32">
                  <c:v>60</c:v>
                </c:pt>
              </c:numCache>
            </c:numRef>
          </c:val>
          <c:smooth val="0"/>
          <c:extLst xmlns="http://schemas.openxmlformats.org/drawingml/2006/chart">
            <c:ext xmlns:c16="http://schemas.microsoft.com/office/drawing/2014/chart" uri="{C3380CC4-5D6E-409C-BE32-E72D297353CC}">
              <c16:uniqueId val="{00000003-F384-4FFB-A5E4-075C0A87BDDA}"/>
            </c:ext>
          </c:extLst>
        </c:ser>
        <c:dLbls>
          <c:showLegendKey val="0"/>
          <c:showVal val="0"/>
          <c:showCatName val="0"/>
          <c:showSerName val="0"/>
          <c:showPercent val="0"/>
          <c:showBubbleSize val="0"/>
        </c:dLbls>
        <c:hiLowLines>
          <c:spPr>
            <a:ln w="9525">
              <a:solidFill>
                <a:schemeClr val="tx1"/>
              </a:solidFill>
            </a:ln>
            <a:effectLst/>
          </c:spPr>
        </c:hiLowLines>
        <c:marker val="1"/>
        <c:smooth val="0"/>
        <c:axId val="1145526336"/>
        <c:axId val="1145529696"/>
      </c:lineChart>
      <c:catAx>
        <c:axId val="1145526336"/>
        <c:scaling>
          <c:orientation val="minMax"/>
        </c:scaling>
        <c:delete val="0"/>
        <c:axPos val="b"/>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5400000" spcFirstLastPara="1" vertOverflow="ellipsis" wrap="square" anchor="b"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145529696"/>
        <c:crosses val="autoZero"/>
        <c:auto val="1"/>
        <c:lblAlgn val="ctr"/>
        <c:lblOffset val="100"/>
        <c:noMultiLvlLbl val="0"/>
      </c:catAx>
      <c:valAx>
        <c:axId val="1145529696"/>
        <c:scaling>
          <c:orientation val="minMax"/>
        </c:scaling>
        <c:delete val="0"/>
        <c:axPos val="l"/>
        <c:majorGridlines>
          <c:spPr>
            <a:ln w="9525" cap="flat" cmpd="sng" algn="ctr">
              <a:solidFill>
                <a:schemeClr val="tx1">
                  <a:lumMod val="15000"/>
                  <a:lumOff val="85000"/>
                  <a:alpha val="32000"/>
                </a:schemeClr>
              </a:solidFill>
              <a:round/>
            </a:ln>
            <a:effectLst/>
          </c:spPr>
        </c:majorGridlines>
        <c:numFmt formatCode="General" sourceLinked="1"/>
        <c:majorTickMark val="out"/>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14552633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0"/>
    <c:dispBlanksAs val="span"/>
    <c:extLst xmlns="http://schemas.openxmlformats.org/drawingml/2006/char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MX" sz="1400" b="1" i="0" u="none" strike="noStrike" kern="1200" cap="none" spc="0" normalizeH="0" baseline="0">
                <a:solidFill>
                  <a:sysClr val="windowText" lastClr="000000">
                    <a:lumMod val="65000"/>
                    <a:lumOff val="35000"/>
                  </a:sysClr>
                </a:solidFill>
                <a:effectLst/>
              </a:rPr>
              <a:t>Temperatura y composición botánica  </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MX"/>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MX"/>
        </a:p>
      </c:txPr>
    </c:title>
    <c:autoTitleDeleted val="0"/>
    <c:plotArea>
      <c:layout/>
      <c:barChart>
        <c:barDir val="col"/>
        <c:grouping val="clustered"/>
        <c:varyColors val="0"/>
        <c:ser>
          <c:idx val="5"/>
          <c:order val="5"/>
          <c:tx>
            <c:strRef>
              <c:f>Hoja2!$B$48</c:f>
              <c:strCache>
                <c:ptCount val="1"/>
                <c:pt idx="0">
                  <c:v>Pasto%</c:v>
                </c:pt>
              </c:strCache>
            </c:strRef>
          </c:tx>
          <c:spPr>
            <a:solidFill>
              <a:schemeClr val="accent6">
                <a:lumMod val="60000"/>
              </a:schemeClr>
            </a:solidFill>
            <a:ln>
              <a:noFill/>
            </a:ln>
            <a:effectLst/>
          </c:spPr>
          <c:invertIfNegative val="0"/>
          <c:cat>
            <c:strRef>
              <c:f>Hoja2!$C$42:$K$42</c:f>
              <c:strCache>
                <c:ptCount val="9"/>
                <c:pt idx="0">
                  <c:v>P1</c:v>
                </c:pt>
                <c:pt idx="1">
                  <c:v>P2</c:v>
                </c:pt>
                <c:pt idx="2">
                  <c:v>P3</c:v>
                </c:pt>
                <c:pt idx="3">
                  <c:v>P4</c:v>
                </c:pt>
                <c:pt idx="4">
                  <c:v>P5</c:v>
                </c:pt>
                <c:pt idx="5">
                  <c:v>P6</c:v>
                </c:pt>
                <c:pt idx="6">
                  <c:v>P7</c:v>
                </c:pt>
                <c:pt idx="7">
                  <c:v>P8</c:v>
                </c:pt>
                <c:pt idx="8">
                  <c:v>P9</c:v>
                </c:pt>
              </c:strCache>
            </c:strRef>
          </c:cat>
          <c:val>
            <c:numRef>
              <c:f>Hoja2!$C$48:$K$48</c:f>
              <c:numCache>
                <c:formatCode>General</c:formatCode>
                <c:ptCount val="9"/>
                <c:pt idx="0">
                  <c:v>88</c:v>
                </c:pt>
                <c:pt idx="1">
                  <c:v>88.6</c:v>
                </c:pt>
                <c:pt idx="2">
                  <c:v>90.3</c:v>
                </c:pt>
                <c:pt idx="3">
                  <c:v>83.3</c:v>
                </c:pt>
                <c:pt idx="4">
                  <c:v>75.900000000000006</c:v>
                </c:pt>
                <c:pt idx="5">
                  <c:v>22.9</c:v>
                </c:pt>
                <c:pt idx="6">
                  <c:v>1</c:v>
                </c:pt>
                <c:pt idx="7">
                  <c:v>1</c:v>
                </c:pt>
                <c:pt idx="8">
                  <c:v>1</c:v>
                </c:pt>
              </c:numCache>
            </c:numRef>
          </c:val>
          <c:extLst xmlns="http://schemas.openxmlformats.org/drawingml/2006/chart">
            <c:ext xmlns:c16="http://schemas.microsoft.com/office/drawing/2014/chart" uri="{C3380CC4-5D6E-409C-BE32-E72D297353CC}">
              <c16:uniqueId val="{00000000-64EB-4646-91EA-CA118DDF6AD8}"/>
            </c:ext>
          </c:extLst>
        </c:ser>
        <c:ser>
          <c:idx val="6"/>
          <c:order val="6"/>
          <c:tx>
            <c:strRef>
              <c:f>Hoja2!$B$49</c:f>
              <c:strCache>
                <c:ptCount val="1"/>
                <c:pt idx="0">
                  <c:v>Leg%</c:v>
                </c:pt>
              </c:strCache>
            </c:strRef>
          </c:tx>
          <c:spPr>
            <a:solidFill>
              <a:schemeClr val="accent2">
                <a:lumMod val="80000"/>
                <a:lumOff val="20000"/>
              </a:schemeClr>
            </a:solidFill>
            <a:ln>
              <a:noFill/>
            </a:ln>
            <a:effectLst/>
          </c:spPr>
          <c:invertIfNegative val="0"/>
          <c:cat>
            <c:strRef>
              <c:f>Hoja2!$C$42:$K$42</c:f>
              <c:strCache>
                <c:ptCount val="9"/>
                <c:pt idx="0">
                  <c:v>P1</c:v>
                </c:pt>
                <c:pt idx="1">
                  <c:v>P2</c:v>
                </c:pt>
                <c:pt idx="2">
                  <c:v>P3</c:v>
                </c:pt>
                <c:pt idx="3">
                  <c:v>P4</c:v>
                </c:pt>
                <c:pt idx="4">
                  <c:v>P5</c:v>
                </c:pt>
                <c:pt idx="5">
                  <c:v>P6</c:v>
                </c:pt>
                <c:pt idx="6">
                  <c:v>P7</c:v>
                </c:pt>
                <c:pt idx="7">
                  <c:v>P8</c:v>
                </c:pt>
                <c:pt idx="8">
                  <c:v>P9</c:v>
                </c:pt>
              </c:strCache>
            </c:strRef>
          </c:cat>
          <c:val>
            <c:numRef>
              <c:f>Hoja2!$C$49:$K$49</c:f>
              <c:numCache>
                <c:formatCode>General</c:formatCode>
                <c:ptCount val="9"/>
                <c:pt idx="0">
                  <c:v>1</c:v>
                </c:pt>
                <c:pt idx="1">
                  <c:v>1</c:v>
                </c:pt>
                <c:pt idx="2">
                  <c:v>1</c:v>
                </c:pt>
                <c:pt idx="3">
                  <c:v>2</c:v>
                </c:pt>
                <c:pt idx="4">
                  <c:v>5.2</c:v>
                </c:pt>
                <c:pt idx="5">
                  <c:v>3.2</c:v>
                </c:pt>
                <c:pt idx="6">
                  <c:v>4.5</c:v>
                </c:pt>
                <c:pt idx="7">
                  <c:v>1</c:v>
                </c:pt>
                <c:pt idx="8">
                  <c:v>1.1000000000000001</c:v>
                </c:pt>
              </c:numCache>
            </c:numRef>
          </c:val>
          <c:extLst xmlns="http://schemas.openxmlformats.org/drawingml/2006/chart">
            <c:ext xmlns:c16="http://schemas.microsoft.com/office/drawing/2014/chart" uri="{C3380CC4-5D6E-409C-BE32-E72D297353CC}">
              <c16:uniqueId val="{00000001-64EB-4646-91EA-CA118DDF6AD8}"/>
            </c:ext>
          </c:extLst>
        </c:ser>
        <c:ser>
          <c:idx val="7"/>
          <c:order val="7"/>
          <c:tx>
            <c:strRef>
              <c:f>Hoja2!$B$50</c:f>
              <c:strCache>
                <c:ptCount val="1"/>
                <c:pt idx="0">
                  <c:v>Nat%</c:v>
                </c:pt>
              </c:strCache>
            </c:strRef>
          </c:tx>
          <c:spPr>
            <a:solidFill>
              <a:schemeClr val="accent4">
                <a:lumMod val="80000"/>
                <a:lumOff val="20000"/>
              </a:schemeClr>
            </a:solidFill>
            <a:ln>
              <a:noFill/>
            </a:ln>
            <a:effectLst/>
          </c:spPr>
          <c:invertIfNegative val="0"/>
          <c:cat>
            <c:strRef>
              <c:f>Hoja2!$C$42:$K$42</c:f>
              <c:strCache>
                <c:ptCount val="9"/>
                <c:pt idx="0">
                  <c:v>P1</c:v>
                </c:pt>
                <c:pt idx="1">
                  <c:v>P2</c:v>
                </c:pt>
                <c:pt idx="2">
                  <c:v>P3</c:v>
                </c:pt>
                <c:pt idx="3">
                  <c:v>P4</c:v>
                </c:pt>
                <c:pt idx="4">
                  <c:v>P5</c:v>
                </c:pt>
                <c:pt idx="5">
                  <c:v>P6</c:v>
                </c:pt>
                <c:pt idx="6">
                  <c:v>P7</c:v>
                </c:pt>
                <c:pt idx="7">
                  <c:v>P8</c:v>
                </c:pt>
                <c:pt idx="8">
                  <c:v>P9</c:v>
                </c:pt>
              </c:strCache>
            </c:strRef>
          </c:cat>
          <c:val>
            <c:numRef>
              <c:f>Hoja2!$C$50:$K$50</c:f>
              <c:numCache>
                <c:formatCode>General</c:formatCode>
                <c:ptCount val="9"/>
                <c:pt idx="0">
                  <c:v>1.5</c:v>
                </c:pt>
                <c:pt idx="1">
                  <c:v>1</c:v>
                </c:pt>
                <c:pt idx="2">
                  <c:v>3.7</c:v>
                </c:pt>
                <c:pt idx="3">
                  <c:v>6.6</c:v>
                </c:pt>
                <c:pt idx="4">
                  <c:v>12.6</c:v>
                </c:pt>
                <c:pt idx="5">
                  <c:v>58.8</c:v>
                </c:pt>
                <c:pt idx="6">
                  <c:v>73.400000000000006</c:v>
                </c:pt>
                <c:pt idx="7">
                  <c:v>90.7</c:v>
                </c:pt>
                <c:pt idx="8">
                  <c:v>79.400000000000006</c:v>
                </c:pt>
              </c:numCache>
            </c:numRef>
          </c:val>
          <c:extLst xmlns="http://schemas.openxmlformats.org/drawingml/2006/chart">
            <c:ext xmlns:c16="http://schemas.microsoft.com/office/drawing/2014/chart" uri="{C3380CC4-5D6E-409C-BE32-E72D297353CC}">
              <c16:uniqueId val="{00000002-64EB-4646-91EA-CA118DDF6AD8}"/>
            </c:ext>
          </c:extLst>
        </c:ser>
        <c:ser>
          <c:idx val="8"/>
          <c:order val="8"/>
          <c:tx>
            <c:strRef>
              <c:f>Hoja2!$B$51</c:f>
              <c:strCache>
                <c:ptCount val="1"/>
                <c:pt idx="0">
                  <c:v>Mal%</c:v>
                </c:pt>
              </c:strCache>
            </c:strRef>
          </c:tx>
          <c:spPr>
            <a:solidFill>
              <a:schemeClr val="accent6">
                <a:lumMod val="80000"/>
                <a:lumOff val="20000"/>
              </a:schemeClr>
            </a:solidFill>
            <a:ln>
              <a:noFill/>
            </a:ln>
            <a:effectLst/>
          </c:spPr>
          <c:invertIfNegative val="0"/>
          <c:cat>
            <c:strRef>
              <c:f>Hoja2!$C$42:$K$42</c:f>
              <c:strCache>
                <c:ptCount val="9"/>
                <c:pt idx="0">
                  <c:v>P1</c:v>
                </c:pt>
                <c:pt idx="1">
                  <c:v>P2</c:v>
                </c:pt>
                <c:pt idx="2">
                  <c:v>P3</c:v>
                </c:pt>
                <c:pt idx="3">
                  <c:v>P4</c:v>
                </c:pt>
                <c:pt idx="4">
                  <c:v>P5</c:v>
                </c:pt>
                <c:pt idx="5">
                  <c:v>P6</c:v>
                </c:pt>
                <c:pt idx="6">
                  <c:v>P7</c:v>
                </c:pt>
                <c:pt idx="7">
                  <c:v>P8</c:v>
                </c:pt>
                <c:pt idx="8">
                  <c:v>P9</c:v>
                </c:pt>
              </c:strCache>
            </c:strRef>
          </c:cat>
          <c:val>
            <c:numRef>
              <c:f>Hoja2!$C$51:$K$51</c:f>
              <c:numCache>
                <c:formatCode>General</c:formatCode>
                <c:ptCount val="9"/>
                <c:pt idx="0">
                  <c:v>9.9</c:v>
                </c:pt>
                <c:pt idx="1">
                  <c:v>9.6</c:v>
                </c:pt>
                <c:pt idx="2">
                  <c:v>6</c:v>
                </c:pt>
                <c:pt idx="3">
                  <c:v>8</c:v>
                </c:pt>
                <c:pt idx="4">
                  <c:v>7.1</c:v>
                </c:pt>
                <c:pt idx="5">
                  <c:v>15</c:v>
                </c:pt>
                <c:pt idx="6">
                  <c:v>21.7</c:v>
                </c:pt>
                <c:pt idx="7">
                  <c:v>8.1</c:v>
                </c:pt>
                <c:pt idx="8">
                  <c:v>15.6</c:v>
                </c:pt>
              </c:numCache>
            </c:numRef>
          </c:val>
          <c:extLst xmlns="http://schemas.openxmlformats.org/drawingml/2006/chart">
            <c:ext xmlns:c16="http://schemas.microsoft.com/office/drawing/2014/chart" uri="{C3380CC4-5D6E-409C-BE32-E72D297353CC}">
              <c16:uniqueId val="{00000003-64EB-4646-91EA-CA118DDF6AD8}"/>
            </c:ext>
          </c:extLst>
        </c:ser>
        <c:dLbls>
          <c:showLegendKey val="0"/>
          <c:showVal val="0"/>
          <c:showCatName val="0"/>
          <c:showSerName val="0"/>
          <c:showPercent val="0"/>
          <c:showBubbleSize val="0"/>
        </c:dLbls>
        <c:gapWidth val="219"/>
        <c:axId val="1887094015"/>
        <c:axId val="1887106495"/>
      </c:barChart>
      <c:lineChart>
        <c:grouping val="standard"/>
        <c:varyColors val="0"/>
        <c:dLbls>
          <c:showLegendKey val="0"/>
          <c:showVal val="0"/>
          <c:showCatName val="0"/>
          <c:showSerName val="0"/>
          <c:showPercent val="0"/>
          <c:showBubbleSize val="0"/>
        </c:dLbls>
        <c:marker val="1"/>
        <c:smooth val="0"/>
        <c:axId val="1887094015"/>
        <c:axId val="1887106495"/>
        <c:extLst xmlns="http://schemas.openxmlformats.org/drawingml/2006/chart">
          <c:ext xmlns:c15="http://schemas.microsoft.com/office/drawing/2012/chart" uri="{02D57815-91ED-43cb-92C2-25804820EDAC}">
            <c15:filteredLineSeries>
              <c15:ser>
                <c:idx val="4"/>
                <c:order val="4"/>
                <c:tx>
                  <c:strRef>
                    <c:extLst xmlns="http://schemas.openxmlformats.org/drawingml/2006/chart">
                      <c:ext uri="{02D57815-91ED-43cb-92C2-25804820EDAC}">
                        <c15:formulaRef>
                          <c15:sqref>Hoja2!$B$47</c15:sqref>
                        </c15:formulaRef>
                      </c:ext>
                    </c:extLst>
                    <c:strCache>
                      <c:ptCount val="1"/>
                      <c:pt idx="0">
                        <c:v>PC (g/kg MS)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extLst xmlns="http://schemas.openxmlformats.org/drawingml/2006/chart">
                      <c:ext uri="{02D57815-91ED-43cb-92C2-25804820EDAC}">
                        <c15:formulaRef>
                          <c15:sqref>Hoja2!$C$42:$K$42</c15:sqref>
                        </c15:formulaRef>
                      </c:ext>
                    </c:extLst>
                    <c:strCache>
                      <c:ptCount val="9"/>
                      <c:pt idx="0">
                        <c:v>P1</c:v>
                      </c:pt>
                      <c:pt idx="1">
                        <c:v>P2</c:v>
                      </c:pt>
                      <c:pt idx="2">
                        <c:v>P3</c:v>
                      </c:pt>
                      <c:pt idx="3">
                        <c:v>P4</c:v>
                      </c:pt>
                      <c:pt idx="4">
                        <c:v>P5</c:v>
                      </c:pt>
                      <c:pt idx="5">
                        <c:v>P6</c:v>
                      </c:pt>
                      <c:pt idx="6">
                        <c:v>P7</c:v>
                      </c:pt>
                      <c:pt idx="7">
                        <c:v>P8</c:v>
                      </c:pt>
                      <c:pt idx="8">
                        <c:v>P9</c:v>
                      </c:pt>
                    </c:strCache>
                  </c:strRef>
                </c:cat>
                <c:val>
                  <c:numRef>
                    <c:extLst xmlns="http://schemas.openxmlformats.org/drawingml/2006/chart">
                      <c:ext uri="{02D57815-91ED-43cb-92C2-25804820EDAC}">
                        <c15:formulaRef>
                          <c15:sqref>Hoja2!$C$47:$K$47</c15:sqref>
                        </c15:formulaRef>
                      </c:ext>
                    </c:extLst>
                    <c:numCache>
                      <c:formatCode>General</c:formatCode>
                      <c:ptCount val="9"/>
                      <c:pt idx="0">
                        <c:v>141.16</c:v>
                      </c:pt>
                      <c:pt idx="1">
                        <c:v>91.6</c:v>
                      </c:pt>
                      <c:pt idx="2">
                        <c:v>110.2</c:v>
                      </c:pt>
                      <c:pt idx="3">
                        <c:v>117.5</c:v>
                      </c:pt>
                      <c:pt idx="4">
                        <c:v>88.7</c:v>
                      </c:pt>
                      <c:pt idx="5">
                        <c:v>108.4</c:v>
                      </c:pt>
                      <c:pt idx="6">
                        <c:v>118.1</c:v>
                      </c:pt>
                      <c:pt idx="7">
                        <c:v>93.7</c:v>
                      </c:pt>
                      <c:pt idx="8">
                        <c:v>113.7</c:v>
                      </c:pt>
                    </c:numCache>
                  </c:numRef>
                </c:val>
                <c:smooth val="0"/>
                <c:extLst xmlns="http://schemas.openxmlformats.org/drawingml/2006/chart">
                  <c:ext xmlns:c16="http://schemas.microsoft.com/office/drawing/2014/chart" uri="{C3380CC4-5D6E-409C-BE32-E72D297353CC}">
                    <c16:uniqueId val="{00000008-64EB-4646-91EA-CA118DDF6AD8}"/>
                  </c:ext>
                </c:extLst>
              </c15:ser>
            </c15:filteredLineSeries>
          </c:ext>
        </c:extLst>
      </c:lineChart>
      <c:lineChart>
        <c:grouping val="standard"/>
        <c:varyColors val="0"/>
        <c:ser>
          <c:idx val="0"/>
          <c:order val="0"/>
          <c:tx>
            <c:strRef>
              <c:f>Hoja2!$B$43</c:f>
              <c:strCache>
                <c:ptCount val="1"/>
                <c:pt idx="0">
                  <c:v>Tem. Maxima °C</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Hoja2!$C$42:$K$42</c:f>
              <c:strCache>
                <c:ptCount val="9"/>
                <c:pt idx="0">
                  <c:v>P1</c:v>
                </c:pt>
                <c:pt idx="1">
                  <c:v>P2</c:v>
                </c:pt>
                <c:pt idx="2">
                  <c:v>P3</c:v>
                </c:pt>
                <c:pt idx="3">
                  <c:v>P4</c:v>
                </c:pt>
                <c:pt idx="4">
                  <c:v>P5</c:v>
                </c:pt>
                <c:pt idx="5">
                  <c:v>P6</c:v>
                </c:pt>
                <c:pt idx="6">
                  <c:v>P7</c:v>
                </c:pt>
                <c:pt idx="7">
                  <c:v>P8</c:v>
                </c:pt>
                <c:pt idx="8">
                  <c:v>P9</c:v>
                </c:pt>
              </c:strCache>
            </c:strRef>
          </c:cat>
          <c:val>
            <c:numRef>
              <c:f>Hoja2!$C$43:$K$43</c:f>
              <c:numCache>
                <c:formatCode>General</c:formatCode>
                <c:ptCount val="9"/>
                <c:pt idx="0">
                  <c:v>23</c:v>
                </c:pt>
                <c:pt idx="1">
                  <c:v>24</c:v>
                </c:pt>
                <c:pt idx="2">
                  <c:v>26</c:v>
                </c:pt>
                <c:pt idx="3">
                  <c:v>27</c:v>
                </c:pt>
                <c:pt idx="4">
                  <c:v>27</c:v>
                </c:pt>
                <c:pt idx="5">
                  <c:v>25</c:v>
                </c:pt>
                <c:pt idx="6">
                  <c:v>23</c:v>
                </c:pt>
                <c:pt idx="7">
                  <c:v>23</c:v>
                </c:pt>
                <c:pt idx="8">
                  <c:v>23</c:v>
                </c:pt>
              </c:numCache>
            </c:numRef>
          </c:val>
          <c:smooth val="0"/>
          <c:extLst xmlns="http://schemas.openxmlformats.org/drawingml/2006/chart">
            <c:ext xmlns:c16="http://schemas.microsoft.com/office/drawing/2014/chart" uri="{C3380CC4-5D6E-409C-BE32-E72D297353CC}">
              <c16:uniqueId val="{00000004-64EB-4646-91EA-CA118DDF6AD8}"/>
            </c:ext>
          </c:extLst>
        </c:ser>
        <c:ser>
          <c:idx val="1"/>
          <c:order val="1"/>
          <c:tx>
            <c:strRef>
              <c:f>Hoja2!$B$44</c:f>
              <c:strCache>
                <c:ptCount val="1"/>
                <c:pt idx="0">
                  <c:v>Tem. Media °C</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Hoja2!$C$42:$K$42</c:f>
              <c:strCache>
                <c:ptCount val="9"/>
                <c:pt idx="0">
                  <c:v>P1</c:v>
                </c:pt>
                <c:pt idx="1">
                  <c:v>P2</c:v>
                </c:pt>
                <c:pt idx="2">
                  <c:v>P3</c:v>
                </c:pt>
                <c:pt idx="3">
                  <c:v>P4</c:v>
                </c:pt>
                <c:pt idx="4">
                  <c:v>P5</c:v>
                </c:pt>
                <c:pt idx="5">
                  <c:v>P6</c:v>
                </c:pt>
                <c:pt idx="6">
                  <c:v>P7</c:v>
                </c:pt>
                <c:pt idx="7">
                  <c:v>P8</c:v>
                </c:pt>
                <c:pt idx="8">
                  <c:v>P9</c:v>
                </c:pt>
              </c:strCache>
            </c:strRef>
          </c:cat>
          <c:val>
            <c:numRef>
              <c:f>Hoja2!$C$44:$K$44</c:f>
              <c:numCache>
                <c:formatCode>General</c:formatCode>
                <c:ptCount val="9"/>
                <c:pt idx="0">
                  <c:v>14</c:v>
                </c:pt>
                <c:pt idx="1">
                  <c:v>15</c:v>
                </c:pt>
                <c:pt idx="2">
                  <c:v>17</c:v>
                </c:pt>
                <c:pt idx="3">
                  <c:v>19</c:v>
                </c:pt>
                <c:pt idx="4">
                  <c:v>20</c:v>
                </c:pt>
                <c:pt idx="5">
                  <c:v>19</c:v>
                </c:pt>
                <c:pt idx="6">
                  <c:v>18</c:v>
                </c:pt>
                <c:pt idx="7">
                  <c:v>18</c:v>
                </c:pt>
                <c:pt idx="8">
                  <c:v>18</c:v>
                </c:pt>
              </c:numCache>
            </c:numRef>
          </c:val>
          <c:smooth val="0"/>
          <c:extLst xmlns="http://schemas.openxmlformats.org/drawingml/2006/chart">
            <c:ext xmlns:c16="http://schemas.microsoft.com/office/drawing/2014/chart" uri="{C3380CC4-5D6E-409C-BE32-E72D297353CC}">
              <c16:uniqueId val="{00000005-64EB-4646-91EA-CA118DDF6AD8}"/>
            </c:ext>
          </c:extLst>
        </c:ser>
        <c:ser>
          <c:idx val="2"/>
          <c:order val="2"/>
          <c:tx>
            <c:strRef>
              <c:f>Hoja2!$B$45</c:f>
              <c:strCache>
                <c:ptCount val="1"/>
                <c:pt idx="0">
                  <c:v>Tem. Minima °C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Hoja2!$C$42:$K$42</c:f>
              <c:strCache>
                <c:ptCount val="9"/>
                <c:pt idx="0">
                  <c:v>P1</c:v>
                </c:pt>
                <c:pt idx="1">
                  <c:v>P2</c:v>
                </c:pt>
                <c:pt idx="2">
                  <c:v>P3</c:v>
                </c:pt>
                <c:pt idx="3">
                  <c:v>P4</c:v>
                </c:pt>
                <c:pt idx="4">
                  <c:v>P5</c:v>
                </c:pt>
                <c:pt idx="5">
                  <c:v>P6</c:v>
                </c:pt>
                <c:pt idx="6">
                  <c:v>P7</c:v>
                </c:pt>
                <c:pt idx="7">
                  <c:v>P8</c:v>
                </c:pt>
                <c:pt idx="8">
                  <c:v>P9</c:v>
                </c:pt>
              </c:strCache>
            </c:strRef>
          </c:cat>
          <c:val>
            <c:numRef>
              <c:f>Hoja2!$C$45:$K$45</c:f>
              <c:numCache>
                <c:formatCode>General</c:formatCode>
                <c:ptCount val="9"/>
                <c:pt idx="0">
                  <c:v>5</c:v>
                </c:pt>
                <c:pt idx="1">
                  <c:v>7</c:v>
                </c:pt>
                <c:pt idx="2">
                  <c:v>8</c:v>
                </c:pt>
                <c:pt idx="3">
                  <c:v>10</c:v>
                </c:pt>
                <c:pt idx="4">
                  <c:v>13</c:v>
                </c:pt>
                <c:pt idx="5">
                  <c:v>14</c:v>
                </c:pt>
                <c:pt idx="6">
                  <c:v>13</c:v>
                </c:pt>
                <c:pt idx="7">
                  <c:v>14</c:v>
                </c:pt>
                <c:pt idx="8">
                  <c:v>14</c:v>
                </c:pt>
              </c:numCache>
            </c:numRef>
          </c:val>
          <c:smooth val="0"/>
          <c:extLst xmlns="http://schemas.openxmlformats.org/drawingml/2006/chart">
            <c:ext xmlns:c16="http://schemas.microsoft.com/office/drawing/2014/chart" uri="{C3380CC4-5D6E-409C-BE32-E72D297353CC}">
              <c16:uniqueId val="{00000006-64EB-4646-91EA-CA118DDF6AD8}"/>
            </c:ext>
          </c:extLst>
        </c:ser>
        <c:dLbls>
          <c:showLegendKey val="0"/>
          <c:showVal val="0"/>
          <c:showCatName val="0"/>
          <c:showSerName val="0"/>
          <c:showPercent val="0"/>
          <c:showBubbleSize val="0"/>
        </c:dLbls>
        <c:marker val="1"/>
        <c:smooth val="0"/>
        <c:axId val="1887103135"/>
        <c:axId val="1887119455"/>
        <c:extLst xmlns="http://schemas.openxmlformats.org/drawingml/2006/chart">
          <c:ext xmlns:c15="http://schemas.microsoft.com/office/drawing/2012/chart" uri="{02D57815-91ED-43cb-92C2-25804820EDAC}">
            <c15:filteredLineSeries>
              <c15:ser>
                <c:idx val="3"/>
                <c:order val="3"/>
                <c:tx>
                  <c:strRef>
                    <c:extLst xmlns="http://schemas.openxmlformats.org/drawingml/2006/chart">
                      <c:ext uri="{02D57815-91ED-43cb-92C2-25804820EDAC}">
                        <c15:formulaRef>
                          <c15:sqref>Hoja2!$B$46</c15:sqref>
                        </c15:formulaRef>
                      </c:ext>
                    </c:extLst>
                    <c:strCache>
                      <c:ptCount val="1"/>
                      <c:pt idx="0">
                        <c:v>Lluvia (mm)</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extLst xmlns="http://schemas.openxmlformats.org/drawingml/2006/chart">
                      <c:ext uri="{02D57815-91ED-43cb-92C2-25804820EDAC}">
                        <c15:formulaRef>
                          <c15:sqref>Hoja2!$C$42:$K$42</c15:sqref>
                        </c15:formulaRef>
                      </c:ext>
                    </c:extLst>
                    <c:strCache>
                      <c:ptCount val="9"/>
                      <c:pt idx="0">
                        <c:v>P1</c:v>
                      </c:pt>
                      <c:pt idx="1">
                        <c:v>P2</c:v>
                      </c:pt>
                      <c:pt idx="2">
                        <c:v>P3</c:v>
                      </c:pt>
                      <c:pt idx="3">
                        <c:v>P4</c:v>
                      </c:pt>
                      <c:pt idx="4">
                        <c:v>P5</c:v>
                      </c:pt>
                      <c:pt idx="5">
                        <c:v>P6</c:v>
                      </c:pt>
                      <c:pt idx="6">
                        <c:v>P7</c:v>
                      </c:pt>
                      <c:pt idx="7">
                        <c:v>P8</c:v>
                      </c:pt>
                      <c:pt idx="8">
                        <c:v>P9</c:v>
                      </c:pt>
                    </c:strCache>
                  </c:strRef>
                </c:cat>
                <c:val>
                  <c:numRef>
                    <c:extLst xmlns="http://schemas.openxmlformats.org/drawingml/2006/chart">
                      <c:ext uri="{02D57815-91ED-43cb-92C2-25804820EDAC}">
                        <c15:formulaRef>
                          <c15:sqref>Hoja2!$C$46:$K$46</c15:sqref>
                        </c15:formulaRef>
                      </c:ext>
                    </c:extLst>
                    <c:numCache>
                      <c:formatCode>General</c:formatCode>
                      <c:ptCount val="9"/>
                      <c:pt idx="0">
                        <c:v>10.6</c:v>
                      </c:pt>
                      <c:pt idx="1">
                        <c:v>7.5</c:v>
                      </c:pt>
                      <c:pt idx="2">
                        <c:v>4.4000000000000004</c:v>
                      </c:pt>
                      <c:pt idx="3">
                        <c:v>4.9000000000000004</c:v>
                      </c:pt>
                      <c:pt idx="4">
                        <c:v>31.3</c:v>
                      </c:pt>
                      <c:pt idx="5">
                        <c:v>119.4</c:v>
                      </c:pt>
                      <c:pt idx="6">
                        <c:v>142.4</c:v>
                      </c:pt>
                      <c:pt idx="7">
                        <c:v>141</c:v>
                      </c:pt>
                      <c:pt idx="8">
                        <c:v>141</c:v>
                      </c:pt>
                    </c:numCache>
                  </c:numRef>
                </c:val>
                <c:smooth val="0"/>
                <c:extLst xmlns="http://schemas.openxmlformats.org/drawingml/2006/chart">
                  <c:ext xmlns:c16="http://schemas.microsoft.com/office/drawing/2014/chart" uri="{C3380CC4-5D6E-409C-BE32-E72D297353CC}">
                    <c16:uniqueId val="{00000007-64EB-4646-91EA-CA118DDF6AD8}"/>
                  </c:ext>
                </c:extLst>
              </c15:ser>
            </c15:filteredLineSeries>
          </c:ext>
        </c:extLst>
      </c:lineChart>
      <c:catAx>
        <c:axId val="18870940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87106495"/>
        <c:crosses val="autoZero"/>
        <c:auto val="1"/>
        <c:lblAlgn val="ctr"/>
        <c:lblOffset val="100"/>
        <c:noMultiLvlLbl val="0"/>
      </c:catAx>
      <c:valAx>
        <c:axId val="188710649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87094015"/>
        <c:crosses val="autoZero"/>
        <c:crossBetween val="between"/>
      </c:valAx>
      <c:valAx>
        <c:axId val="1887119455"/>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°Temperatura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87103135"/>
        <c:crosses val="max"/>
        <c:crossBetween val="between"/>
      </c:valAx>
      <c:catAx>
        <c:axId val="1887103135"/>
        <c:scaling>
          <c:orientation val="minMax"/>
        </c:scaling>
        <c:delete val="1"/>
        <c:axPos val="b"/>
        <c:numFmt formatCode="General" sourceLinked="1"/>
        <c:majorTickMark val="out"/>
        <c:minorTickMark val="none"/>
        <c:tickLblPos val="nextTo"/>
        <c:crossAx val="1887119455"/>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xmlns="http://schemas.openxmlformats.org/drawingml/2006/char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7">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38100" cap="flat" cmpd="dbl" algn="ctr">
        <a:solidFill>
          <a:schemeClr val="phClr"/>
        </a:solidFill>
        <a:miter lim="800000"/>
      </a:ln>
    </cs:spPr>
  </cs:dataPointLine>
  <cs:dataPointMarker>
    <cs:lnRef idx="0">
      <cs:styleClr val="auto"/>
    </cs:lnRef>
    <cs:fillRef idx="0">
      <cs:styleClr val="auto"/>
    </cs:fillRef>
    <cs:effectRef idx="0"/>
    <cs:fontRef idx="minor">
      <a:schemeClr val="tx1"/>
    </cs:fontRef>
    <cs:spPr>
      <a:solidFill>
        <a:schemeClr val="phClr"/>
      </a:solidFill>
      <a:ln w="9525" cap="flat" cmpd="sng" algn="ctr">
        <a:solidFill>
          <a:schemeClr val="lt1"/>
        </a:solidFill>
        <a:round/>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ln>
    </cs:spPr>
  </cs:dropLine>
  <cs:errorBar>
    <cs:lnRef idx="0"/>
    <cs:fillRef idx="0"/>
    <cs:effectRef idx="0"/>
    <cs:fontRef idx="minor">
      <a:schemeClr val="tx1"/>
    </cs:fontRef>
    <cs:spPr>
      <a:ln w="9525">
        <a:solidFill>
          <a:schemeClr val="tx1">
            <a:lumMod val="65000"/>
            <a:lumOff val="35000"/>
          </a:schemeClr>
        </a:solidFill>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alpha val="32000"/>
          </a:schemeClr>
        </a:solidFill>
        <a:round/>
      </a:ln>
    </cs:spPr>
  </cs:gridlineMajor>
  <cs:gridlineMinor>
    <cs:lnRef idx="0"/>
    <cs:fillRef idx="0"/>
    <cs:effectRef idx="0"/>
    <cs:fontRef idx="minor">
      <a:schemeClr val="tx1"/>
    </cs:fontRef>
    <cs:spPr>
      <a:ln>
        <a:solidFill>
          <a:schemeClr val="tx1">
            <a:lumMod val="5000"/>
            <a:lumOff val="95000"/>
            <a:alpha val="32000"/>
          </a:schemeClr>
        </a:solidFill>
      </a:ln>
    </cs:spPr>
  </cs:gridlineMinor>
  <cs:hiLoLine>
    <cs:lnRef idx="0"/>
    <cs:fillRef idx="0"/>
    <cs:effectRef idx="0"/>
    <cs:fontRef idx="minor">
      <a:schemeClr val="tx1"/>
    </cs:fontRef>
    <cs:spPr>
      <a:ln w="9525">
        <a:solidFill>
          <a:schemeClr val="tx1"/>
        </a:solidFill>
      </a:ln>
    </cs:spPr>
  </cs:hiLoLine>
  <cs:leaderLine>
    <cs:lnRef idx="0"/>
    <cs:fillRef idx="0"/>
    <cs:effectRef idx="0"/>
    <cs:fontRef idx="minor">
      <a:schemeClr val="tx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spPr>
      <a:ln w="3175" cap="flat" cmpd="sng" algn="ctr">
        <a:solidFill>
          <a:schemeClr val="tx1">
            <a:lumMod val="15000"/>
            <a:lumOff val="85000"/>
          </a:schemeClr>
        </a:solidFill>
        <a:round/>
        <a:tailEnd type="none" w="med" len="lg"/>
      </a:ln>
    </cs:spPr>
    <cs:defRPr sz="900" kern="1200"/>
  </cs:seriesAxis>
  <cs:seriesLine>
    <cs:lnRef idx="0"/>
    <cs:fillRef idx="0"/>
    <cs:effectRef idx="0"/>
    <cs:fontRef idx="minor">
      <a:schemeClr val="tx1"/>
    </cs:fontRef>
    <cs:spPr>
      <a:ln w="9525">
        <a:solidFill>
          <a:schemeClr val="tx1">
            <a:lumMod val="35000"/>
            <a:lumOff val="65000"/>
          </a:schemeClr>
        </a:solidFill>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tx1"/>
    </cs:fontRef>
    <cs:spPr>
      <a:ln w="12700" cap="rnd"/>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0.14665</cdr:x>
      <cdr:y>0.17542</cdr:y>
    </cdr:from>
    <cdr:to>
      <cdr:x>0.14665</cdr:x>
      <cdr:y>0.91094</cdr:y>
    </cdr:to>
    <cdr:cxnSp macro="">
      <cdr:nvCxnSpPr>
        <cdr:cNvPr id="3" name="Conector recto 2">
          <a:extLst xmlns:a="http://schemas.openxmlformats.org/drawingml/2006/main">
            <a:ext uri="{FF2B5EF4-FFF2-40B4-BE49-F238E27FC236}">
              <a16:creationId xmlns:a16="http://schemas.microsoft.com/office/drawing/2014/main" id="{41D9C847-BB47-EB4E-78A4-A2B04C7440C4}"/>
            </a:ext>
          </a:extLst>
        </cdr:cNvPr>
        <cdr:cNvCxnSpPr/>
      </cdr:nvCxnSpPr>
      <cdr:spPr>
        <a:xfrm xmlns:a="http://schemas.openxmlformats.org/drawingml/2006/main" flipV="1">
          <a:off x="886633" y="515177"/>
          <a:ext cx="0" cy="216013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0.25276</cdr:x>
      <cdr:y>0.17684</cdr:y>
    </cdr:from>
    <cdr:to>
      <cdr:x>0.25276</cdr:x>
      <cdr:y>0.91236</cdr:y>
    </cdr:to>
    <cdr:cxnSp macro="">
      <cdr:nvCxnSpPr>
        <cdr:cNvPr id="4" name="Conector recto 3">
          <a:extLst xmlns:a="http://schemas.openxmlformats.org/drawingml/2006/main">
            <a:ext uri="{FF2B5EF4-FFF2-40B4-BE49-F238E27FC236}">
              <a16:creationId xmlns:a16="http://schemas.microsoft.com/office/drawing/2014/main" id="{9E7A76C2-BB65-B86C-4452-6E352F758387}"/>
            </a:ext>
          </a:extLst>
        </cdr:cNvPr>
        <cdr:cNvCxnSpPr/>
      </cdr:nvCxnSpPr>
      <cdr:spPr>
        <a:xfrm xmlns:a="http://schemas.openxmlformats.org/drawingml/2006/main" flipV="1">
          <a:off x="1528145" y="519359"/>
          <a:ext cx="0" cy="216013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0.33782</cdr:x>
      <cdr:y>0.17339</cdr:y>
    </cdr:from>
    <cdr:to>
      <cdr:x>0.33782</cdr:x>
      <cdr:y>0.90891</cdr:y>
    </cdr:to>
    <cdr:cxnSp macro="">
      <cdr:nvCxnSpPr>
        <cdr:cNvPr id="5" name="Conector recto 4">
          <a:extLst xmlns:a="http://schemas.openxmlformats.org/drawingml/2006/main">
            <a:ext uri="{FF2B5EF4-FFF2-40B4-BE49-F238E27FC236}">
              <a16:creationId xmlns:a16="http://schemas.microsoft.com/office/drawing/2014/main" id="{E0CD9FB5-170B-3D45-20AB-B317E99DC68C}"/>
            </a:ext>
          </a:extLst>
        </cdr:cNvPr>
        <cdr:cNvCxnSpPr/>
      </cdr:nvCxnSpPr>
      <cdr:spPr>
        <a:xfrm xmlns:a="http://schemas.openxmlformats.org/drawingml/2006/main" flipV="1">
          <a:off x="2042423" y="509238"/>
          <a:ext cx="0" cy="216013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0.44242</cdr:x>
      <cdr:y>0.17522</cdr:y>
    </cdr:from>
    <cdr:to>
      <cdr:x>0.44242</cdr:x>
      <cdr:y>0.91074</cdr:y>
    </cdr:to>
    <cdr:cxnSp macro="">
      <cdr:nvCxnSpPr>
        <cdr:cNvPr id="6" name="Conector recto 5">
          <a:extLst xmlns:a="http://schemas.openxmlformats.org/drawingml/2006/main">
            <a:ext uri="{FF2B5EF4-FFF2-40B4-BE49-F238E27FC236}">
              <a16:creationId xmlns:a16="http://schemas.microsoft.com/office/drawing/2014/main" id="{553EE43C-C9A5-0E32-DDE1-0FC17C135843}"/>
            </a:ext>
          </a:extLst>
        </cdr:cNvPr>
        <cdr:cNvCxnSpPr/>
      </cdr:nvCxnSpPr>
      <cdr:spPr>
        <a:xfrm xmlns:a="http://schemas.openxmlformats.org/drawingml/2006/main" flipV="1">
          <a:off x="2674770" y="514589"/>
          <a:ext cx="0" cy="216013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0.5251</cdr:x>
      <cdr:y>0.17483</cdr:y>
    </cdr:from>
    <cdr:to>
      <cdr:x>0.5251</cdr:x>
      <cdr:y>0.91035</cdr:y>
    </cdr:to>
    <cdr:cxnSp macro="">
      <cdr:nvCxnSpPr>
        <cdr:cNvPr id="7" name="Conector recto 6">
          <a:extLst xmlns:a="http://schemas.openxmlformats.org/drawingml/2006/main">
            <a:ext uri="{FF2B5EF4-FFF2-40B4-BE49-F238E27FC236}">
              <a16:creationId xmlns:a16="http://schemas.microsoft.com/office/drawing/2014/main" id="{9C6D9A41-07C5-1C19-FFE1-61FE1467770B}"/>
            </a:ext>
          </a:extLst>
        </cdr:cNvPr>
        <cdr:cNvCxnSpPr/>
      </cdr:nvCxnSpPr>
      <cdr:spPr>
        <a:xfrm xmlns:a="http://schemas.openxmlformats.org/drawingml/2006/main" flipV="1">
          <a:off x="3174688" y="513456"/>
          <a:ext cx="0" cy="216013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0.63256</cdr:x>
      <cdr:y>0.17463</cdr:y>
    </cdr:from>
    <cdr:to>
      <cdr:x>0.63256</cdr:x>
      <cdr:y>0.91016</cdr:y>
    </cdr:to>
    <cdr:cxnSp macro="">
      <cdr:nvCxnSpPr>
        <cdr:cNvPr id="8" name="Conector recto 7">
          <a:extLst xmlns:a="http://schemas.openxmlformats.org/drawingml/2006/main">
            <a:ext uri="{FF2B5EF4-FFF2-40B4-BE49-F238E27FC236}">
              <a16:creationId xmlns:a16="http://schemas.microsoft.com/office/drawing/2014/main" id="{A39DD967-B673-7EFE-26E7-720995ED1D99}"/>
            </a:ext>
          </a:extLst>
        </cdr:cNvPr>
        <cdr:cNvCxnSpPr/>
      </cdr:nvCxnSpPr>
      <cdr:spPr>
        <a:xfrm xmlns:a="http://schemas.openxmlformats.org/drawingml/2006/main" flipV="1">
          <a:off x="3824353" y="512859"/>
          <a:ext cx="0" cy="216016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0.71432</cdr:x>
      <cdr:y>0.17559</cdr:y>
    </cdr:from>
    <cdr:to>
      <cdr:x>0.71432</cdr:x>
      <cdr:y>0.91112</cdr:y>
    </cdr:to>
    <cdr:cxnSp macro="">
      <cdr:nvCxnSpPr>
        <cdr:cNvPr id="9" name="Conector recto 8">
          <a:extLst xmlns:a="http://schemas.openxmlformats.org/drawingml/2006/main">
            <a:ext uri="{FF2B5EF4-FFF2-40B4-BE49-F238E27FC236}">
              <a16:creationId xmlns:a16="http://schemas.microsoft.com/office/drawing/2014/main" id="{3E2A6A57-188E-0714-7A20-ADACC69B27E8}"/>
            </a:ext>
          </a:extLst>
        </cdr:cNvPr>
        <cdr:cNvCxnSpPr/>
      </cdr:nvCxnSpPr>
      <cdr:spPr>
        <a:xfrm xmlns:a="http://schemas.openxmlformats.org/drawingml/2006/main" flipV="1">
          <a:off x="4318687" y="515700"/>
          <a:ext cx="0" cy="216015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0.80621</cdr:x>
      <cdr:y>0.17337</cdr:y>
    </cdr:from>
    <cdr:to>
      <cdr:x>0.80621</cdr:x>
      <cdr:y>0.9089</cdr:y>
    </cdr:to>
    <cdr:cxnSp macro="">
      <cdr:nvCxnSpPr>
        <cdr:cNvPr id="10" name="Conector recto 9">
          <a:extLst xmlns:a="http://schemas.openxmlformats.org/drawingml/2006/main">
            <a:ext uri="{FF2B5EF4-FFF2-40B4-BE49-F238E27FC236}">
              <a16:creationId xmlns:a16="http://schemas.microsoft.com/office/drawing/2014/main" id="{9733CC5C-FFD5-51B1-4343-0EA61BE96CE9}"/>
            </a:ext>
          </a:extLst>
        </cdr:cNvPr>
        <cdr:cNvCxnSpPr/>
      </cdr:nvCxnSpPr>
      <cdr:spPr>
        <a:xfrm xmlns:a="http://schemas.openxmlformats.org/drawingml/2006/main" flipV="1">
          <a:off x="4874221" y="509156"/>
          <a:ext cx="0" cy="216016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77DF5D42-4945-4900-B132-762754793728}"/>
      </w:docPartPr>
      <w:docPartBody>
        <w:p w:rsidR="00A636BA" w:rsidRDefault="007E73A9">
          <w:r w:rsidRPr="00BC75B1">
            <w:rPr>
              <w:rStyle w:val="Textodelmarcadordeposicin"/>
            </w:rPr>
            <w:t>Haga clic o pulse aquí para escribir texto.</w:t>
          </w:r>
        </w:p>
      </w:docPartBody>
    </w:docPart>
    <w:docPart>
      <w:docPartPr>
        <w:name w:val="3F79EACB4B764131B9916B29578B55C0"/>
        <w:category>
          <w:name w:val="General"/>
          <w:gallery w:val="placeholder"/>
        </w:category>
        <w:types>
          <w:type w:val="bbPlcHdr"/>
        </w:types>
        <w:behaviors>
          <w:behavior w:val="content"/>
        </w:behaviors>
        <w:guid w:val="{C4A50638-DFBF-4471-B026-8D5E6FA04354}"/>
      </w:docPartPr>
      <w:docPartBody>
        <w:p w:rsidR="00666BFC" w:rsidRDefault="007C605E" w:rsidP="007C605E">
          <w:pPr>
            <w:pStyle w:val="3F79EACB4B764131B9916B29578B55C0"/>
          </w:pPr>
          <w:r w:rsidRPr="00BC75B1">
            <w:rPr>
              <w:rStyle w:val="Textodelmarcadordeposicin"/>
            </w:rPr>
            <w:t>Haga clic o pulse aquí para escribir texto.</w:t>
          </w:r>
        </w:p>
      </w:docPartBody>
    </w:docPart>
    <w:docPart>
      <w:docPartPr>
        <w:name w:val="83D31B388E3E443189A88C39B736E888"/>
        <w:category>
          <w:name w:val="General"/>
          <w:gallery w:val="placeholder"/>
        </w:category>
        <w:types>
          <w:type w:val="bbPlcHdr"/>
        </w:types>
        <w:behaviors>
          <w:behavior w:val="content"/>
        </w:behaviors>
        <w:guid w:val="{D1CA926C-CFC3-4016-BF53-D2904ECE1541}"/>
      </w:docPartPr>
      <w:docPartBody>
        <w:p w:rsidR="00666BFC" w:rsidRDefault="007C605E" w:rsidP="007C605E">
          <w:pPr>
            <w:pStyle w:val="83D31B388E3E443189A88C39B736E888"/>
          </w:pPr>
          <w:r w:rsidRPr="00BC75B1">
            <w:rPr>
              <w:rStyle w:val="Textodelmarcadordeposicin"/>
            </w:rPr>
            <w:t>Haga clic o pulse aquí para escribir texto.</w:t>
          </w:r>
        </w:p>
      </w:docPartBody>
    </w:docPart>
    <w:docPart>
      <w:docPartPr>
        <w:name w:val="B6CF698353894C8298BE5C4ABA8E23A2"/>
        <w:category>
          <w:name w:val="General"/>
          <w:gallery w:val="placeholder"/>
        </w:category>
        <w:types>
          <w:type w:val="bbPlcHdr"/>
        </w:types>
        <w:behaviors>
          <w:behavior w:val="content"/>
        </w:behaviors>
        <w:guid w:val="{6E126654-A003-4BA0-B2D0-77091BFFB609}"/>
      </w:docPartPr>
      <w:docPartBody>
        <w:p w:rsidR="00666BFC" w:rsidRDefault="007C605E" w:rsidP="007C605E">
          <w:pPr>
            <w:pStyle w:val="B6CF698353894C8298BE5C4ABA8E23A2"/>
          </w:pPr>
          <w:r w:rsidRPr="00BC75B1">
            <w:rPr>
              <w:rStyle w:val="Textodelmarcadordeposicin"/>
            </w:rPr>
            <w:t>Haga clic o pulse aquí para escribir texto.</w:t>
          </w:r>
        </w:p>
      </w:docPartBody>
    </w:docPart>
    <w:docPart>
      <w:docPartPr>
        <w:name w:val="784DEF2CAF384167862E220483CAF708"/>
        <w:category>
          <w:name w:val="General"/>
          <w:gallery w:val="placeholder"/>
        </w:category>
        <w:types>
          <w:type w:val="bbPlcHdr"/>
        </w:types>
        <w:behaviors>
          <w:behavior w:val="content"/>
        </w:behaviors>
        <w:guid w:val="{1B81F03D-CA4A-43F7-A13F-F0D8E4BE754C}"/>
      </w:docPartPr>
      <w:docPartBody>
        <w:p w:rsidR="00666BFC" w:rsidRDefault="007C605E" w:rsidP="007C605E">
          <w:pPr>
            <w:pStyle w:val="784DEF2CAF384167862E220483CAF708"/>
          </w:pPr>
          <w:r w:rsidRPr="00BC75B1">
            <w:rPr>
              <w:rStyle w:val="Textodelmarcadordeposicin"/>
            </w:rPr>
            <w:t>Haga clic o pulse aquí para escribir texto.</w:t>
          </w:r>
        </w:p>
      </w:docPartBody>
    </w:docPart>
    <w:docPart>
      <w:docPartPr>
        <w:name w:val="88CC4E67A08F4CFE9872A0654C876677"/>
        <w:category>
          <w:name w:val="General"/>
          <w:gallery w:val="placeholder"/>
        </w:category>
        <w:types>
          <w:type w:val="bbPlcHdr"/>
        </w:types>
        <w:behaviors>
          <w:behavior w:val="content"/>
        </w:behaviors>
        <w:guid w:val="{6ACDFB1D-3C3B-41BA-B808-0E46FC11E527}"/>
      </w:docPartPr>
      <w:docPartBody>
        <w:p w:rsidR="00666BFC" w:rsidRDefault="007C605E" w:rsidP="007C605E">
          <w:pPr>
            <w:pStyle w:val="88CC4E67A08F4CFE9872A0654C876677"/>
          </w:pPr>
          <w:r w:rsidRPr="00D7629E">
            <w:rPr>
              <w:rStyle w:val="Textodelmarcadordeposicin"/>
            </w:rPr>
            <w:t>Haga clic o pulse aquí para escribir texto.</w:t>
          </w:r>
        </w:p>
      </w:docPartBody>
    </w:docPart>
    <w:docPart>
      <w:docPartPr>
        <w:name w:val="C42F84AAFDB8489CA2B65D10D918749D"/>
        <w:category>
          <w:name w:val="General"/>
          <w:gallery w:val="placeholder"/>
        </w:category>
        <w:types>
          <w:type w:val="bbPlcHdr"/>
        </w:types>
        <w:behaviors>
          <w:behavior w:val="content"/>
        </w:behaviors>
        <w:guid w:val="{B6772DD9-0CBE-45AA-B00F-F05E3075E031}"/>
      </w:docPartPr>
      <w:docPartBody>
        <w:p w:rsidR="00666BFC" w:rsidRDefault="007C605E" w:rsidP="007C605E">
          <w:pPr>
            <w:pStyle w:val="C42F84AAFDB8489CA2B65D10D918749D"/>
          </w:pPr>
          <w:r w:rsidRPr="00BC75B1">
            <w:rPr>
              <w:rStyle w:val="Textodelmarcadordeposicin"/>
            </w:rPr>
            <w:t>Haga clic o pulse aquí para escribir texto.</w:t>
          </w:r>
        </w:p>
      </w:docPartBody>
    </w:docPart>
    <w:docPart>
      <w:docPartPr>
        <w:name w:val="C7043E3A23D44A0E81ABE592EFDBC297"/>
        <w:category>
          <w:name w:val="General"/>
          <w:gallery w:val="placeholder"/>
        </w:category>
        <w:types>
          <w:type w:val="bbPlcHdr"/>
        </w:types>
        <w:behaviors>
          <w:behavior w:val="content"/>
        </w:behaviors>
        <w:guid w:val="{EF818404-C502-46F7-9D14-262B139F6C0B}"/>
      </w:docPartPr>
      <w:docPartBody>
        <w:p w:rsidR="00666BFC" w:rsidRDefault="007C605E" w:rsidP="007C605E">
          <w:pPr>
            <w:pStyle w:val="C7043E3A23D44A0E81ABE592EFDBC297"/>
          </w:pPr>
          <w:r w:rsidRPr="00BC75B1">
            <w:rPr>
              <w:rStyle w:val="Textodelmarcadordeposicin"/>
            </w:rPr>
            <w:t>Haga clic o pulse aquí para escribir texto.</w:t>
          </w:r>
        </w:p>
      </w:docPartBody>
    </w:docPart>
    <w:docPart>
      <w:docPartPr>
        <w:name w:val="6B4B17D07EA2437899D1D8F851EDFA9A"/>
        <w:category>
          <w:name w:val="General"/>
          <w:gallery w:val="placeholder"/>
        </w:category>
        <w:types>
          <w:type w:val="bbPlcHdr"/>
        </w:types>
        <w:behaviors>
          <w:behavior w:val="content"/>
        </w:behaviors>
        <w:guid w:val="{B441BDDE-0D2D-4400-BF71-427070735015}"/>
      </w:docPartPr>
      <w:docPartBody>
        <w:p w:rsidR="00666BFC" w:rsidRDefault="007C605E" w:rsidP="007C605E">
          <w:pPr>
            <w:pStyle w:val="6B4B17D07EA2437899D1D8F851EDFA9A"/>
          </w:pPr>
          <w:r w:rsidRPr="00BC75B1">
            <w:rPr>
              <w:rStyle w:val="Textodelmarcadordeposicin"/>
            </w:rPr>
            <w:t>Haga clic o pulse aquí para escribir texto.</w:t>
          </w:r>
        </w:p>
      </w:docPartBody>
    </w:docPart>
    <w:docPart>
      <w:docPartPr>
        <w:name w:val="208290A88BC947928A9CB6010FA36DD0"/>
        <w:category>
          <w:name w:val="General"/>
          <w:gallery w:val="placeholder"/>
        </w:category>
        <w:types>
          <w:type w:val="bbPlcHdr"/>
        </w:types>
        <w:behaviors>
          <w:behavior w:val="content"/>
        </w:behaviors>
        <w:guid w:val="{E0CEE182-A4BA-4462-A46A-7203EAE96E6F}"/>
      </w:docPartPr>
      <w:docPartBody>
        <w:p w:rsidR="00EB47A1" w:rsidRDefault="00666BFC" w:rsidP="00666BFC">
          <w:pPr>
            <w:pStyle w:val="208290A88BC947928A9CB6010FA36DD0"/>
          </w:pPr>
          <w:r w:rsidRPr="00BC75B1">
            <w:rPr>
              <w:rStyle w:val="Textodelmarcadordeposicin"/>
            </w:rPr>
            <w:t>Haga clic o pulse aquí para escribir texto.</w:t>
          </w:r>
        </w:p>
      </w:docPartBody>
    </w:docPart>
    <w:docPart>
      <w:docPartPr>
        <w:name w:val="9171C7DA2DE8400ABF549BF7EBE75E89"/>
        <w:category>
          <w:name w:val="General"/>
          <w:gallery w:val="placeholder"/>
        </w:category>
        <w:types>
          <w:type w:val="bbPlcHdr"/>
        </w:types>
        <w:behaviors>
          <w:behavior w:val="content"/>
        </w:behaviors>
        <w:guid w:val="{30E8780C-625B-419E-BA35-0300198AE7AC}"/>
      </w:docPartPr>
      <w:docPartBody>
        <w:p w:rsidR="00EB47A1" w:rsidRDefault="00666BFC" w:rsidP="00666BFC">
          <w:pPr>
            <w:pStyle w:val="9171C7DA2DE8400ABF549BF7EBE75E89"/>
          </w:pPr>
          <w:r w:rsidRPr="00BC75B1">
            <w:rPr>
              <w:rStyle w:val="Textodelmarcadordeposicin"/>
            </w:rPr>
            <w:t>Haga clic o pulse aquí para escribir texto.</w:t>
          </w:r>
        </w:p>
      </w:docPartBody>
    </w:docPart>
    <w:docPart>
      <w:docPartPr>
        <w:name w:val="2AAA64345A184DE9B45A293DAEDA137F"/>
        <w:category>
          <w:name w:val="General"/>
          <w:gallery w:val="placeholder"/>
        </w:category>
        <w:types>
          <w:type w:val="bbPlcHdr"/>
        </w:types>
        <w:behaviors>
          <w:behavior w:val="content"/>
        </w:behaviors>
        <w:guid w:val="{AB553C7A-8F61-46B4-89B3-2BBC78769723}"/>
      </w:docPartPr>
      <w:docPartBody>
        <w:p w:rsidR="00832E10" w:rsidRDefault="00EB47A1" w:rsidP="00EB47A1">
          <w:pPr>
            <w:pStyle w:val="2AAA64345A184DE9B45A293DAEDA137F"/>
          </w:pPr>
          <w:r w:rsidRPr="00BC75B1">
            <w:rPr>
              <w:rStyle w:val="Textodelmarcadordeposicin"/>
            </w:rPr>
            <w:t>Haga clic o pulse aquí para escribir texto.</w:t>
          </w:r>
        </w:p>
      </w:docPartBody>
    </w:docPart>
    <w:docPart>
      <w:docPartPr>
        <w:name w:val="8577A077438941E1810806D445541D57"/>
        <w:category>
          <w:name w:val="General"/>
          <w:gallery w:val="placeholder"/>
        </w:category>
        <w:types>
          <w:type w:val="bbPlcHdr"/>
        </w:types>
        <w:behaviors>
          <w:behavior w:val="content"/>
        </w:behaviors>
        <w:guid w:val="{5AB6307F-0BF4-4ACD-9C12-1E773FEE7399}"/>
      </w:docPartPr>
      <w:docPartBody>
        <w:p w:rsidR="00832E10" w:rsidRDefault="00EB47A1" w:rsidP="00EB47A1">
          <w:pPr>
            <w:pStyle w:val="8577A077438941E1810806D445541D57"/>
          </w:pPr>
          <w:r w:rsidRPr="00BC75B1">
            <w:rPr>
              <w:rStyle w:val="Textodelmarcadordeposicin"/>
            </w:rPr>
            <w:t>Haga clic o pulse aquí para escribir texto.</w:t>
          </w:r>
        </w:p>
      </w:docPartBody>
    </w:docPart>
    <w:docPart>
      <w:docPartPr>
        <w:name w:val="42A6EC9793674A1FB6FB3A0CACF602AF"/>
        <w:category>
          <w:name w:val="General"/>
          <w:gallery w:val="placeholder"/>
        </w:category>
        <w:types>
          <w:type w:val="bbPlcHdr"/>
        </w:types>
        <w:behaviors>
          <w:behavior w:val="content"/>
        </w:behaviors>
        <w:guid w:val="{1779027F-D9D3-40F8-8617-367FB9E37E84}"/>
      </w:docPartPr>
      <w:docPartBody>
        <w:p w:rsidR="00832E10" w:rsidRDefault="00EB47A1" w:rsidP="00EB47A1">
          <w:pPr>
            <w:pStyle w:val="42A6EC9793674A1FB6FB3A0CACF602AF"/>
          </w:pPr>
          <w:r w:rsidRPr="00BC75B1">
            <w:rPr>
              <w:rStyle w:val="Textodelmarcadordeposicin"/>
            </w:rPr>
            <w:t>Haga clic o pulse aquí para escribir texto.</w:t>
          </w:r>
        </w:p>
      </w:docPartBody>
    </w:docPart>
    <w:docPart>
      <w:docPartPr>
        <w:name w:val="5227C771C35E401095A622325E30C053"/>
        <w:category>
          <w:name w:val="General"/>
          <w:gallery w:val="placeholder"/>
        </w:category>
        <w:types>
          <w:type w:val="bbPlcHdr"/>
        </w:types>
        <w:behaviors>
          <w:behavior w:val="content"/>
        </w:behaviors>
        <w:guid w:val="{861A9203-7835-4299-AAEB-C694B9C00B2A}"/>
      </w:docPartPr>
      <w:docPartBody>
        <w:p w:rsidR="00832E10" w:rsidRDefault="00EB47A1" w:rsidP="00EB47A1">
          <w:pPr>
            <w:pStyle w:val="5227C771C35E401095A622325E30C053"/>
          </w:pPr>
          <w:r w:rsidRPr="00BC75B1">
            <w:rPr>
              <w:rStyle w:val="Textodelmarcadordeposicin"/>
            </w:rPr>
            <w:t>Haga clic o pulse aquí para escribir texto.</w:t>
          </w:r>
        </w:p>
      </w:docPartBody>
    </w:docPart>
    <w:docPart>
      <w:docPartPr>
        <w:name w:val="2DEDE78880AF41E8ACD6A159DD481875"/>
        <w:category>
          <w:name w:val="General"/>
          <w:gallery w:val="placeholder"/>
        </w:category>
        <w:types>
          <w:type w:val="bbPlcHdr"/>
        </w:types>
        <w:behaviors>
          <w:behavior w:val="content"/>
        </w:behaviors>
        <w:guid w:val="{6DB78FC2-4191-4197-9DFF-B95BB8B5D493}"/>
      </w:docPartPr>
      <w:docPartBody>
        <w:p w:rsidR="00832E10" w:rsidRDefault="00EB47A1" w:rsidP="00EB47A1">
          <w:pPr>
            <w:pStyle w:val="2DEDE78880AF41E8ACD6A159DD481875"/>
          </w:pPr>
          <w:r w:rsidRPr="00BC75B1">
            <w:rPr>
              <w:rStyle w:val="Textodelmarcadordeposicin"/>
            </w:rPr>
            <w:t>Haga clic o pulse aquí para escribir texto.</w:t>
          </w:r>
        </w:p>
      </w:docPartBody>
    </w:docPart>
    <w:docPart>
      <w:docPartPr>
        <w:name w:val="7C533E16BD784E0A96E2ED29BC4CD03A"/>
        <w:category>
          <w:name w:val="General"/>
          <w:gallery w:val="placeholder"/>
        </w:category>
        <w:types>
          <w:type w:val="bbPlcHdr"/>
        </w:types>
        <w:behaviors>
          <w:behavior w:val="content"/>
        </w:behaviors>
        <w:guid w:val="{3B049D49-93BC-4DB1-99A2-C3BA665D7A5B}"/>
      </w:docPartPr>
      <w:docPartBody>
        <w:p w:rsidR="00832E10" w:rsidRDefault="00EB47A1" w:rsidP="00EB47A1">
          <w:pPr>
            <w:pStyle w:val="7C533E16BD784E0A96E2ED29BC4CD03A"/>
          </w:pPr>
          <w:r w:rsidRPr="00BC75B1">
            <w:rPr>
              <w:rStyle w:val="Textodelmarcadordeposicin"/>
            </w:rPr>
            <w:t>Haga clic o pulse aquí para escribir texto.</w:t>
          </w:r>
        </w:p>
      </w:docPartBody>
    </w:docPart>
    <w:docPart>
      <w:docPartPr>
        <w:name w:val="A459FB590E94424DA332E433A43C3242"/>
        <w:category>
          <w:name w:val="General"/>
          <w:gallery w:val="placeholder"/>
        </w:category>
        <w:types>
          <w:type w:val="bbPlcHdr"/>
        </w:types>
        <w:behaviors>
          <w:behavior w:val="content"/>
        </w:behaviors>
        <w:guid w:val="{A11E0901-76C9-4A38-AAD0-49BF3E49AFC5}"/>
      </w:docPartPr>
      <w:docPartBody>
        <w:p w:rsidR="00832E10" w:rsidRDefault="00EB47A1" w:rsidP="00EB47A1">
          <w:pPr>
            <w:pStyle w:val="A459FB590E94424DA332E433A43C3242"/>
          </w:pPr>
          <w:r w:rsidRPr="00BC75B1">
            <w:rPr>
              <w:rStyle w:val="Textodelmarcadordeposicin"/>
            </w:rPr>
            <w:t>Haga clic o pulse aquí para escribir texto.</w:t>
          </w:r>
        </w:p>
      </w:docPartBody>
    </w:docPart>
    <w:docPart>
      <w:docPartPr>
        <w:name w:val="117ECDF935A34516A53F0875606A0D47"/>
        <w:category>
          <w:name w:val="General"/>
          <w:gallery w:val="placeholder"/>
        </w:category>
        <w:types>
          <w:type w:val="bbPlcHdr"/>
        </w:types>
        <w:behaviors>
          <w:behavior w:val="content"/>
        </w:behaviors>
        <w:guid w:val="{C2E629F1-0108-4ADE-BD4A-39654F9302FE}"/>
      </w:docPartPr>
      <w:docPartBody>
        <w:p w:rsidR="00832E10" w:rsidRDefault="00EB47A1" w:rsidP="00EB47A1">
          <w:pPr>
            <w:pStyle w:val="117ECDF935A34516A53F0875606A0D47"/>
          </w:pPr>
          <w:r w:rsidRPr="00BC75B1">
            <w:rPr>
              <w:rStyle w:val="Textodelmarcadordeposicin"/>
            </w:rPr>
            <w:t>Haga clic o pulse aquí para escribir texto.</w:t>
          </w:r>
        </w:p>
      </w:docPartBody>
    </w:docPart>
    <w:docPart>
      <w:docPartPr>
        <w:name w:val="FBC08E56048845FC9F6D72441B476B08"/>
        <w:category>
          <w:name w:val="General"/>
          <w:gallery w:val="placeholder"/>
        </w:category>
        <w:types>
          <w:type w:val="bbPlcHdr"/>
        </w:types>
        <w:behaviors>
          <w:behavior w:val="content"/>
        </w:behaviors>
        <w:guid w:val="{AED3072D-7A3C-4B30-A2BD-45A867EC8C6A}"/>
      </w:docPartPr>
      <w:docPartBody>
        <w:p w:rsidR="00832E10" w:rsidRDefault="00EB47A1" w:rsidP="00EB47A1">
          <w:pPr>
            <w:pStyle w:val="FBC08E56048845FC9F6D72441B476B08"/>
          </w:pPr>
          <w:r w:rsidRPr="00BC75B1">
            <w:rPr>
              <w:rStyle w:val="Textodelmarcadordeposicin"/>
            </w:rPr>
            <w:t>Haga clic o pulse aquí para escribir texto.</w:t>
          </w:r>
        </w:p>
      </w:docPartBody>
    </w:docPart>
    <w:docPart>
      <w:docPartPr>
        <w:name w:val="A45B43F2F2014F138ED20BB301821841"/>
        <w:category>
          <w:name w:val="General"/>
          <w:gallery w:val="placeholder"/>
        </w:category>
        <w:types>
          <w:type w:val="bbPlcHdr"/>
        </w:types>
        <w:behaviors>
          <w:behavior w:val="content"/>
        </w:behaviors>
        <w:guid w:val="{9DB4486C-39FB-423F-A780-7B26E5187176}"/>
      </w:docPartPr>
      <w:docPartBody>
        <w:p w:rsidR="00832E10" w:rsidRDefault="00EB47A1" w:rsidP="00EB47A1">
          <w:pPr>
            <w:pStyle w:val="A45B43F2F2014F138ED20BB301821841"/>
          </w:pPr>
          <w:r w:rsidRPr="00BC75B1">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venir-Heavy">
    <w:altName w:val="Calibri"/>
    <w:panose1 w:val="00000000000000000000"/>
    <w:charset w:val="00"/>
    <w:family w:val="swiss"/>
    <w:notTrueType/>
    <w:pitch w:val="default"/>
    <w:sig w:usb0="00000003" w:usb1="00000000" w:usb2="00000000" w:usb3="00000000" w:csb0="00000001" w:csb1="00000000"/>
  </w:font>
  <w:font w:name="Montserrat">
    <w:charset w:val="00"/>
    <w:family w:val="auto"/>
    <w:pitch w:val="variable"/>
    <w:sig w:usb0="2000020F" w:usb1="00000003" w:usb2="00000000" w:usb3="00000000" w:csb0="00000197"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00D"/>
    <w:rsid w:val="00027415"/>
    <w:rsid w:val="000C1B13"/>
    <w:rsid w:val="0010184E"/>
    <w:rsid w:val="00103940"/>
    <w:rsid w:val="00146177"/>
    <w:rsid w:val="001D316B"/>
    <w:rsid w:val="00265568"/>
    <w:rsid w:val="002D34D1"/>
    <w:rsid w:val="0031180E"/>
    <w:rsid w:val="0031544E"/>
    <w:rsid w:val="003C03AD"/>
    <w:rsid w:val="003D5958"/>
    <w:rsid w:val="0049600E"/>
    <w:rsid w:val="004E31A3"/>
    <w:rsid w:val="00513A7E"/>
    <w:rsid w:val="005453DE"/>
    <w:rsid w:val="00573783"/>
    <w:rsid w:val="005D6D53"/>
    <w:rsid w:val="00654E7C"/>
    <w:rsid w:val="00665243"/>
    <w:rsid w:val="00666BFC"/>
    <w:rsid w:val="00683603"/>
    <w:rsid w:val="006F17DF"/>
    <w:rsid w:val="006F66FF"/>
    <w:rsid w:val="00726EF8"/>
    <w:rsid w:val="007C605E"/>
    <w:rsid w:val="007D4DC6"/>
    <w:rsid w:val="007E5025"/>
    <w:rsid w:val="007E73A9"/>
    <w:rsid w:val="0081336B"/>
    <w:rsid w:val="00832E10"/>
    <w:rsid w:val="00881EF6"/>
    <w:rsid w:val="008C3124"/>
    <w:rsid w:val="008D1BE8"/>
    <w:rsid w:val="008E795A"/>
    <w:rsid w:val="008F0EFE"/>
    <w:rsid w:val="00915337"/>
    <w:rsid w:val="0095408C"/>
    <w:rsid w:val="0097100D"/>
    <w:rsid w:val="00974746"/>
    <w:rsid w:val="00981B7F"/>
    <w:rsid w:val="009C280B"/>
    <w:rsid w:val="009C4021"/>
    <w:rsid w:val="00A636BA"/>
    <w:rsid w:val="00A8117F"/>
    <w:rsid w:val="00A93F23"/>
    <w:rsid w:val="00B10CFA"/>
    <w:rsid w:val="00B3511E"/>
    <w:rsid w:val="00B822C9"/>
    <w:rsid w:val="00C05CEF"/>
    <w:rsid w:val="00C54933"/>
    <w:rsid w:val="00D042F8"/>
    <w:rsid w:val="00D12265"/>
    <w:rsid w:val="00E55619"/>
    <w:rsid w:val="00E808EE"/>
    <w:rsid w:val="00EB47A1"/>
    <w:rsid w:val="00EE17E2"/>
    <w:rsid w:val="00EE1A62"/>
    <w:rsid w:val="00EF2018"/>
    <w:rsid w:val="00F53D26"/>
    <w:rsid w:val="00FC762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MX" w:eastAsia="es-MX"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32E10"/>
    <w:rPr>
      <w:color w:val="666666"/>
    </w:rPr>
  </w:style>
  <w:style w:type="paragraph" w:customStyle="1" w:styleId="2AAA64345A184DE9B45A293DAEDA137F">
    <w:name w:val="2AAA64345A184DE9B45A293DAEDA137F"/>
    <w:rsid w:val="00EB47A1"/>
  </w:style>
  <w:style w:type="paragraph" w:customStyle="1" w:styleId="208290A88BC947928A9CB6010FA36DD0">
    <w:name w:val="208290A88BC947928A9CB6010FA36DD0"/>
    <w:rsid w:val="00666BFC"/>
  </w:style>
  <w:style w:type="paragraph" w:customStyle="1" w:styleId="9171C7DA2DE8400ABF549BF7EBE75E89">
    <w:name w:val="9171C7DA2DE8400ABF549BF7EBE75E89"/>
    <w:rsid w:val="00666BFC"/>
  </w:style>
  <w:style w:type="paragraph" w:customStyle="1" w:styleId="3F79EACB4B764131B9916B29578B55C0">
    <w:name w:val="3F79EACB4B764131B9916B29578B55C0"/>
    <w:rsid w:val="007C605E"/>
  </w:style>
  <w:style w:type="paragraph" w:customStyle="1" w:styleId="83D31B388E3E443189A88C39B736E888">
    <w:name w:val="83D31B388E3E443189A88C39B736E888"/>
    <w:rsid w:val="007C605E"/>
  </w:style>
  <w:style w:type="paragraph" w:customStyle="1" w:styleId="B6CF698353894C8298BE5C4ABA8E23A2">
    <w:name w:val="B6CF698353894C8298BE5C4ABA8E23A2"/>
    <w:rsid w:val="007C605E"/>
  </w:style>
  <w:style w:type="paragraph" w:customStyle="1" w:styleId="784DEF2CAF384167862E220483CAF708">
    <w:name w:val="784DEF2CAF384167862E220483CAF708"/>
    <w:rsid w:val="007C605E"/>
  </w:style>
  <w:style w:type="paragraph" w:customStyle="1" w:styleId="88CC4E67A08F4CFE9872A0654C876677">
    <w:name w:val="88CC4E67A08F4CFE9872A0654C876677"/>
    <w:rsid w:val="007C605E"/>
  </w:style>
  <w:style w:type="paragraph" w:customStyle="1" w:styleId="C42F84AAFDB8489CA2B65D10D918749D">
    <w:name w:val="C42F84AAFDB8489CA2B65D10D918749D"/>
    <w:rsid w:val="007C605E"/>
  </w:style>
  <w:style w:type="paragraph" w:customStyle="1" w:styleId="C7043E3A23D44A0E81ABE592EFDBC297">
    <w:name w:val="C7043E3A23D44A0E81ABE592EFDBC297"/>
    <w:rsid w:val="007C605E"/>
  </w:style>
  <w:style w:type="paragraph" w:customStyle="1" w:styleId="6B4B17D07EA2437899D1D8F851EDFA9A">
    <w:name w:val="6B4B17D07EA2437899D1D8F851EDFA9A"/>
    <w:rsid w:val="007C605E"/>
  </w:style>
  <w:style w:type="paragraph" w:customStyle="1" w:styleId="8577A077438941E1810806D445541D57">
    <w:name w:val="8577A077438941E1810806D445541D57"/>
    <w:rsid w:val="00EB47A1"/>
  </w:style>
  <w:style w:type="paragraph" w:customStyle="1" w:styleId="42A6EC9793674A1FB6FB3A0CACF602AF">
    <w:name w:val="42A6EC9793674A1FB6FB3A0CACF602AF"/>
    <w:rsid w:val="00EB47A1"/>
  </w:style>
  <w:style w:type="paragraph" w:customStyle="1" w:styleId="5227C771C35E401095A622325E30C053">
    <w:name w:val="5227C771C35E401095A622325E30C053"/>
    <w:rsid w:val="00EB47A1"/>
  </w:style>
  <w:style w:type="paragraph" w:customStyle="1" w:styleId="2DEDE78880AF41E8ACD6A159DD481875">
    <w:name w:val="2DEDE78880AF41E8ACD6A159DD481875"/>
    <w:rsid w:val="00EB47A1"/>
  </w:style>
  <w:style w:type="paragraph" w:customStyle="1" w:styleId="7C533E16BD784E0A96E2ED29BC4CD03A">
    <w:name w:val="7C533E16BD784E0A96E2ED29BC4CD03A"/>
    <w:rsid w:val="00EB47A1"/>
  </w:style>
  <w:style w:type="paragraph" w:customStyle="1" w:styleId="A459FB590E94424DA332E433A43C3242">
    <w:name w:val="A459FB590E94424DA332E433A43C3242"/>
    <w:rsid w:val="00EB47A1"/>
  </w:style>
  <w:style w:type="paragraph" w:customStyle="1" w:styleId="117ECDF935A34516A53F0875606A0D47">
    <w:name w:val="117ECDF935A34516A53F0875606A0D47"/>
    <w:rsid w:val="00EB47A1"/>
  </w:style>
  <w:style w:type="paragraph" w:customStyle="1" w:styleId="FBC08E56048845FC9F6D72441B476B08">
    <w:name w:val="FBC08E56048845FC9F6D72441B476B08"/>
    <w:rsid w:val="00EB47A1"/>
  </w:style>
  <w:style w:type="paragraph" w:customStyle="1" w:styleId="A45B43F2F2014F138ED20BB301821841">
    <w:name w:val="A45B43F2F2014F138ED20BB301821841"/>
    <w:rsid w:val="00EB47A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3F3AC35-CD70-49A9-9138-1984828CD05E}">
  <we:reference id="wa104382081" version="1.55.1.0" store="es-HN" storeType="OMEX"/>
  <we:alternateReferences>
    <we:reference id="wa104382081" version="1.55.1.0" store="" storeType="OMEX"/>
  </we:alternateReferences>
  <we:properties>
    <we:property name="MENDELEY_CITATIONS" value="[{&quot;citationID&quot;:&quot;MENDELEY_CITATION_954b7d84-28e5-434e-bb7e-77aac1784bab&quot;,&quot;properties&quot;:{&quot;noteIndex&quot;:0},&quot;isEdited&quot;:false,&quot;manualOverride&quot;:{&quot;citeprocText&quot;:&quot;(Moreno-Carrillo et al., 2015)&quot;,&quot;isManuallyOverridden&quot;:false,&quot;manualOverrideText&quot;:&quot;&quot;},&quot;citationItems&quot;:[{&quot;id&quot;:&quot;4eab20a5-3323-5d2c-894f-56d3feee1d20&quot;,&quot;itemData&quot;:{&quot;ISSN&quot;:&quot;01877380&quot;,&quot;abstract&quot;:&quot;To find the best association for maximizing dry matter yield, seven associations of two grasses (Dactylis glomerata L. and Lolium perenne L.) and one legume (Trifolium repens L.) were studied under grazing conditions at Texcoco, State of México. The associations of white clover (WC), orchard grass (O), and perennial ryegrass (PR) were (in %):30:20:50 (WC:O:PR); 10:70:20 (WC:O:PR); 40:60 (WC:PR); 30:50:20 (WC:O:PR); 20:40:40 (WC:O:PR); 40:60 (WC:O); and 10:20:70 (WC:O:PR. Additionally, two pure swards with 100 (PR) and 100 (O) were included. The nine treatments were distributed in a totally random block design with four replications. The evaluated variables were dry matter yield and botanical composition. Swards were defoliated by sheep every four weeks in the Spring-SummerSpring-Summer, and every six weeks in the Fall-Winter. The 10:20:70 (WC:O:PR) association showed the highest annual dry matter yield, 66 % more than the 10:70:20 (WC:O:PR) association and the pure orchard grass sward (P &lt; 0.05). Among seasons, the highest seasonal dry matter yield was recorded in the Spring-Summer, and the lowest in the Fall-Winter, with 69 and 31 % of the annual herbage yield. On average, perennial ryegrass, orchard grass, and white clover accounted for 47, 21, and 13 % respectively, to total dry matter yield. Based on annual herbage yield and seasonal distribution, the best association was 10:20:70 (WC:O:PR).&quot;,&quot;author&quot;:[{&quot;dropping-particle&quot;:&quot;&quot;,&quot;family&quot;:&quot;Moreno-Carrillo&quot;,&quot;given&quot;:&quot;M.A.&quot;,&quot;non-dropping-particle&quot;:&quot;&quot;,&quot;parse-names&quot;:false,&quot;suffix&quot;:&quot;&quot;},{&quot;dropping-particle&quot;:&quot;&quot;,&quot;family&quot;:&quot;Hernández-Garay&quot;,&quot;given&quot;:&quot;A.&quot;,&quot;non-dropping-particle&quot;:&quot;&quot;,&quot;parse-names&quot;:false,&quot;suffix&quot;:&quot;&quot;},{&quot;dropping-particle&quot;:&quot;&quot;,&quot;family&quot;:&quot;Vaquera-Huerta&quot;,&quot;given&quot;:&quot;H.&quot;,&quot;non-dropping-particle&quot;:&quot;&quot;,&quot;parse-names&quot;:false,&quot;suffix&quot;:&quot;&quot;},{&quot;dropping-particle&quot;:&quot;&quot;,&quot;family&quot;:&quot;Trejo-López&quot;,&quot;given&quot;:&quot;C.&quot;,&quot;non-dropping-particle&quot;:&quot;&quot;,&quot;parse-names&quot;:false,&quot;suffix&quot;:&quot;&quot;},{&quot;dropping-particle&quot;:&quot;&quot;,&quot;family&quot;:&quot;Escalante-Estrada&quot;,&quot;given&quot;:&quot;J.A.&quot;,&quot;non-dropping-particle&quot;:&quot;&quot;,&quot;parse-names&quot;:false,&quot;suffix&quot;:&quot;&quot;},{&quot;dropping-particle&quot;:&quot;&quot;,&quot;family&quot;:&quot;Zaragoza-Ramírez&quot;,&quot;given&quot;:&quot;J.L.&quot;,&quot;non-dropping-particle&quot;:&quot;&quot;,&quot;parse-names&quot;:false,&quot;suffix&quot;:&quot;&quot;},{&quot;dropping-particle&quot;:&quot;&quot;,&quot;family&quot;:&quot;Joaquín-Torres&quot;,&quot;given&quot;:&quot;B.M.&quot;,&quot;non-dropping-particle&quot;:&quot;&quot;,&quot;parse-names&quot;:false,&quot;suffix&quot;:&quot;&quot;}],&quot;container-title&quot;:&quot;Revista Fitotecnia Mexicana&quot;,&quot;id&quot;:&quot;4eab20a5-3323-5d2c-894f-56d3feee1d20&quot;,&quot;issue&quot;:&quot;1&quot;,&quot;issued&quot;:{&quot;date-parts&quot;:[[&quot;2015&quot;]]},&quot;page&quot;:&quot;101-108&quot;,&quot;title&quot;:&quot;Forage yield of seven association and two pure swards of grasses and legumes under grazing conditions&quot;,&quot;type&quot;:&quot;article-journal&quot;,&quot;volume&quot;:&quot;38&quot;,&quot;container-title-short&quot;:&quot;&quot;},&quot;uris&quot;:[&quot;http://www.mendeley.com/documents/?uuid=31770ea5-3b04-4ac7-9982-4f0f7d077267&quot;],&quot;isTemporary&quot;:false,&quot;legacyDesktopId&quot;:&quot;31770ea5-3b04-4ac7-9982-4f0f7d077267&quot;}],&quot;citationTag&quot;:&quot;MENDELEY_CITATION_v3_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&quot;},{&quot;citationID&quot;:&quot;MENDELEY_CITATION_ad29e67e-1555-4dad-9ad8-5ac4313aebde&quot;,&quot;properties&quot;:{&quot;noteIndex&quot;:0},&quot;isEdited&quot;:false,&quot;manualOverride&quot;:{&quot;citeprocText&quot;:&quot;(Albarrán-Portillo et al., 2019)&quot;,&quot;isManuallyOverridden&quot;:false,&quot;manualOverrideText&quot;:&quot;&quot;},&quot;citationItems&quot;:[{&quot;id&quot;:&quot;56c6aaab-89b5-5f37-abca-666ff5bab987&quot;,&quot;itemData&quot;:{&quot;DOI&quot;:&quot;10.22319/rmcp.v10i4.4787&quot;,&quot;ISSN&quot;:&quot;20071124&quot;,&quot;abstract&quot;:&quot;Small-scale dairy systems contribute to ameliorate rural poverty and to local milk supply. Their sustainability is limited by high feeding costs, mainly from purchased concentrates (CC); whereas a higher reliance on quality forage may improve profitability; but high stocking rates may justify high CC use. The objective of this work was to assess the productive and economic response by grazing dairy cows to levels of CC under grazing of ryegrass–white clover pastures under high stocking rate (4 cows/ha). Six Holstein milking cows were replicated assigned 3 X 3 Latin Square arrangements. Daily milk yield and composition were recorded, and feed intake estimated from utilised metabolizable energy. Treatments were: T1= 1.0 kg T6= 3.0 kg and T6= 6.0 kg concentrate/cow/d. There were significant differences (P&lt;0.05) for milk yield, with T6 having higher yields than T1 and T3. There were no significant differences in milk protein or fat content among treatments (P&gt;0.05). Herbage intake was significantly (P&lt;0.05) lower in T6, with no differences (P&gt;0.05) between T1 and T3. There were no differences in margins over feeding costs, but feeding cost per kg of milk was 2.2 times higher in T6 compared to T1, and margin per kilo of milk was 26 % higher in T1 than T6. Although milk yields are higher with T6, T1 and T3 require less expenditures and margins are similar. Supplementation may alleviate high grazing pressure that deteriorates pastures, ensuring the long-term sustainability of small-scale dairy farming systems.&quot;,&quot;author&quot;:[{&quot;dropping-particle&quot;:&quot;&quot;,&quot;family&quot;:&quot;Albarrán-Portillo&quot;,&quot;given&quot;:&quot;Benito&quot;,&quot;non-dropping-particle&quot;:&quot;&quot;,&quot;parse-names&quot;:false,&quot;suffix&quot;:&quot;&quot;},{&quot;dropping-particle&quot;:&quot;&quot;,&quot;family&quot;:&quot;López-González&quot;,&quot;given&quot;:&quot;Felipe&quot;,&quot;non-dropping-particle&quot;:&quot;&quot;,&quot;parse-names&quot;:false,&quot;suffix&quot;:&quot;&quot;},{&quot;dropping-particle&quot;:&quot;&quot;,&quot;family&quot;:&quot;Ruiz-Albarrán&quot;,&quot;given&quot;:&quot;Miguel&quot;,&quot;non-dropping-particle&quot;:&quot;&quot;,&quot;parse-names&quot;:false,&quot;suffix&quot;:&quot;&quot;},{&quot;dropping-particle&quot;:&quot;&quot;,&quot;family&quot;:&quot;Arriaga-Jordán&quot;,&quot;given&quot;:&quot;Carlos Manuel&quot;,&quot;non-dropping-particle&quot;:&quot;&quot;,&quot;parse-names&quot;:false,&quot;suffix&quot;:&quot;&quot;}],&quot;container-title&quot;:&quot;Revista Mexicana De Ciencias Pecuarias&quot;,&quot;id&quot;:&quot;56c6aaab-89b5-5f37-abca-666ff5bab987&quot;,&quot;issue&quot;:&quot;4&quot;,&quot;issued&quot;:{&quot;date-parts&quot;:[[&quot;2019&quot;]]},&quot;page&quot;:&quot;855-869&quot;,&quot;title&quot;:&quot;Productive and economic response to concentrate supplementation by grazing dairy cows at high stocking&quot;,&quot;type&quot;:&quot;article-journal&quot;,&quot;volume&quot;:&quot;10&quot;,&quot;container-title-short&quot;:&quot;Rev Mex Cienc Pecu&quot;},&quot;uris&quot;:[&quot;http://www.mendeley.com/documents/?uuid=a8d33edf-ee2d-4f4e-b4d8-d884fc42f547&quot;],&quot;isTemporary&quot;:false,&quot;legacyDesktopId&quot;:&quot;a8d33edf-ee2d-4f4e-b4d8-d884fc42f547&quot;}],&quot;citationTag&quot;:&quot;MENDELEY_CITATION_v3_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&quot;},{&quot;citationID&quot;:&quot;MENDELEY_CITATION_39198cac-1771-4953-8a26-19511d71b5d6&quot;,&quot;properties&quot;:{&quot;noteIndex&quot;:0},&quot;isEdited&quot;:false,&quot;manualOverride&quot;:{&quot;citeprocText&quot;:&quot;(Villalobos and Sánchez, 2009)&quot;,&quot;isManuallyOverridden&quot;:false,&quot;manualOverrideText&quot;:&quot;&quot;},&quot;citationItems&quot;:[{&quot;id&quot;:&quot;f3538c4c-e6d9-515c-8101-a0e20207f502&quot;,&quot;itemData&quot;:{&quot;DOI&quot;:&quot;10.15517/rac.v34i1.6698&quot;,&quot;ISSN&quot;:&quot;0377-9424&quot;,&quot;abstract&quot;:&quot;Se determinó el valor nutricional del pasto ryegrass perenne tetraploide (Lolium perenne) en 4 fincas comerciales de ganado lechero ubicadas en Chicuá de Oreamuno (latitud 09°59', longitud 83°52', altitud 3090 msnm), provincia de Cartago. Las muestras se tomaron cada 2 meses a una altura de cosecha de 10 cm sobre el suelo, simulando el pastoreo que realizan los animales durante un período de un año. La composición nutricional promedio anual fue de 25,21% PC, 46,26% FDN, 25,57% FDA, 3,29% lignina, 15,40% CNF y 77,95% DIVMS y su contenido energético, expresado como TND, ED, EM, ENL (3X) y ENG, fue 61,95%, 2,92, 2,45, 1,53 y 0,92 Mcal.kg-1 de MS, respectivamente. El valor nutricional del pasto ryegrass perenne varió (p=0,05) según la época del año y el manejo en finca, especialmente en lo referente al período de recuperación de las pasturas. Este pasto tiene un contenido alto de PC y CNF, que permite a nivel ruminal la producción de proteína microbial, la cual es la mejor proteína que puede consumir un rumiante. En general, el valor nutricional del pasto Ryegrass perenne producido a altitudes superiores a los 2500 msnm en Costa Rica es similar, al producido en zonas de clima templado de donde es originario.&quot;,&quot;author&quot;:[{&quot;dropping-particle&quot;:&quot;&quot;,&quot;family&quot;:&quot;Villalobos&quot;,&quot;given&quot;:&quot;Luis&quot;,&quot;non-dropping-particle&quot;:&quot;&quot;,&quot;parse-names&quot;:false,&quot;suffix&quot;:&quot;&quot;},{&quot;dropping-particle&quot;:&quot;&quot;,&quot;family&quot;:&quot;Sánchez&quot;,&quot;given&quot;:&quot;Jorge Ml.&quot;,&quot;non-dropping-particle&quot;:&quot;&quot;,&quot;parse-names&quot;:false,&quot;suffix&quot;:&quot;&quot;}],&quot;container-title&quot;:&quot;Agronomía Costarricense&quot;,&quot;id&quot;:&quot;f3538c4c-e6d9-515c-8101-a0e20207f502&quot;,&quot;issue&quot;:&quot;1&quot;,&quot;issued&quot;:{&quot;date-parts&quot;:[[&quot;2009&quot;]]},&quot;page&quot;:&quot;43-52&quot;,&quot;title&quot;:&quot;Evaluación agronómica y nutricional del pasto ryegrass perenne tetraploide (&lt;i&gt;Lolium perenne&lt;/i&gt;) producido en lecherías de las zonas altas de Costa Rica. II . Valor nutricional&quot;,&quot;type&quot;:&quot;article-journal&quot;,&quot;volume&quot;:&quot;34&quot;,&quot;container-title-short&quot;:&quot;&quot;},&quot;uris&quot;:[&quot;http://www.mendeley.com/documents/?uuid=832b3239-5c05-490b-9ff7-ab03fbc93d7a&quot;],&quot;isTemporary&quot;:false,&quot;legacyDesktopId&quot;:&quot;832b3239-5c05-490b-9ff7-ab03fbc93d7a&quot;}],&quot;citationTag&quot;:&quot;MENDELEY_CITATION_v3_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&quot;},{&quot;citationID&quot;:&quot;MENDELEY_CITATION_3dc7f386-ae47-43c5-8b92-2b34b3dc6c2e&quot;,&quot;properties&quot;:{&quot;noteIndex&quot;:0},&quot;isEdited&quot;:false,&quot;manualOverride&quot;:{&quot;isManuallyOverridden&quot;:false,&quot;citeprocText&quot;:&quot;(Oriella-Romero, 2004)&quot;,&quot;manualOverrideText&quot;:&quot;&quot;},&quot;citationItems&quot;:[{&quot;id&quot;:&quot;52c09225-b9b6-389f-9533-1ff6919dc8eb&quot;,&quot;itemData&quot;:{&quot;type&quot;:&quot;article-journal&quot;,&quot;id&quot;:&quot;52c09225-b9b6-389f-9533-1ff6919dc8eb&quot;,&quot;title&quot;:&quot;Establecimiento y manejo de praderas irrigadas tropicales&quot;,&quot;author&quot;:[{&quot;family&quot;:&quot;Oriella-Romero&quot;,&quot;given&quot;:&quot;Y.&quot;,&quot;parse-names&quot;:false,&quot;dropping-particle&quot;:&quot;&quot;,&quot;non-dropping-particle&quot;:&quot;&quot;}],&quot;issued&quot;:{&quot;date-parts&quot;:[[2004]]},&quot;container-title-short&quot;:&quot;&quot;},&quot;isTemporary&quot;:false}],&quot;citationTag&quot;:&quot;MENDELEY_CITATION_v3_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&quot;},{&quot;citationID&quot;:&quot;MENDELEY_CITATION_6ba5ea5f-f914-4604-95f5-3e5a5c559dde&quot;,&quot;properties&quot;:{&quot;noteIndex&quot;:0},&quot;isEdited&quot;:false,&quot;manualOverride&quot;:{&quot;isManuallyOverridden&quot;:false,&quot;citeprocText&quot;:&quot;(Guillén-Padilla, 2011)&quot;,&quot;manualOverrideText&quot;:&quot;&quot;},&quot;citationItems&quot;:[{&quot;id&quot;:&quot;a852b207-cab0-368e-be51-bbb769ad52f6&quot;,&quot;itemData&quot;:{&quot;type&quot;:&quot;article-journal&quot;,&quot;id&quot;:&quot;a852b207-cab0-368e-be51-bbb769ad52f6&quot;,&quot;title&quot;:&quot;PROPOSICIÓN CON PUNTO DE ACUERDO POR EL QUE SE EXHORTA AL EJECUTIVO FEDERAL\nY AL CONSEJO DE LA EMPRESA LICONSA, PARA ADQUIRIR EL TOTAL DE LA PRODUCCIÓN\nDE LECHE DE LOS PEQUEÑOS PRODUCTORES EN EL ESTADO DE JALISCO AL PRECIO QUE\nPERMITA EL DESARROLLO SUSTENTABLE DEL SECTOR PRODUCTIVO Y LOGRE QUE EL\nCONSUMO DE LA LECHE SEA UN FACTOR DE NUTRICIÓN DE LA POBLACIÓN DEL PAÍS, A\nCARGO DE LA DIPUTADA OLIVIA GUILLÉN PADILLA.&quot;,&quot;author&quot;:[{&quot;family&quot;:&quot;Guillén-Padilla&quot;,&quot;given&quot;:&quot;Olivia&quot;,&quot;parse-names&quot;:false,&quot;dropping-particle&quot;:&quot;&quot;,&quot;non-dropping-particle&quot;:&quot;&quot;}],&quot;issued&quot;:{&quot;date-parts&quot;:[[2011,6,10]]},&quot;container-title-short&quot;:&quot;&quot;},&quot;isTemporary&quot;:false}],&quot;citationTag&quot;:&quot;MENDELEY_CITATION_v3_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&quot;},{&quot;citationID&quot;:&quot;MENDELEY_CITATION_f1f85ebf-9949-4a13-8d89-3c17c2f6966e&quot;,&quot;properties&quot;:{&quot;noteIndex&quot;:0},&quot;isEdited&quot;:false,&quot;manualOverride&quot;:{&quot;citeprocText&quot;:&quot;(McCarthy et al., 2023)&quot;,&quot;isManuallyOverridden&quot;:false,&quot;manualOverrideText&quot;:&quot;&quot;},&quot;citationItems&quot;:[{&quot;id&quot;:&quot;9cd73ffd-49d5-5b3d-a23b-1a052d49816f&quot;,&quot;itemData&quot;:{&quot;DOI&quot;:&quot;10.1016/j.livsci.2023.105234&quot;,&quot;ISSN&quot;:&quot;18711413&quot;,&quot;abstract&quot;:&quot;The objective of this experiment was to assess the impact of forage type on the DMI and milk production of mid-late lactation dairy cows. Perennial ryegrass (Lolium perenne) (PRG), PRG and white clover (Trilfolium repens) (PRGWC) and multispecies forage containing PRG, timothy (Phleum pratense), WC, red clover (Trifolium pratense), chicory (Cichorium intybus), and plantain (Plantago lanceolata) (MULTI), were compared using 24 cows in a three-period Latin square changeover design experiment. Cows were acclimatized to dietary treatments for 14 days, before entering a 21-day sampling period. Animals were housed indoors throughout the experiment, with access to forage treatments via computerized feeding boxes that recorded daily forage fresh weight intake and feeding behavior. Forage was harvested using a zero-grazer and feed boxes filled throughout the day. Forage dry matter was determined daily and forage DMI subsequently calculated. Milk yield (MY) was recorded daily, with milk composition (fat, protein, lactose) measured weekly. Once per sampling period, blood and rumen samples were collected. The partitioning of dietary nitrogen into milk, feces and urine was assessed for 6-days in each sampling period. Data was analyzed in SAS using PROC MIXED and checked for normality using UNIVARIATE. Forage botanical composition changed from period 1 to period 2 and 3, leading to significant differences in chemical composition between periods. Despite this, dry matter intake was consistently higher (P &lt;0.05) for MULTI (20.14 kg DM) and PRGWC (18.30 kg DM) compared to PRG (17.06 kg DM). Offering cows MULTI increased daily MY (21.20 kg/d; P &lt;0.001) compared to PRG (20.28 kg/d) and PRGWC (20.19 kg/d). Cows offered PRG made fewer visits to the feed box (P &lt;0.001) and had a reduced meal size (kg/visit) (P &lt;0.001) compared to PRGWC and MULTI. Offering cows MULTI reduced UN concentration (%) by 20% compared to either PRG or PRGWC. Perennial ryegrass resulted in higher dietary nitrogen use efficiency (NUE) compared to PRGWC or MULTI, though this effect was not consistent between periods. These results show that multispecies forages can increase milk production when offered to cows housed indoors. However, despite MULTI resulting in a lower UN concentration, cows offered PRG had a higher dietary NUE, likely due to a lower N intake.&quot;,&quot;author&quot;:[{&quot;dropping-particle&quot;:&quot;&quot;,&quot;family&quot;:&quot;McCarthy&quot;,&quot;given&quot;:&quot;K. M.&quot;,&quot;non-dropping-particle&quot;:&quot;&quot;,&quot;parse-names&quot;:false,&quot;suffix&quot;:&quot;&quot;},{&quot;dropping-particle&quot;:&quot;&quot;,&quot;family&quot;:&quot;Walsh&quot;,&quot;given&quot;:&quot;N.&quot;,&quot;non-dropping-particle&quot;:&quot;&quot;,&quot;parse-names&quot;:false,&quot;suffix&quot;:&quot;&quot;},{&quot;dropping-particle&quot;:&quot;&quot;,&quot;family&quot;:&quot;Wylick&quot;,&quot;given&quot;:&quot;C.&quot;,&quot;non-dropping-particle&quot;:&quot;van&quot;,&quot;parse-names&quot;:false,&quot;suffix&quot;:&quot;&quot;},{&quot;dropping-particle&quot;:&quot;&quot;,&quot;family&quot;:&quot;McDonald&quot;,&quot;given&quot;:&quot;M.&quot;,&quot;non-dropping-particle&quot;:&quot;&quot;,&quot;parse-names&quot;:false,&quot;suffix&quot;:&quot;&quot;},{&quot;dropping-particle&quot;:&quot;&quot;,&quot;family&quot;:&quot;Fahey&quot;,&quot;given&quot;:&quot;A. G.&quot;,&quot;non-dropping-particle&quot;:&quot;&quot;,&quot;parse-names&quot;:false,&quot;suffix&quot;:&quot;&quot;},{&quot;dropping-particle&quot;:&quot;&quot;,&quot;family&quot;:&quot;Lynch&quot;,&quot;given&quot;:&quot;M. B.&quot;,&quot;non-dropping-particle&quot;:&quot;&quot;,&quot;parse-names&quot;:false,&quot;suffix&quot;:&quot;&quot;},{&quot;dropping-particle&quot;:&quot;&quot;,&quot;family&quot;:&quot;Pierce&quot;,&quot;given&quot;:&quot;K. M.&quot;,&quot;non-dropping-particle&quot;:&quot;&quot;,&quot;parse-names&quot;:false,&quot;suffix&quot;:&quot;&quot;},{&quot;dropping-particle&quot;:&quot;&quot;,&quot;family&quot;:&quot;Boland&quot;,&quot;given&quot;:&quot;T. M.&quot;,&quot;non-dropping-particle&quot;:&quot;&quot;,&quot;parse-names&quot;:false,&quot;suffix&quot;:&quot;&quot;},{&quot;dropping-particle&quot;:&quot;&quot;,&quot;family&quot;:&quot;Sheridan&quot;,&quot;given&quot;:&quot;H.&quot;,&quot;non-dropping-particle&quot;:&quot;&quot;,&quot;parse-names&quot;:false,&quot;suffix&quot;:&quot;&quot;},{&quot;dropping-particle&quot;:&quot;&quot;,&quot;family&quot;:&quot;Markiewicz-Keszycka&quot;,&quot;given&quot;:&quot;M.&quot;,&quot;non-dropping-particle&quot;:&quot;&quot;,&quot;parse-names&quot;:false,&quot;suffix&quot;:&quot;&quot;},{&quot;dropping-particle&quot;:&quot;&quot;,&quot;family&quot;:&quot;Mulligan&quot;,&quot;given&quot;:&quot;F. J.&quot;,&quot;non-dropping-particle&quot;:&quot;&quot;,&quot;parse-names&quot;:false,&quot;suffix&quot;:&quot;&quot;}],&quot;container-title&quot;:&quot;Livestock Science&quot;,&quot;id&quot;:&quot;9cd73ffd-49d5-5b3d-a23b-1a052d49816f&quot;,&quot;issue&quot;:&quot;April&quot;,&quot;issued&quot;:{&quot;date-parts&quot;:[[&quot;2023&quot;]]},&quot;page&quot;:&quot;105234&quot;,&quot;publisher&quot;:&quot;Elsevier B.V.&quot;,&quot;title&quot;:&quot;The effect of a zero-grazed perennial ryegrass, perennial ryegrass and white clover, or multispecies forage on the dry matter intake, milk production and nitrogen utilization of dairy cows in mid-late lactation&quot;,&quot;type&quot;:&quot;article-journal&quot;,&quot;volume&quot;:&quot;272&quot;,&quot;container-title-short&quot;:&quot;Livest Sci&quot;},&quot;uris&quot;:[&quot;http://www.mendeley.com/documents/?uuid=c5f37c5d-53c1-4c80-8453-5cf1185f537c&quot;],&quot;isTemporary&quot;:false,&quot;legacyDesktopId&quot;:&quot;c5f37c5d-53c1-4c80-8453-5cf1185f537c&quot;}],&quot;citationTag&quot;:&quot;MENDELEY_CITATION_v3_eyJjaXRhdGlvbklEIjoiTUVOREVMRVlfQ0lUQVRJT05fZjFmODVlYmYtOTk0OS00YTEzLThkODktM2MxN2MyZjY5NjZlIiwicHJvcGVydGllcyI6eyJub3RlSW5kZXgiOjB9LCJpc0VkaXRlZCI6ZmFsc2UsIm1hbnVhbE92ZXJyaWRlIjp7ImNpdGVwcm9jVGV4dCI6IihNY0NhcnRoeSBldCBhbC4sIDIwMjMpIiwiaXNNYW51YWxseU92ZXJyaWRkZW4iOmZhbHNlLCJtYW51YWxPdmVycmlkZVRleHQiOiIifS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iwiY29udGFpbmVyLXRpdGxlLXNob3J0IjoiTGl2ZXN0IFNjaSJ9LCJ1cmlzIjpbImh0dHA6Ly93d3cubWVuZGVsZXkuY29tL2RvY3VtZW50cy8/dXVpZD1jNWYzN2M1ZC01M2MxLTRjODAtODQ1My01Y2YxMTg1ZjUzN2MiXSwiaXNUZW1wb3JhcnkiOmZhbHNlLCJsZWdhY3lEZXNrdG9wSWQiOiJjNWYzN2M1ZC01M2MxLTRjODAtODQ1My01Y2YxMTg1ZjUzN2MifV19&quot;},{&quot;citationID&quot;:&quot;MENDELEY_CITATION_13161c71-142d-41d9-b2c9-45429fbc9233&quot;,&quot;properties&quot;:{&quot;noteIndex&quot;:0},&quot;isEdited&quot;:false,&quot;manualOverride&quot;:{&quot;citeprocText&quot;:&quot;(Bacchi et al., 2021a)&quot;,&quot;isManuallyOverridden&quot;:true,&quot;manualOverrideText&quot;:&quot;(Bacchi et al., 2021)&quot;},&quot;citationItems&quot;:[{&quot;id&quot;:&quot;46486d97-46eb-559f-a280-1b15c2e799ca&quot;,&quot;itemData&quot;:{&quot;DOI&quot;:&quot;10.3390/agronomy11010121&quot;,&quot;ISSN&quot;:&quot;20734395&quot;,&quot;abstract&quot;:&quot;The crop yield and quality of seven annual forages (four grasses and three legumes) in sole crop and in mixtures (ratio 50:50) for oat (Avena sativa L.), Italian ryegrass (Lolium multiflorum Lam.), triticale (x Triticosecale Wittmack), barley (Hordeum vulgare L.), pea (Pisum sativum L.), berseem (Trifolium alexandrinum L.) and common vetch (Vicia sativa L.) were evaluated in a two-year field experiment adopting two harvesting times, green fodder and silage. The main bio-agronomic traits, dry matter forage yield (DMY) and quantity of crude protein (CP) were determined in both sole crop and intercrop. The land equivalent ratio (LER) was used for evaluating biological efficiency and competitive ability of the intercrops. Our results showed that the total calculated LER for fodder and protein yields was always greater than one and corresponded to crop yield advantages of 16.0% and 11.5%, respectively. Our data also highlighted the low competitive ability of the ryegrass in intercrop, which achieved the lowest yield among all the mixtures. Conversely, the same grass showed the best green fodder quality, due to the high incidence of the legume, equal (on average) to 46%. Triticale and barley, harvested for silage (hard dough stage), provided the best quantitative and qualitative results both in sole crop and intercropped with common vetch and pea, determined mainly by the cereal grain.&quot;,&quot;author&quot;:[{&quot;dropping-particle&quot;:&quot;&quot;,&quot;family&quot;:&quot;Bacchi&quot;,&quot;given&quot;:&quot;Monica&quot;,&quot;non-dropping-particle&quot;:&quot;&quot;,&quot;parse-names&quot;:false,&quot;suffix&quot;:&quot;&quot;},{&quot;dropping-particle&quot;:&quot;&quot;,&quot;family&quot;:&quot;Monti&quot;,&quot;given&quot;:&quot;Michele&quot;,&quot;non-dropping-particle&quot;:&quot;&quot;,&quot;parse-names&quot;:false,&quot;suffix&quot;:&quot;&quot;},{&quot;dropping-particle&quot;:&quot;&quot;,&quot;family&quot;:&quot;Calvi&quot;,&quot;given&quot;:&quot;Antonio&quot;,&quot;non-dropping-particle&quot;:&quot;&quot;,&quot;parse-names&quot;:false,&quot;suffix&quot;:&quot;&quot;},{&quot;dropping-particle&quot;:&quot;&quot;,&quot;family&quot;:&quot;Presti&quot;,&quot;given&quot;:&quot;Emilio&quot;,&quot;non-dropping-particle&quot;:&quot;Lo&quot;,&quot;parse-names&quot;:false,&quot;suffix&quot;:&quot;&quot;},{&quot;dropping-particle&quot;:&quot;&quot;,&quot;family&quot;:&quot;Pellicanò&quot;,&quot;given&quot;:&quot;Antonio&quot;,&quot;non-dropping-particle&quot;:&quot;&quot;,&quot;parse-names&quot;:false,&quot;suffix&quot;:&quot;&quot;},{&quot;dropping-particle&quot;:&quot;&quot;,&quot;family&quot;:&quot;Preiti&quot;,&quot;given&quot;:&quot;Giovanni&quot;,&quot;non-dropping-particle&quot;:&quot;&quot;,&quot;parse-names&quot;:false,&quot;suffix&quot;:&quot;&quot;}],&quot;container-title&quot;:&quot;Agronomy&quot;,&quot;id&quot;:&quot;46486d97-46eb-559f-a280-1b15c2e799ca&quot;,&quot;issue&quot;:&quot;1&quot;,&quot;issued&quot;:{&quot;date-parts&quot;:[[&quot;2021&quot;]]},&quot;title&quot;:&quot;Forage potential of cereal/legume intercrops: Agronomic performances, yield, quality forage and ler in two harvesting times in a mediterranean environment&quot;,&quot;type&quot;:&quot;article-journal&quot;,&quot;volume&quot;:&quot;11&quot;,&quot;container-title-short&quot;:&quot;&quot;},&quot;uris&quot;:[&quot;http://www.mendeley.com/documents/?uuid=05f9e434-5338-4f1c-90f3-b439391d7606&quot;],&quot;isTemporary&quot;:false,&quot;legacyDesktopId&quot;:&quot;05f9e434-5338-4f1c-90f3-b439391d7606&quot;}],&quot;citationTag&quot;:&quot;MENDELEY_CITATION_v3_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&quot;},{&quot;citationID&quot;:&quot;MENDELEY_CITATION_f5e4a52f-cd67-471a-9d74-863954087e31&quot;,&quot;properties&quot;:{&quot;noteIndex&quot;:0},&quot;isEdited&quot;:false,&quot;manualOverride&quot;:{&quot;citeprocText&quot;:&quot;(FAO, 2024a)&quot;,&quot;isManuallyOverridden&quot;:false,&quot;manualOverrideText&quot;:&quot;&quot;},&quot;citationItems&quot;:[{&quot;id&quot;:&quot;1537db38-64c1-537c-a0ce-d754ef9068c8&quot;,&quot;itemData&quot;:{&quot;author&quot;:[{&quot;dropping-particle&quot;:&quot;&quot;,&quot;family&quot;:&quot;FAO&quot;,&quot;given&quot;:&quot;&quot;,&quot;non-dropping-particle&quot;:&quot;&quot;,&quot;parse-names&quot;:false,&quot;suffix&quot;:&quot;&quot;}],&quot;container-title&quot;:&quot;Portal lácteo&quot;,&quot;id&quot;:&quot;1537db38-64c1-537c-a0ce-d754ef9068c8&quot;,&quot;issued&quot;:{&quot;date-parts&quot;:[[&quot;2024&quot;]]},&quot;title&quot;:&quot;Producción lechera&quot;,&quot;type&quot;:&quot;article-journal&quot;,&quot;container-title-short&quot;:&quot;&quot;},&quot;uris&quot;:[&quot;http://www.mendeley.com/documents/?uuid=de607bac-8462-422e-aed0-6e0928bedbd6&quot;],&quot;isTemporary&quot;:false,&quot;legacyDesktopId&quot;:&quot;de607bac-8462-422e-aed0-6e0928bedbd6&quot;}],&quot;citationTag&quot;:&quot;MENDELEY_CITATION_v3_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&quot;},{&quot;citationID&quot;:&quot;MENDELEY_CITATION_ef23bb30-ea98-4eb2-b26f-b3de4404a133&quot;,&quot;properties&quot;:{&quot;noteIndex&quot;:0},&quot;isEdited&quot;:false,&quot;manualOverride&quot;:{&quot;citeprocText&quot;:&quot;(SIAP, 2023)&quot;,&quot;isManuallyOverridden&quot;:false,&quot;manualOverrideText&quot;:&quot;&quot;},&quot;citationItems&quot;:[{&quot;id&quot;:&quot;d3d528e5-6fd3-5554-9334-999db48da66d&quot;,&quot;itemData&quot;:{&quot;author&quot;:[{&quot;dropping-particle&quot;:&quot;&quot;,&quot;family&quot;:&quot;SIAP&quot;,&quot;given&quot;:&quot;&quot;,&quot;non-dropping-particle&quot;:&quot;&quot;,&quot;parse-names&quot;:false,&quot;suffix&quot;:&quot;&quot;}],&quot;container-title&quot;:&quot;Prensa&quot;,&quot;id&quot;:&quot;d3d528e5-6fd3-5554-9334-999db48da66d&quot;,&quot;issued&quot;:{&quot;date-parts&quot;:[[&quot;2023&quot;]]},&quot;page&quot;:&quot;1-7&quot;,&quot;title&quot;:&quot;Al alza producción lechera en México, crece 9% en los últimos cinco años&quot;,&quot;type&quot;:&quot;article-journal&quot;,&quot;container-title-short&quot;:&quot;&quot;},&quot;uris&quot;:[&quot;http://www.mendeley.com/documents/?uuid=50770735-3648-4936-ad92-068ab45a8c62&quot;],&quot;isTemporary&quot;:false,&quot;legacyDesktopId&quot;:&quot;50770735-3648-4936-ad92-068ab45a8c62&quot;}],&quot;citationTag&quot;:&quot;MENDELEY_CITATION_v3_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&quot;},{&quot;citationID&quot;:&quot;MENDELEY_CITATION_5a67cca9-1d0a-4a5d-a75f-2f0ac6130853&quot;,&quot;properties&quot;:{&quot;noteIndex&quot;:0},&quot;isEdited&quot;:false,&quot;manualOverride&quot;:{&quot;citeprocText&quot;:&quot;(Albarrán-Portillo et al., 2019)&quot;,&quot;isManuallyOverridden&quot;:false,&quot;manualOverrideText&quot;:&quot;&quot;},&quot;citationItems&quot;:[{&quot;id&quot;:&quot;56c6aaab-89b5-5f37-abca-666ff5bab987&quot;,&quot;itemData&quot;:{&quot;DOI&quot;:&quot;10.22319/rmcp.v10i4.4787&quot;,&quot;ISSN&quot;:&quot;20071124&quot;,&quot;abstract&quot;:&quot;Small-scale dairy systems contribute to ameliorate rural poverty and to local milk supply. Their sustainability is limited by high feeding costs, mainly from purchased concentrates (CC); whereas a higher reliance on quality forage may improve profitability; but high stocking rates may justify high CC use. The objective of this work was to assess the productive and economic response by grazing dairy cows to levels of CC under grazing of ryegrass–white clover pastures under high stocking rate (4 cows/ha). Six Holstein milking cows were replicated assigned 3 X 3 Latin Square arrangements. Daily milk yield and composition were recorded, and feed intake estimated from utilised metabolizable energy. Treatments were: T1= 1.0 kg T6= 3.0 kg and T6= 6.0 kg concentrate/cow/d. There were significant differences (P&lt;0.05) for milk yield, with T6 having higher yields than T1 and T3. There were no significant differences in milk protein or fat content among treatments (P&gt;0.05). Herbage intake was significantly (P&lt;0.05) lower in T6, with no differences (P&gt;0.05) between T1 and T3. There were no differences in margins over feeding costs, but feeding cost per kg of milk was 2.2 times higher in T6 compared to T1, and margin per kilo of milk was 26 % higher in T1 than T6. Although milk yields are higher with T6, T1 and T3 require less expenditures and margins are similar. Supplementation may alleviate high grazing pressure that deteriorates pastures, ensuring the long-term sustainability of small-scale dairy farming systems.&quot;,&quot;author&quot;:[{&quot;dropping-particle&quot;:&quot;&quot;,&quot;family&quot;:&quot;Albarrán-Portillo&quot;,&quot;given&quot;:&quot;Benito&quot;,&quot;non-dropping-particle&quot;:&quot;&quot;,&quot;parse-names&quot;:false,&quot;suffix&quot;:&quot;&quot;},{&quot;dropping-particle&quot;:&quot;&quot;,&quot;family&quot;:&quot;López-González&quot;,&quot;given&quot;:&quot;Felipe&quot;,&quot;non-dropping-particle&quot;:&quot;&quot;,&quot;parse-names&quot;:false,&quot;suffix&quot;:&quot;&quot;},{&quot;dropping-particle&quot;:&quot;&quot;,&quot;family&quot;:&quot;Ruiz-Albarrán&quot;,&quot;given&quot;:&quot;Miguel&quot;,&quot;non-dropping-particle&quot;:&quot;&quot;,&quot;parse-names&quot;:false,&quot;suffix&quot;:&quot;&quot;},{&quot;dropping-particle&quot;:&quot;&quot;,&quot;family&quot;:&quot;Arriaga-Jordán&quot;,&quot;given&quot;:&quot;Carlos Manuel&quot;,&quot;non-dropping-particle&quot;:&quot;&quot;,&quot;parse-names&quot;:false,&quot;suffix&quot;:&quot;&quot;}],&quot;container-title&quot;:&quot;Revista Mexicana De Ciencias Pecuarias&quot;,&quot;id&quot;:&quot;56c6aaab-89b5-5f37-abca-666ff5bab987&quot;,&quot;issue&quot;:&quot;4&quot;,&quot;issued&quot;:{&quot;date-parts&quot;:[[&quot;2019&quot;]]},&quot;page&quot;:&quot;855-869&quot;,&quot;title&quot;:&quot;Productive and economic response to concentrate supplementation by grazing dairy cows at high stocking&quot;,&quot;type&quot;:&quot;article-journal&quot;,&quot;volume&quot;:&quot;10&quot;,&quot;container-title-short&quot;:&quot;Rev Mex Cienc Pecu&quot;},&quot;uris&quot;:[&quot;http://www.mendeley.com/documents/?uuid=a8d33edf-ee2d-4f4e-b4d8-d884fc42f547&quot;],&quot;isTemporary&quot;:false,&quot;legacyDesktopId&quot;:&quot;a8d33edf-ee2d-4f4e-b4d8-d884fc42f547&quot;}],&quot;citationTag&quot;:&quot;MENDELEY_CITATION_v3_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&quot;},{&quot;citationID&quot;:&quot;MENDELEY_CITATION_fc9f06bf-d446-40e3-88cc-daf6d29cade9&quot;,&quot;properties&quot;:{&quot;noteIndex&quot;:0},&quot;isEdited&quot;:false,&quot;manualOverride&quot;:{&quot;citeprocText&quot;:&quot;(Albarran-Portillo et al., 2023)&quot;,&quot;isManuallyOverridden&quot;:true,&quot;manualOverrideText&quot;:&quot;(Albarrán-Portillo et al., 2023)&quot;},&quot;citationItems&quot;:[{&quot;id&quot;:&quot;b7940bba-48ec-5baa-b814-3b8219f0b768&quot;,&quot;itemData&quot;:{&quot;author&quot;:[{&quot;dropping-particle&quot;:&quot;&quot;,&quot;family&quot;:&quot;Albarran-Portillo&quot;,&quot;given&quot;:&quot;B.&quot;,&quot;non-dropping-particle&quot;:&quot;&quot;,&quot;parse-names&quot;:false,&quot;suffix&quot;:&quot;&quot;},{&quot;dropping-particle&quot;:&quot;&quot;,&quot;family&quot;:&quot;García-Martínez&quot;,&quot;given&quot;:&quot;A.&quot;,&quot;non-dropping-particle&quot;:&quot;&quot;,&quot;parse-names&quot;:false,&quot;suffix&quot;:&quot;&quot;},{&quot;dropping-particle&quot;:&quot;&quot;,&quot;family&quot;:&quot;C.M.&quot;,&quot;given&quot;:&quot;A.-J.&quot;,&quot;non-dropping-particle&quot;:&quot;&quot;,&quot;parse-names&quot;:false,&quot;suffix&quot;:&quot;&quot;},{&quot;dropping-particle&quot;:&quot;&quot;,&quot;family&quot;:&quot;Lopez-Gonzalez&quot;,&quot;given&quot;:&quot;F.&quot;,&quot;non-dropping-particle&quot;:&quot;&quot;,&quot;parse-names&quot;:false,&quot;suffix&quot;:&quot;&quot;},{&quot;dropping-particle&quot;:&quot;&quot;,&quot;family&quot;:&quot;Montoya-Castro&quot;,&quot;given&quot;:&quot;J.&quot;,&quot;non-dropping-particle&quot;:&quot;&quot;,&quot;parse-names&quot;:false,&quot;suffix&quot;:&quot;&quot;}],&quot;container-title&quot;:&quot;Propuesta aprobada en la Convocatoria 2023 de Proyectos de Investigación con Financiamiento del Sector Productivo.&quot;,&quot;id&quot;:&quot;b7940bba-48ec-5baa-b814-3b8219f0b768&quot;,&quot;issued&quot;:{&quot;date-parts&quot;:[[&quot;2023&quot;]]},&quot;title&quot;:&quot;Propuesta de proyecto de investigación “Vinculación con el sector productivo para la innovación de estratégicas de produccion de praderas multi-especie de clima templado para la prodcuccion de leche en la region templada del suroeste del Estado de Mexico”&quot;,&quot;type&quot;:&quot;article-journal&quot;,&quot;container-title-short&quot;:&quot;&quot;},&quot;uris&quot;:[&quot;http://www.mendeley.com/documents/?uuid=1e3b1681-c44a-4d4b-92eb-d1ea51447a8a&quot;],&quot;isTemporary&quot;:false,&quot;legacyDesktopId&quot;:&quot;1e3b1681-c44a-4d4b-92eb-d1ea51447a8a&quot;}],&quot;citationTag&quot;:&quot;MENDELEY_CITATION_v3_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&quot;},{&quot;citationID&quot;:&quot;MENDELEY_CITATION_074ba11b-0b08-4d87-ae03-84bf0c79da7a&quot;,&quot;properties&quot;:{&quot;noteIndex&quot;:0},&quot;isEdited&quot;:false,&quot;manualOverride&quot;:{&quot;citeprocText&quot;:&quot;(Muciño-Álvarez et al., 2021)&quot;,&quot;isManuallyOverridden&quot;:false,&quot;manualOverrideText&quot;:&quot;&quot;},&quot;citationItems&quot;:[{&quot;id&quot;:&quot;0c854eef-a646-5760-9f62-90cbdcb0e126&quot;,&quot;itemData&quot;:{&quot;DOI&quot;:&quot;10.1007/s11250-021-02564-y&quot;,&quot;ISSN&quot;:&quot;15737438&quot;,&quot;PMID&quot;:&quot;33432397&quot;,&quot;abstract&quot;:&quot;Grazing in small-scale dairy systems reduces costs and enhances sustainability. However, binary pastures (BP) have low persistency, which may be increased by including more species given their flexibility to withstand different agroecological and management situations. The objective was to assess a multi-species (MS) pasture of perennial ryegrass (RG), tall fescue (TF), bromegrass (BG), red clover (RC) and white clover (WC) in comparison to a BP of perennial ryegrass (RG) – WC grazed by six Holstein dairy cows during the dry season in an on-farm double cross-over experiment, with three 14-day each experimental periods for animal variables, and a split-plot design for pasture variables at 3 cow/ha. There were differences (P &lt; 0.05) between pastures for sward height (MS 5.0 vs. BP 4.0 ± 0.10 cm, both MS and BP) and net herbage accumulation (MS 902 vs BP 228 ± 172.4 kg DM/ha, both MS and BP) and differences (P &lt; 0.05) for chemical composition among periods. There were differences (P &lt; 0.01) among periods for estimated DM intake, but no differences (P &gt; 0.05) for milk yield (mean 16.8 kg/cow/day), milk fat or protein content (mean 31.8 and 28.8 g/kg). Multi-species pastures are a viable alternative for SSDS in the highlands of central Mexico, being more resistant to harsh environment and to weed and kikuyu grass invasion.&quot;,&quot;author&quot;:[{&quot;dropping-particle&quot;:&quot;&quot;,&quot;family&quot;:&quot;Muciño-Álvarez&quot;,&quot;given&quot;:&quot;Mónica&quot;,&quot;non-dropping-particle&quot;:&quot;&quot;,&quot;parse-names&quot;:false,&quot;suffix&quot;:&quot;&quot;},{&quot;dropping-particle&quot;:&quot;&quot;,&quot;family&quot;:&quot;Albarrán-Portillo&quot;,&quot;given&quot;:&quot;Benito&quot;,&quot;non-dropping-particle&quot;:&quot;&quot;,&quot;parse-names&quot;:false,&quot;suffix&quot;:&quot;&quot;},{&quot;dropping-particle&quot;:&quot;&quot;,&quot;family&quot;:&quot;López-González&quot;,&quot;given&quot;:&quot;Felipe&quot;,&quot;non-dropping-particle&quot;:&quot;&quot;,&quot;parse-names&quot;:false,&quot;suffix&quot;:&quot;&quot;},{&quot;dropping-particle&quot;:&quot;&quot;,&quot;family&quot;:&quot;Arriaga-Jordán&quot;,&quot;given&quot;:&quot;Carlos M.&quot;,&quot;non-dropping-particle&quot;:&quot;&quot;,&quot;parse-names&quot;:false,&quot;suffix&quot;:&quot;&quot;}],&quot;container-title&quot;:&quot;Tropical Animal Health and Production&quot;,&quot;id&quot;:&quot;0c854eef-a646-5760-9f62-90cbdcb0e126&quot;,&quot;issue&quot;:&quot;1&quot;,&quot;issued&quot;:{&quot;date-parts&quot;:[[&quot;2021&quot;]]},&quot;title&quot;:&quot;Multi-species pastures for grazing dairy cows in small-scale dairy systems in the highlands of Mexico&quot;,&quot;type&quot;:&quot;article-journal&quot;,&quot;volume&quot;:&quot;53&quot;,&quot;container-title-short&quot;:&quot;Trop Anim Health Prod&quot;},&quot;uris&quot;:[&quot;http://www.mendeley.com/documents/?uuid=27a01c55-7542-4027-875f-75fa5c051187&quot;],&quot;isTemporary&quot;:false,&quot;legacyDesktopId&quot;:&quot;27a01c55-7542-4027-875f-75fa5c051187&quot;}],&quot;citationTag&quot;:&quot;MENDELEY_CITATION_v3_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&quot;},{&quot;citationID&quot;:&quot;MENDELEY_CITATION_1609cb5e-3f94-459d-b2af-114c90f64a65&quot;,&quot;properties&quot;:{&quot;noteIndex&quot;:0},&quot;isEdited&quot;:false,&quot;manualOverride&quot;:{&quot;citeprocText&quot;:&quot;(Muciño-Álvarez et al., 2021)&quot;,&quot;isManuallyOverridden&quot;:false,&quot;manualOverrideText&quot;:&quot;&quot;},&quot;citationItems&quot;:[{&quot;id&quot;:&quot;0c854eef-a646-5760-9f62-90cbdcb0e126&quot;,&quot;itemData&quot;:{&quot;DOI&quot;:&quot;10.1007/s11250-021-02564-y&quot;,&quot;ISSN&quot;:&quot;15737438&quot;,&quot;PMID&quot;:&quot;33432397&quot;,&quot;abstract&quot;:&quot;Grazing in small-scale dairy systems reduces costs and enhances sustainability. However, binary pastures (BP) have low persistency, which may be increased by including more species given their flexibility to withstand different agroecological and management situations. The objective was to assess a multi-species (MS) pasture of perennial ryegrass (RG), tall fescue (TF), bromegrass (BG), red clover (RC) and white clover (WC) in comparison to a BP of perennial ryegrass (RG) – WC grazed by six Holstein dairy cows during the dry season in an on-farm double cross-over experiment, with three 14-day each experimental periods for animal variables, and a split-plot design for pasture variables at 3 cow/ha. There were differences (P &lt; 0.05) between pastures for sward height (MS 5.0 vs. BP 4.0 ± 0.10 cm, both MS and BP) and net herbage accumulation (MS 902 vs BP 228 ± 172.4 kg DM/ha, both MS and BP) and differences (P &lt; 0.05) for chemical composition among periods. There were differences (P &lt; 0.01) among periods for estimated DM intake, but no differences (P &gt; 0.05) for milk yield (mean 16.8 kg/cow/day), milk fat or protein content (mean 31.8 and 28.8 g/kg). Multi-species pastures are a viable alternative for SSDS in the highlands of central Mexico, being more resistant to harsh environment and to weed and kikuyu grass invasion.&quot;,&quot;author&quot;:[{&quot;dropping-particle&quot;:&quot;&quot;,&quot;family&quot;:&quot;Muciño-Álvarez&quot;,&quot;given&quot;:&quot;Mónica&quot;,&quot;non-dropping-particle&quot;:&quot;&quot;,&quot;parse-names&quot;:false,&quot;suffix&quot;:&quot;&quot;},{&quot;dropping-particle&quot;:&quot;&quot;,&quot;family&quot;:&quot;Albarrán-Portillo&quot;,&quot;given&quot;:&quot;Benito&quot;,&quot;non-dropping-particle&quot;:&quot;&quot;,&quot;parse-names&quot;:false,&quot;suffix&quot;:&quot;&quot;},{&quot;dropping-particle&quot;:&quot;&quot;,&quot;family&quot;:&quot;López-González&quot;,&quot;given&quot;:&quot;Felipe&quot;,&quot;non-dropping-particle&quot;:&quot;&quot;,&quot;parse-names&quot;:false,&quot;suffix&quot;:&quot;&quot;},{&quot;dropping-particle&quot;:&quot;&quot;,&quot;family&quot;:&quot;Arriaga-Jordán&quot;,&quot;given&quot;:&quot;Carlos M.&quot;,&quot;non-dropping-particle&quot;:&quot;&quot;,&quot;parse-names&quot;:false,&quot;suffix&quot;:&quot;&quot;}],&quot;container-title&quot;:&quot;Tropical Animal Health and Production&quot;,&quot;id&quot;:&quot;0c854eef-a646-5760-9f62-90cbdcb0e126&quot;,&quot;issue&quot;:&quot;1&quot;,&quot;issued&quot;:{&quot;date-parts&quot;:[[&quot;2021&quot;]]},&quot;title&quot;:&quot;Multi-species pastures for grazing dairy cows in small-scale dairy systems in the highlands of Mexico&quot;,&quot;type&quot;:&quot;article-journal&quot;,&quot;volume&quot;:&quot;53&quot;,&quot;container-title-short&quot;:&quot;Trop Anim Health Prod&quot;},&quot;uris&quot;:[&quot;http://www.mendeley.com/documents/?uuid=27a01c55-7542-4027-875f-75fa5c051187&quot;],&quot;isTemporary&quot;:false,&quot;legacyDesktopId&quot;:&quot;27a01c55-7542-4027-875f-75fa5c051187&quot;}],&quot;citationTag&quot;:&quot;MENDELEY_CITATION_v3_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&quot;},{&quot;citationID&quot;:&quot;MENDELEY_CITATION_a60a5b64-c33d-427e-9c11-7f63de794f8a&quot;,&quot;properties&quot;:{&quot;noteIndex&quot;:0},&quot;isEdited&quot;:false,&quot;manualOverride&quot;:{&quot;citeprocText&quot;:&quot;(Beamount D. A., 2020)&quot;,&quot;isManuallyOverridden&quot;:false,&quot;manualOverrideText&quot;:&quot;&quot;},&quot;citationItems&quot;:[{&quot;id&quot;:&quot;230c21f0-f8c1-5466-9c76-487a99cf8f27&quot;,&quot;itemData&quot;:{&quot;abstract&quot;:&quot;Finland&quot;,&quot;author&quot;:[{&quot;dropping-particle&quot;:&quot;&quot;,&quot;family&quot;:&quot;Beamount D. A.&quot;,&quot;given&quot;:&quot;&quot;,&quot;non-dropping-particle&quot;:&quot;&quot;,&quot;parse-names&quot;:false,&quot;suffix&quot;:&quot;&quot;}],&quot;container-title&quot;:&quot;Meeting the future demands for grassland production&quot;,&quot;id&quot;:&quot;230c21f0-f8c1-5466-9c76-487a99cf8f27&quot;,&quot;issued&quot;:{&quot;date-parts&quot;:[[&quot;2020&quot;]]},&quot;page&quot;:&quot;3&quot;,&quot;title&quot;:&quot;Impact of tilage method and sowing rates on multi-species swards&quot;,&quot;type&quot;:&quot;article-journal&quot;,&quot;volume&quot;:&quot;25&quot;,&quot;container-title-short&quot;:&quot;&quot;},&quot;uris&quot;:[&quot;http://www.mendeley.com/documents/?uuid=8063c12f-482d-4e2a-8258-405081971b6a&quot;],&quot;isTemporary&quot;:false,&quot;legacyDesktopId&quot;:&quot;8063c12f-482d-4e2a-8258-405081971b6a&quot;}],&quot;citationTag&quot;:&quot;MENDELEY_CITATION_v3_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&quot;},{&quot;citationID&quot;:&quot;MENDELEY_CITATION_3977093a-8caf-488c-ad47-fe62eed4eeb0&quot;,&quot;properties&quot;:{&quot;noteIndex&quot;:0},&quot;isEdited&quot;:false,&quot;manualOverride&quot;:{&quot;citeprocText&quot;:&quot;(Villalobos and Sánchez, 2009)&quot;,&quot;isManuallyOverridden&quot;:true,&quot;manualOverrideText&quot;:&quot;(Villalobos y Sánchez, 2009)&quot;},&quot;citationItems&quot;:[{&quot;id&quot;:&quot;f3538c4c-e6d9-515c-8101-a0e20207f502&quot;,&quot;itemData&quot;:{&quot;DOI&quot;:&quot;10.15517/rac.v34i1.6698&quot;,&quot;ISSN&quot;:&quot;0377-9424&quot;,&quot;abstract&quot;:&quot;Se determinó el valor nutricional del pasto ryegrass perenne tetraploide (Lolium perenne) en 4 fincas comerciales de ganado lechero ubicadas en Chicuá de Oreamuno (latitud 09°59', longitud 83°52', altitud 3090 msnm), provincia de Cartago. Las muestras se tomaron cada 2 meses a una altura de cosecha de 10 cm sobre el suelo, simulando el pastoreo que realizan los animales durante un período de un año. La composición nutricional promedio anual fue de 25,21% PC, 46,26% FDN, 25,57% FDA, 3,29% lignina, 15,40% CNF y 77,95% DIVMS y su contenido energético, expresado como TND, ED, EM, ENL (3X) y ENG, fue 61,95%, 2,92, 2,45, 1,53 y 0,92 Mcal.kg-1 de MS, respectivamente. El valor nutricional del pasto ryegrass perenne varió (p=0,05) según la época del año y el manejo en finca, especialmente en lo referente al período de recuperación de las pasturas. Este pasto tiene un contenido alto de PC y CNF, que permite a nivel ruminal la producción de proteína microbial, la cual es la mejor proteína que puede consumir un rumiante. En general, el valor nutricional del pasto Ryegrass perenne producido a altitudes superiores a los 2500 msnm en Costa Rica es similar, al producido en zonas de clima templado de donde es originario.&quot;,&quot;author&quot;:[{&quot;dropping-particle&quot;:&quot;&quot;,&quot;family&quot;:&quot;Villalobos&quot;,&quot;given&quot;:&quot;Luis&quot;,&quot;non-dropping-particle&quot;:&quot;&quot;,&quot;parse-names&quot;:false,&quot;suffix&quot;:&quot;&quot;},{&quot;dropping-particle&quot;:&quot;&quot;,&quot;family&quot;:&quot;Sánchez&quot;,&quot;given&quot;:&quot;Jorge Ml.&quot;,&quot;non-dropping-particle&quot;:&quot;&quot;,&quot;parse-names&quot;:false,&quot;suffix&quot;:&quot;&quot;}],&quot;container-title&quot;:&quot;Agronomía Costarricense&quot;,&quot;id&quot;:&quot;f3538c4c-e6d9-515c-8101-a0e20207f502&quot;,&quot;issue&quot;:&quot;1&quot;,&quot;issued&quot;:{&quot;date-parts&quot;:[[&quot;2009&quot;]]},&quot;page&quot;:&quot;43-52&quot;,&quot;title&quot;:&quot;Evaluación agronómica y nutricional del pasto ryegrass perenne tetraploide (&lt;i&gt;Lolium perenne&lt;/i&gt;) producido en lecherías de las zonas altas de Costa Rica. II . Valor nutricional&quot;,&quot;type&quot;:&quot;article-journal&quot;,&quot;volume&quot;:&quot;34&quot;,&quot;container-title-short&quot;:&quot;&quot;},&quot;uris&quot;:[&quot;http://www.mendeley.com/documents/?uuid=832b3239-5c05-490b-9ff7-ab03fbc93d7a&quot;],&quot;isTemporary&quot;:false,&quot;legacyDesktopId&quot;:&quot;832b3239-5c05-490b-9ff7-ab03fbc93d7a&quot;}],&quot;citationTag&quot;:&quot;MENDELEY_CITATION_v3_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&quot;},{&quot;citationID&quot;:&quot;MENDELEY_CITATION_d6b52418-d88d-4dab-bde5-ca00fc15e66c&quot;,&quot;properties&quot;:{&quot;noteIndex&quot;:0},&quot;isEdited&quot;:false,&quot;manualOverride&quot;:{&quot;citeprocText&quot;:&quot;(Villalobos and Sánchez, 2009)&quot;,&quot;isManuallyOverridden&quot;:true,&quot;manualOverrideText&quot;:&quot;(Villalobos y Sánchez, 2009)&quot;},&quot;citationItems&quot;:[{&quot;id&quot;:&quot;f3538c4c-e6d9-515c-8101-a0e20207f502&quot;,&quot;itemData&quot;:{&quot;DOI&quot;:&quot;10.15517/rac.v34i1.6698&quot;,&quot;ISSN&quot;:&quot;0377-9424&quot;,&quot;abstract&quot;:&quot;Se determinó el valor nutricional del pasto ryegrass perenne tetraploide (Lolium perenne) en 4 fincas comerciales de ganado lechero ubicadas en Chicuá de Oreamuno (latitud 09°59', longitud 83°52', altitud 3090 msnm), provincia de Cartago. Las muestras se tomaron cada 2 meses a una altura de cosecha de 10 cm sobre el suelo, simulando el pastoreo que realizan los animales durante un período de un año. La composición nutricional promedio anual fue de 25,21% PC, 46,26% FDN, 25,57% FDA, 3,29% lignina, 15,40% CNF y 77,95% DIVMS y su contenido energético, expresado como TND, ED, EM, ENL (3X) y ENG, fue 61,95%, 2,92, 2,45, 1,53 y 0,92 Mcal.kg-1 de MS, respectivamente. El valor nutricional del pasto ryegrass perenne varió (p=0,05) según la época del año y el manejo en finca, especialmente en lo referente al período de recuperación de las pasturas. Este pasto tiene un contenido alto de PC y CNF, que permite a nivel ruminal la producción de proteína microbial, la cual es la mejor proteína que puede consumir un rumiante. En general, el valor nutricional del pasto Ryegrass perenne producido a altitudes superiores a los 2500 msnm en Costa Rica es similar, al producido en zonas de clima templado de donde es originario.&quot;,&quot;author&quot;:[{&quot;dropping-particle&quot;:&quot;&quot;,&quot;family&quot;:&quot;Villalobos&quot;,&quot;given&quot;:&quot;Luis&quot;,&quot;non-dropping-particle&quot;:&quot;&quot;,&quot;parse-names&quot;:false,&quot;suffix&quot;:&quot;&quot;},{&quot;dropping-particle&quot;:&quot;&quot;,&quot;family&quot;:&quot;Sánchez&quot;,&quot;given&quot;:&quot;Jorge Ml.&quot;,&quot;non-dropping-particle&quot;:&quot;&quot;,&quot;parse-names&quot;:false,&quot;suffix&quot;:&quot;&quot;}],&quot;container-title&quot;:&quot;Agronomía Costarricense&quot;,&quot;id&quot;:&quot;f3538c4c-e6d9-515c-8101-a0e20207f502&quot;,&quot;issue&quot;:&quot;1&quot;,&quot;issued&quot;:{&quot;date-parts&quot;:[[&quot;2009&quot;]]},&quot;page&quot;:&quot;43-52&quot;,&quot;title&quot;:&quot;Evaluación agronómica y nutricional del pasto ryegrass perenne tetraploide (&lt;i&gt;Lolium perenne&lt;/i&gt;) producido en lecherías de las zonas altas de Costa Rica. II . Valor nutricional&quot;,&quot;type&quot;:&quot;article-journal&quot;,&quot;volume&quot;:&quot;34&quot;,&quot;container-title-short&quot;:&quot;&quot;},&quot;uris&quot;:[&quot;http://www.mendeley.com/documents/?uuid=832b3239-5c05-490b-9ff7-ab03fbc93d7a&quot;],&quot;isTemporary&quot;:false,&quot;legacyDesktopId&quot;:&quot;832b3239-5c05-490b-9ff7-ab03fbc93d7a&quot;}],&quot;citationTag&quot;:&quot;MENDELEY_CITATION_v3_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&quot;},{&quot;citationID&quot;:&quot;MENDELEY_CITATION_faebe61d-970e-4572-a31e-72d185d994e1&quot;,&quot;properties&quot;:{&quot;noteIndex&quot;:0},&quot;isEdited&quot;:false,&quot;manualOverride&quot;:{&quot;citeprocText&quot;:&quot;(Sánchez-Valdés et al., 2023a)&quot;,&quot;isManuallyOverridden&quot;:false,&quot;manualOverrideText&quot;:&quot;&quot;},&quot;citationItems&quot;:[{&quot;id&quot;:&quot;883f9e79-75a0-5996-b686-64a78bef207d&quot;,&quot;itemData&quot;:{&quot;DOI&quot;:&quot;10.32854/agrop.v16i3.2385&quot;,&quot;ISSN&quot;:&quot;2448-7546&quot;,&quot;abstract&quot;:&quot;O Background: The implementation of polyphytic pastures composed of grasses and legumes is an important component of agricultural systems in temperate zones, since grazing pastures which can reduce feed costs— are a viable option for small-scale dairy systems (SSDS). Objective: To evaluate the continuous grazing of dairy cows in Festulolium pastures associated with annual and perennial ryegrass and with clover in two farmrs. Methodology: Two experiments were carried out. The first experiment was established in the municipality of Almoloya of Juárez using eight cows that were divided into two groups of four; the cows grazed on two pastures with Festulolium associated with annual ryegrass and they were fed with 3.6 kg DM/cow/day of commercial concentrate, for 16 weeks. The second experiment was carried out in the Northwest of State of Mexico; six multiparous cows grazed on two pastures, under a cross over design arrangement; one pasture features Festulolium cv Spring Green and the other, annual ryegrass. Milk and body condition ere measured every 3 and 12 d, respectively. Variables from both experiments were analyzed using a split-plot experimental design. Results: Neither experiment recorded significant differences for the net accumulation of forage, the height of the pastures, and their chemical composition (P&gt;0.05). No significant differences between treatments (P&gt;0.05) were recorded regarding the yields and chemical composition of the milk. Study Limitations/Implications: The study of mixed pastures can be an alternative for feeding grazing cows, helping to reduce costs in SSDS. Findings/Conclusions: Festulolium/annual ryegrass pastures with white clover are a viable forage alternative for small-scale dairy systems.&quot;,&quot;author&quot;:[{&quot;dropping-particle&quot;:&quot;&quot;,&quot;family&quot;:&quot;Sánchez-Valdés&quot;,&quot;given&quot;:&quot;Jair Jesús&quot;,&quot;non-dropping-particle&quot;:&quot;&quot;,&quot;parse-names&quot;:false,&quot;suffix&quot;:&quot;&quot;},{&quot;dropping-particle&quot;:&quot;&quot;,&quot;family&quot;:&quot;Vega-García&quot;,&quot;given&quot;:&quot;Jesús Israel&quot;,&quot;non-dropping-particle&quot;:&quot;&quot;,&quot;parse-names&quot;:false,&quot;suffix&quot;:&quot;&quot;},{&quot;dropping-particle&quot;:&quot;&quot;,&quot;family&quot;:&quot;López González&quot;,&quot;given&quot;:&quot;Felipe&quot;,&quot;non-dropping-particle&quot;:&quot;&quot;,&quot;parse-names&quot;:false,&quot;suffix&quot;:&quot;&quot;},{&quot;dropping-particle&quot;:&quot;&quot;,&quot;family&quot;:&quot;Colín-Navarro&quot;,&quot;given&quot;:&quot;Vianey&quot;,&quot;non-dropping-particle&quot;:&quot;&quot;,&quot;parse-names&quot;:false,&quot;suffix&quot;:&quot;&quot;},{&quot;dropping-particle&quot;:&quot;&quot;,&quot;family&quot;:&quot;Marín-Santana&quot;,&quot;given&quot;:&quot;María Nayeli&quot;,&quot;non-dropping-particle&quot;:&quot;&quot;,&quot;parse-names&quot;:false,&quot;suffix&quot;:&quot;&quot;},{&quot;dropping-particle&quot;:&quot;&quot;,&quot;family&quot;:&quot;Ávila-González&quot;,&quot;given&quot;:&quot;Rodrigo&quot;,&quot;non-dropping-particle&quot;:&quot;&quot;,&quot;parse-names&quot;:false,&quot;suffix&quot;:&quot;&quot;},{&quot;dropping-particle&quot;:&quot;&quot;,&quot;family&quot;:&quot;Jaimez-García&quot;,&quot;given&quot;:&quot;Amalia Susana&quot;,&quot;non-dropping-particle&quot;:&quot;&quot;,&quot;parse-names&quot;:false,&quot;suffix&quot;:&quot;&quot;},{&quot;dropping-particle&quot;:&quot;&quot;,&quot;family&quot;:&quot;Heredia-Nava&quot;,&quot;given&quot;:&quot;Darwin&quot;,&quot;non-dropping-particle&quot;:&quot;&quot;,&quot;parse-names&quot;:false,&quot;suffix&quot;:&quot;&quot;},{&quot;dropping-particle&quot;:&quot;&quot;,&quot;family&quot;:&quot;Domínguez-Vara&quot;,&quot;given&quot;:&quot;Ignacio Arturo&quot;,&quot;non-dropping-particle&quot;:&quot;&quot;,&quot;parse-names&quot;:false,&quot;suffix&quot;:&quot;&quot;},{&quot;dropping-particle&quot;:&quot;&quot;,&quot;family&quot;:&quot;Arriaga-Jordán&quot;,&quot;given&quot;:&quot;Carlos Manuel&quot;,&quot;non-dropping-particle&quot;:&quot;&quot;,&quot;parse-names&quot;:false,&quot;suffix&quot;:&quot;&quot;},{&quot;dropping-particle&quot;:&quot;&quot;,&quot;family&quot;:&quot;Gómez-Miranda&quot;,&quot;given&quot;:&quot;Aida&quot;,&quot;non-dropping-particle&quot;:&quot;&quot;,&quot;parse-names&quot;:false,&quot;suffix&quot;:&quot;&quot;}],&quot;container-title&quot;:&quot;Agro Productividad&quot;,&quot;id&quot;:&quot;883f9e79-75a0-5996-b686-64a78bef207d&quot;,&quot;issue&quot;:&quot;4&quot;,&quot;issued&quot;:{&quot;date-parts&quot;:[[&quot;2023&quot;]]},&quot;page&quot;:&quot;31-42&quot;,&quot;title&quot;:&quot;Festulolium and annual ryegrass pastures associated with white clover for small-scale dairy systems in high valleys of Mexico&quot;,&quot;type&quot;:&quot;article-journal&quot;,&quot;volume&quot;:&quot;16&quot;,&quot;container-title-short&quot;:&quot;&quot;},&quot;uris&quot;:[&quot;http://www.mendeley.com/documents/?uuid=51bd02a7-f1f9-49db-b0a5-5619e0f73a6b&quot;],&quot;isTemporary&quot;:false,&quot;legacyDesktopId&quot;:&quot;51bd02a7-f1f9-49db-b0a5-5619e0f73a6b&quot;}],&quot;citationTag&quot;:&quot;MENDELEY_CITATION_v3_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&quot;},{&quot;citationID&quot;:&quot;MENDELEY_CITATION_dcfcd5cd-c172-4267-b6e0-d1805bfe36d1&quot;,&quot;properties&quot;:{&quot;noteIndex&quot;:0},&quot;isEdited&quot;:false,&quot;manualOverride&quot;:{&quot;citeprocText&quot;:&quot;(Villalobos and Sanchez, 2010)&quot;,&quot;isManuallyOverridden&quot;:true,&quot;manualOverrideText&quot;:&quot;(Villalobos y Sánchez, 2010).&quot;},&quot;citationItems&quot;:[{&quot;id&quot;:&quot;cce63c45-ce69-531f-98db-2dd2922cd06f&quot;,&quot;itemData&quot;:{&quot;author&quot;:[{&quot;dropping-particle&quot;:&quot;&quot;,&quot;family&quot;:&quot;Villalobos&quot;,&quot;given&quot;:&quot;Luis&quot;,&quot;non-dropping-particle&quot;:&quot;&quot;,&quot;parse-names&quot;:false,&quot;suffix&quot;:&quot;&quot;},{&quot;dropping-particle&quot;:&quot;&quot;,&quot;family&quot;:&quot;Sanchez&quot;,&quot;given&quot;:&quot;Jorge&quot;,&quot;non-dropping-particle&quot;:&quot;&quot;,&quot;parse-names&quot;:false,&quot;suffix&quot;:&quot;&quot;}],&quot;container-title&quot;:&quot;Agronomia Costarricense&quot;,&quot;id&quot;:&quot;cce63c45-ce69-531f-98db-2dd2922cd06f&quot;,&quot;issue&quot;:&quot;1&quot;,&quot;issued&quot;:{&quot;date-parts&quot;:[[&quot;2010&quot;]]},&quot;page&quot;:&quot;31-42&quot;,&quot;title&quot;:&quot;Evaluación agronómica y nutricional del pasto ryegrass perenne tetraploide (Lolium)&quot;,&quot;type&quot;:&quot;article-journal&quot;,&quot;volume&quot;:&quot;34&quot;,&quot;container-title-short&quot;:&quot;&quot;},&quot;uris&quot;:[&quot;http://www.mendeley.com/documents/?uuid=ddd0d768-5efa-40b0-b773-24539ab47f50&quot;],&quot;isTemporary&quot;:false,&quot;legacyDesktopId&quot;:&quot;ddd0d768-5efa-40b0-b773-24539ab47f50&quot;}],&quot;citationTag&quot;:&quot;MENDELEY_CITATION_v3_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&quot;},{&quot;citationID&quot;:&quot;MENDELEY_CITATION_91ca2a43-89f8-4acc-a9cc-82483354d02a&quot;,&quot;properties&quot;:{&quot;noteIndex&quot;:0},&quot;isEdited&quot;:false,&quot;manualOverride&quot;:{&quot;citeprocText&quot;:&quot;(Reyes and Carballo, 2014)&quot;,&quot;isManuallyOverridden&quot;:true,&quot;manualOverrideText&quot;:&quot;(Reyes y Carballo, 2014)&quot;},&quot;citationItems&quot;:[{&quot;id&quot;:&quot;eca4b110-8396-5be1-accb-1b00ac4a5844&quot;,&quot;itemData&quot;:{&quot;author&quot;:[{&quot;dropping-particle&quot;:&quot;&quot;,&quot;family&quot;:&quot;Reyes&quot;,&quot;given&quot;:&quot;F&quot;,&quot;non-dropping-particle&quot;:&quot;&quot;,&quot;parse-names&quot;:false,&quot;suffix&quot;:&quot;&quot;},{&quot;dropping-particle&quot;:&quot;&quot;,&quot;family&quot;:&quot;Carballo&quot;,&quot;given&quot;:&quot;Mirta&quot;,&quot;non-dropping-particle&quot;:&quot;&quot;,&quot;parse-names&quot;:false,&quot;suffix&quot;:&quot;&quot;}],&quot;id&quot;:&quot;eca4b110-8396-5be1-accb-1b00ac4a5844&quot;,&quot;issue&quot;:&quot;3&quot;,&quot;issued&quot;:{&quot;date-parts&quot;:[[&quot;2014&quot;]]},&quot;page&quot;:&quot;264-269&quot;,&quot;title&quot;:&quot;Efecto de la presión de pastoreo en la estabilidad del estrato herbáceo en un sistema multiestrato Effect of grazing pressure on the stability of the herbaceous&quot;,&quot;type&quot;:&quot;article-journal&quot;,&quot;volume&quot;:&quot;37&quot;,&quot;container-title-short&quot;:&quot;&quot;},&quot;uris&quot;:[&quot;http://www.mendeley.com/documents/?uuid=82f5ae7a-43c4-41cf-b546-7730269ddde0&quot;],&quot;isTemporary&quot;:false,&quot;legacyDesktopId&quot;:&quot;82f5ae7a-43c4-41cf-b546-7730269ddde0&quot;}],&quot;citationTag&quot;:&quot;MENDELEY_CITATION_v3_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&quot;},{&quot;citationID&quot;:&quot;MENDELEY_CITATION_0711f54f-1298-4e5e-be22-95d87aeb1531&quot;,&quot;properties&quot;:{&quot;noteIndex&quot;:0},&quot;isEdited&quot;:false,&quot;manualOverride&quot;:{&quot;citeprocText&quot;:&quot;(McCarthy et al., 2023)&quot;,&quot;isManuallyOverridden&quot;:false,&quot;manualOverrideText&quot;:&quot;&quot;},&quot;citationItems&quot;:[{&quot;id&quot;:&quot;9cd73ffd-49d5-5b3d-a23b-1a052d49816f&quot;,&quot;itemData&quot;:{&quot;DOI&quot;:&quot;10.1016/j.livsci.2023.105234&quot;,&quot;ISSN&quot;:&quot;18711413&quot;,&quot;abstract&quot;:&quot;The objective of this experiment was to assess the impact of forage type on the DMI and milk production of mid-late lactation dairy cows. Perennial ryegrass (Lolium perenne) (PRG), PRG and white clover (Trilfolium repens) (PRGWC) and multispecies forage containing PRG, timothy (Phleum pratense), WC, red clover (Trifolium pratense), chicory (Cichorium intybus), and plantain (Plantago lanceolata) (MULTI), were compared using 24 cows in a three-period Latin square changeover design experiment. Cows were acclimatized to dietary treatments for 14 days, before entering a 21-day sampling period. Animals were housed indoors throughout the experiment, with access to forage treatments via computerized feeding boxes that recorded daily forage fresh weight intake and feeding behavior. Forage was harvested using a zero-grazer and feed boxes filled throughout the day. Forage dry matter was determined daily and forage DMI subsequently calculated. Milk yield (MY) was recorded daily, with milk composition (fat, protein, lactose) measured weekly. Once per sampling period, blood and rumen samples were collected. The partitioning of dietary nitrogen into milk, feces and urine was assessed for 6-days in each sampling period. Data was analyzed in SAS using PROC MIXED and checked for normality using UNIVARIATE. Forage botanical composition changed from period 1 to period 2 and 3, leading to significant differences in chemical composition between periods. Despite this, dry matter intake was consistently higher (P &lt;0.05) for MULTI (20.14 kg DM) and PRGWC (18.30 kg DM) compared to PRG (17.06 kg DM). Offering cows MULTI increased daily MY (21.20 kg/d; P &lt;0.001) compared to PRG (20.28 kg/d) and PRGWC (20.19 kg/d). Cows offered PRG made fewer visits to the feed box (P &lt;0.001) and had a reduced meal size (kg/visit) (P &lt;0.001) compared to PRGWC and MULTI. Offering cows MULTI reduced UN concentration (%) by 20% compared to either PRG or PRGWC. Perennial ryegrass resulted in higher dietary nitrogen use efficiency (NUE) compared to PRGWC or MULTI, though this effect was not consistent between periods. These results show that multispecies forages can increase milk production when offered to cows housed indoors. However, despite MULTI resulting in a lower UN concentration, cows offered PRG had a higher dietary NUE, likely due to a lower N intake.&quot;,&quot;author&quot;:[{&quot;dropping-particle&quot;:&quot;&quot;,&quot;family&quot;:&quot;McCarthy&quot;,&quot;given&quot;:&quot;K. M.&quot;,&quot;non-dropping-particle&quot;:&quot;&quot;,&quot;parse-names&quot;:false,&quot;suffix&quot;:&quot;&quot;},{&quot;dropping-particle&quot;:&quot;&quot;,&quot;family&quot;:&quot;Walsh&quot;,&quot;given&quot;:&quot;N.&quot;,&quot;non-dropping-particle&quot;:&quot;&quot;,&quot;parse-names&quot;:false,&quot;suffix&quot;:&quot;&quot;},{&quot;dropping-particle&quot;:&quot;&quot;,&quot;family&quot;:&quot;Wylick&quot;,&quot;given&quot;:&quot;C.&quot;,&quot;non-dropping-particle&quot;:&quot;van&quot;,&quot;parse-names&quot;:false,&quot;suffix&quot;:&quot;&quot;},{&quot;dropping-particle&quot;:&quot;&quot;,&quot;family&quot;:&quot;McDonald&quot;,&quot;given&quot;:&quot;M.&quot;,&quot;non-dropping-particle&quot;:&quot;&quot;,&quot;parse-names&quot;:false,&quot;suffix&quot;:&quot;&quot;},{&quot;dropping-particle&quot;:&quot;&quot;,&quot;family&quot;:&quot;Fahey&quot;,&quot;given&quot;:&quot;A. G.&quot;,&quot;non-dropping-particle&quot;:&quot;&quot;,&quot;parse-names&quot;:false,&quot;suffix&quot;:&quot;&quot;},{&quot;dropping-particle&quot;:&quot;&quot;,&quot;family&quot;:&quot;Lynch&quot;,&quot;given&quot;:&quot;M. B.&quot;,&quot;non-dropping-particle&quot;:&quot;&quot;,&quot;parse-names&quot;:false,&quot;suffix&quot;:&quot;&quot;},{&quot;dropping-particle&quot;:&quot;&quot;,&quot;family&quot;:&quot;Pierce&quot;,&quot;given&quot;:&quot;K. M.&quot;,&quot;non-dropping-particle&quot;:&quot;&quot;,&quot;parse-names&quot;:false,&quot;suffix&quot;:&quot;&quot;},{&quot;dropping-particle&quot;:&quot;&quot;,&quot;family&quot;:&quot;Boland&quot;,&quot;given&quot;:&quot;T. M.&quot;,&quot;non-dropping-particle&quot;:&quot;&quot;,&quot;parse-names&quot;:false,&quot;suffix&quot;:&quot;&quot;},{&quot;dropping-particle&quot;:&quot;&quot;,&quot;family&quot;:&quot;Sheridan&quot;,&quot;given&quot;:&quot;H.&quot;,&quot;non-dropping-particle&quot;:&quot;&quot;,&quot;parse-names&quot;:false,&quot;suffix&quot;:&quot;&quot;},{&quot;dropping-particle&quot;:&quot;&quot;,&quot;family&quot;:&quot;Markiewicz-Keszycka&quot;,&quot;given&quot;:&quot;M.&quot;,&quot;non-dropping-particle&quot;:&quot;&quot;,&quot;parse-names&quot;:false,&quot;suffix&quot;:&quot;&quot;},{&quot;dropping-particle&quot;:&quot;&quot;,&quot;family&quot;:&quot;Mulligan&quot;,&quot;given&quot;:&quot;F. J.&quot;,&quot;non-dropping-particle&quot;:&quot;&quot;,&quot;parse-names&quot;:false,&quot;suffix&quot;:&quot;&quot;}],&quot;container-title&quot;:&quot;Livestock Science&quot;,&quot;id&quot;:&quot;9cd73ffd-49d5-5b3d-a23b-1a052d49816f&quot;,&quot;issue&quot;:&quot;April&quot;,&quot;issued&quot;:{&quot;date-parts&quot;:[[&quot;2023&quot;]]},&quot;page&quot;:&quot;105234&quot;,&quot;publisher&quot;:&quot;Elsevier B.V.&quot;,&quot;title&quot;:&quot;The effect of a zero-grazed perennial ryegrass, perennial ryegrass and white clover, or multispecies forage on the dry matter intake, milk production and nitrogen utilization of dairy cows in mid-late lactation&quot;,&quot;type&quot;:&quot;article-journal&quot;,&quot;volume&quot;:&quot;272&quot;,&quot;container-title-short&quot;:&quot;Livest Sci&quot;},&quot;uris&quot;:[&quot;http://www.mendeley.com/documents/?uuid=c5f37c5d-53c1-4c80-8453-5cf1185f537c&quot;],&quot;isTemporary&quot;:false,&quot;legacyDesktopId&quot;:&quot;c5f37c5d-53c1-4c80-8453-5cf1185f537c&quot;}],&quot;citationTag&quot;:&quot;MENDELEY_CITATION_v3_eyJjaXRhdGlvbklEIjoiTUVOREVMRVlfQ0lUQVRJT05fMDcxMWY1NGYtMTI5OC00ZTVlLWJlMjItOTVkODdhZWIxNTMxIiwicHJvcGVydGllcyI6eyJub3RlSW5kZXgiOjB9LCJpc0VkaXRlZCI6ZmFsc2UsIm1hbnVhbE92ZXJyaWRlIjp7ImNpdGVwcm9jVGV4dCI6IihNY0NhcnRoeSBldCBhbC4sIDIwMjMpIiwiaXNNYW51YWxseU92ZXJyaWRkZW4iOmZhbHNlLCJtYW51YWxPdmVycmlkZVRleHQiOiIifS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iwiY29udGFpbmVyLXRpdGxlLXNob3J0IjoiTGl2ZXN0IFNjaSJ9LCJ1cmlzIjpbImh0dHA6Ly93d3cubWVuZGVsZXkuY29tL2RvY3VtZW50cy8/dXVpZD1jNWYzN2M1ZC01M2MxLTRjODAtODQ1My01Y2YxMTg1ZjUzN2MiXSwiaXNUZW1wb3JhcnkiOmZhbHNlLCJsZWdhY3lEZXNrdG9wSWQiOiJjNWYzN2M1ZC01M2MxLTRjODAtODQ1My01Y2YxMTg1ZjUzN2MifV19&quot;},{&quot;citationID&quot;:&quot;MENDELEY_CITATION_cffcab47-d223-405a-804a-d2bd5771366a&quot;,&quot;properties&quot;:{&quot;noteIndex&quot;:0},&quot;isEdited&quot;:false,&quot;manualOverride&quot;:{&quot;citeprocText&quot;:&quot;(Villalobos-Villalobos and WingChing-Jones, 2020)&quot;,&quot;isManuallyOverridden&quot;:true,&quot;manualOverrideText&quot;:&quot;Villalobos-Villalobos y WingChing-Jones, 2020)&quot;},&quot;citationItems&quot;:[{&quot;id&quot;:&quot;ee9035d7-8452-5c4c-8b87-f385a262b4f7&quot;,&quot;itemData&quot;:{&quot;DOI&quot;:&quot;10.22458/urj.v12i1.2811&quot;,&quot;ISBN&quot;:&quot;0000000280&quot;,&quot;ISSN&quot;:&quot;1659-4266&quot;,&quot;abstract&quot;:&quot;Introducción: El forraje es el alimento principal para el ganado lechero y su calidad y biomasa definen equilibrios nutricionales óptimos. Objetivo: Valoramos la disponibilidad de biomasa, la composición botánica, los contenidos de proteína cruda, fibra detergente neutro y la digestibilidad del pasto estrella africana, kikuyo y ryegrass bajo pastoreo, ubicados en las faldas del volcán Irazú, Costa Rica con 30, 30 y 38 días de rebrote, respectivamente. Métodos: De junio 2016 a julio 2017, recolectamos muestras de los tres forrajes, 1-2 días antes del ingreso de los animales, para 20 muestreos en cada forraje, mediante el uso de una técnica visual que permite determinar la biomasa disponible en cada aparto. Esta muestra se dividió en tres partes, para el análisis de composición nutricional, número de hojas y composición botánica. Resultados: Encontramos que el pasto estrella africana ofrece mayor cantidad de materia seca disponible (Kg MS/animal/potrero), proteína disponible, FDN digestible y materia seca digestible que los pastos kikuyo y ryegrass. Además, no determinamos diferencias en los aportes nutricionales entre el pasto kikuyo y ryegrass. Identificamos cuatro coberturas en los potreros, donde la gramínea principal fluctuó entre 50 y 99%, la secundaria, entre 0 y 36%, las arvenses y leguminosas de 0 a 7,5% y 0 a 15% respectivamente. Mientras que, el material senescente vario entre 0 a 46% según la especie forrajera. Conclusión: La composición botánica en los potreros no tuvo efecto sobre el valor nutricional de los tres pastos.&quot;,&quot;author&quot;:[{&quot;dropping-particle&quot;:&quot;&quot;,&quot;family&quot;:&quot;Villalobos-Villalobos&quot;,&quot;given&quot;:&quot;Luis&quot;,&quot;non-dropping-particle&quot;:&quot;&quot;,&quot;parse-names&quot;:false,&quot;suffix&quot;:&quot;&quot;},{&quot;dropping-particle&quot;:&quot;&quot;,&quot;family&quot;:&quot;WingChing-Jones&quot;,&quot;given&quot;:&quot;Rodolfo&quot;,&quot;non-dropping-particle&quot;:&quot;&quot;,&quot;parse-names&quot;:false,&quot;suffix&quot;:&quot;&quot;}],&quot;container-title&quot;:&quot;UNED Research Journal&quot;,&quot;id&quot;:&quot;ee9035d7-8452-5c4c-8b87-f385a262b4f7&quot;,&quot;issue&quot;:&quot;1&quot;,&quot;issued&quot;:{&quot;date-parts&quot;:[[&quot;2020&quot;]]},&quot;page&quot;:&quot;e2811&quot;,&quot;title&quot;:&quot;Los pastos estrella africana, kikuyo y “rye grass” en Cartago, Costa Rica: biomasa, composición botánica y nutrientes&quot;,&quot;type&quot;:&quot;article-journal&quot;,&quot;volume&quot;:&quot;12&quot;,&quot;container-title-short&quot;:&quot;&quot;},&quot;uris&quot;:[&quot;http://www.mendeley.com/documents/?uuid=25c45390-c84b-430b-a028-7c4b0583748e&quot;],&quot;isTemporary&quot;:false,&quot;legacyDesktopId&quot;:&quot;25c45390-c84b-430b-a028-7c4b0583748e&quot;}],&quot;citationTag&quot;:&quot;MENDELEY_CITATION_v3_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&quot;},{&quot;citationID&quot;:&quot;MENDELEY_CITATION_e5212ad1-b298-49ad-95e2-8f4d5c43c784&quot;,&quot;properties&quot;:{&quot;noteIndex&quot;:0},&quot;isEdited&quot;:false,&quot;manualOverride&quot;:{&quot;citeprocText&quot;:&quot;(Galon et al., 2018)&quot;,&quot;isManuallyOverridden&quot;:false,&quot;manualOverrideText&quot;:&quot;&quot;},&quot;citationItems&quot;:[{&quot;id&quot;:&quot;19565516-1b28-5013-b3ea-23781f99c9e7&quot;,&quot;itemData&quot;:{&quot;DOI&quot;:&quot;10.1590/S0100-83582018360100053&quot;,&quot;ISSN&quot;:&quot;01008358&quot;,&quot;abstract&quot;:&quot;The objective of this work was to determine the competitive interaction of sweet sorghum cultivars BRS 506, BRS509, and BRS 511 with biotypes of Alexandergrass and wild poinsettia. The adopted experimental design was the randomized block one, with four replications. Treatments were arranged in a substitution series by proportions of 100:0, 75:25, 50:50, 25:75, and 0:100%, corresponding to 20:0, 15:5, 10:10, 5:15 and 0:20 plant per pot of sweet sorghum (cultivars BRS 506, BRS 509 and BRS 511) withweeds (Alexander grass/wild poinsettia). The leaf area (LA) and dry matter (DM) of sweet sorghum, Alexandergrass and wild poinsettia plants were determined 50 days after emergence. Data about competitive abilities were analysed through the graphical analysis method, constructing diagrams based on yield or relative and total variations. Indices of relative competitiveness, clustering coefficient and aggressiveness were also determined; all of them were relative indices. There was competition for the same environmental resources between sweet sorghum cultivars and weeds, with mutual injury to the species involved in the community. Wild poinsettia and Alexandergrass negatively modified the LA and DM of the crop, demonstrating a greater competitive ability for the resources that are available in the environment. Wild poinsettia was less competitive than sweet sorghum cultivars, while Alexandergrass showed higher competitive ability than them. The highest losses for the LA and DM variables were observed when species were in interspecies competition rather than intraspecies competition.&quot;,&quot;author&quot;:[{&quot;dropping-particle&quot;:&quot;&quot;,&quot;family&quot;:&quot;Galon&quot;,&quot;given&quot;:&quot;L.&quot;,&quot;non-dropping-particle&quot;:&quot;&quot;,&quot;parse-names&quot;:false,&quot;suffix&quot;:&quot;&quot;},{&quot;dropping-particle&quot;:&quot;&quot;,&quot;family&quot;:&quot;Santin&quot;,&quot;given&quot;:&quot;C. O.&quot;,&quot;non-dropping-particle&quot;:&quot;&quot;,&quot;parse-names&quot;:false,&quot;suffix&quot;:&quot;&quot;},{&quot;dropping-particle&quot;:&quot;&quot;,&quot;family&quot;:&quot;Andres&quot;,&quot;given&quot;:&quot;A.&quot;,&quot;non-dropping-particle&quot;:&quot;&quot;,&quot;parse-names&quot;:false,&quot;suffix&quot;:&quot;&quot;},{&quot;dropping-particle&quot;:&quot;&quot;,&quot;family&quot;:&quot;Basso&quot;,&quot;given&quot;:&quot;F. J.M.&quot;,&quot;non-dropping-particle&quot;:&quot;&quot;,&quot;parse-names&quot;:false,&quot;suffix&quot;:&quot;&quot;},{&quot;dropping-particle&quot;:&quot;&quot;,&quot;family&quot;:&quot;Nonemacher&quot;,&quot;given&quot;:&quot;F.&quot;,&quot;non-dropping-particle&quot;:&quot;&quot;,&quot;parse-names&quot;:false,&quot;suffix&quot;:&quot;&quot;},{&quot;dropping-particle&quot;:&quot;&quot;,&quot;family&quot;:&quot;Agazzi&quot;,&quot;given&quot;:&quot;L. R.&quot;,&quot;non-dropping-particle&quot;:&quot;&quot;,&quot;parse-names&quot;:false,&quot;suffix&quot;:&quot;&quot;},{&quot;dropping-particle&quot;:&quot;&quot;,&quot;family&quot;:&quot;Silva&quot;,&quot;given&quot;:&quot;A. F.&quot;,&quot;non-dropping-particle&quot;:&quot;&quot;,&quot;parse-names&quot;:false,&quot;suffix&quot;:&quot;&quot;},{&quot;dropping-particle&quot;:&quot;&quot;,&quot;family&quot;:&quot;Holz&quot;,&quot;given&quot;:&quot;C. M.&quot;,&quot;non-dropping-particle&quot;:&quot;&quot;,&quot;parse-names&quot;:false,&quot;suffix&quot;:&quot;&quot;},{&quot;dropping-particle&quot;:&quot;&quot;,&quot;family&quot;:&quot;Fernandes&quot;,&quot;given&quot;:&quot;F. F.&quot;,&quot;non-dropping-particle&quot;:&quot;&quot;,&quot;parse-names&quot;:false,&quot;suffix&quot;:&quot;&quot;}],&quot;container-title&quot;:&quot;Planta Daninha&quot;,&quot;id&quot;:&quot;19565516-1b28-5013-b3ea-23781f99c9e7&quot;,&quot;issued&quot;:{&quot;date-parts&quot;:[[&quot;2018&quot;]]},&quot;title&quot;:&quot;Competitive interaction between sweet sorghum with weeds&quot;,&quot;type&quot;:&quot;article-journal&quot;,&quot;volume&quot;:&quot;36&quot;,&quot;container-title-short&quot;:&quot;&quot;},&quot;uris&quot;:[&quot;http://www.mendeley.com/documents/?uuid=9c19bb0c-47ea-40a3-9b84-37d250a85a87&quot;],&quot;isTemporary&quot;:false,&quot;legacyDesktopId&quot;:&quot;9c19bb0c-47ea-40a3-9b84-37d250a85a87&quot;}],&quot;citationTag&quot;:&quot;MENDELEY_CITATION_v3_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&quot;},{&quot;citationID&quot;:&quot;MENDELEY_CITATION_14713088-9018-40f1-b622-6664640b4057&quot;,&quot;properties&quot;:{&quot;noteIndex&quot;:0},&quot;isEdited&quot;:false,&quot;manualOverride&quot;:{&quot;citeprocText&quot;:&quot;(Galon et al., 2018)&quot;,&quot;isManuallyOverridden&quot;:false,&quot;manualOverrideText&quot;:&quot;&quot;},&quot;citationItems&quot;:[{&quot;id&quot;:&quot;19565516-1b28-5013-b3ea-23781f99c9e7&quot;,&quot;itemData&quot;:{&quot;DOI&quot;:&quot;10.1590/S0100-83582018360100053&quot;,&quot;ISSN&quot;:&quot;01008358&quot;,&quot;abstract&quot;:&quot;The objective of this work was to determine the competitive interaction of sweet sorghum cultivars BRS 506, BRS509, and BRS 511 with biotypes of Alexandergrass and wild poinsettia. The adopted experimental design was the randomized block one, with four replications. Treatments were arranged in a substitution series by proportions of 100:0, 75:25, 50:50, 25:75, and 0:100%, corresponding to 20:0, 15:5, 10:10, 5:15 and 0:20 plant per pot of sweet sorghum (cultivars BRS 506, BRS 509 and BRS 511) withweeds (Alexander grass/wild poinsettia). The leaf area (LA) and dry matter (DM) of sweet sorghum, Alexandergrass and wild poinsettia plants were determined 50 days after emergence. Data about competitive abilities were analysed through the graphical analysis method, constructing diagrams based on yield or relative and total variations. Indices of relative competitiveness, clustering coefficient and aggressiveness were also determined; all of them were relative indices. There was competition for the same environmental resources between sweet sorghum cultivars and weeds, with mutual injury to the species involved in the community. Wild poinsettia and Alexandergrass negatively modified the LA and DM of the crop, demonstrating a greater competitive ability for the resources that are available in the environment. Wild poinsettia was less competitive than sweet sorghum cultivars, while Alexandergrass showed higher competitive ability than them. The highest losses for the LA and DM variables were observed when species were in interspecies competition rather than intraspecies competition.&quot;,&quot;author&quot;:[{&quot;dropping-particle&quot;:&quot;&quot;,&quot;family&quot;:&quot;Galon&quot;,&quot;given&quot;:&quot;L.&quot;,&quot;non-dropping-particle&quot;:&quot;&quot;,&quot;parse-names&quot;:false,&quot;suffix&quot;:&quot;&quot;},{&quot;dropping-particle&quot;:&quot;&quot;,&quot;family&quot;:&quot;Santin&quot;,&quot;given&quot;:&quot;C. O.&quot;,&quot;non-dropping-particle&quot;:&quot;&quot;,&quot;parse-names&quot;:false,&quot;suffix&quot;:&quot;&quot;},{&quot;dropping-particle&quot;:&quot;&quot;,&quot;family&quot;:&quot;Andres&quot;,&quot;given&quot;:&quot;A.&quot;,&quot;non-dropping-particle&quot;:&quot;&quot;,&quot;parse-names&quot;:false,&quot;suffix&quot;:&quot;&quot;},{&quot;dropping-particle&quot;:&quot;&quot;,&quot;family&quot;:&quot;Basso&quot;,&quot;given&quot;:&quot;F. J.M.&quot;,&quot;non-dropping-particle&quot;:&quot;&quot;,&quot;parse-names&quot;:false,&quot;suffix&quot;:&quot;&quot;},{&quot;dropping-particle&quot;:&quot;&quot;,&quot;family&quot;:&quot;Nonemacher&quot;,&quot;given&quot;:&quot;F.&quot;,&quot;non-dropping-particle&quot;:&quot;&quot;,&quot;parse-names&quot;:false,&quot;suffix&quot;:&quot;&quot;},{&quot;dropping-particle&quot;:&quot;&quot;,&quot;family&quot;:&quot;Agazzi&quot;,&quot;given&quot;:&quot;L. R.&quot;,&quot;non-dropping-particle&quot;:&quot;&quot;,&quot;parse-names&quot;:false,&quot;suffix&quot;:&quot;&quot;},{&quot;dropping-particle&quot;:&quot;&quot;,&quot;family&quot;:&quot;Silva&quot;,&quot;given&quot;:&quot;A. F.&quot;,&quot;non-dropping-particle&quot;:&quot;&quot;,&quot;parse-names&quot;:false,&quot;suffix&quot;:&quot;&quot;},{&quot;dropping-particle&quot;:&quot;&quot;,&quot;family&quot;:&quot;Holz&quot;,&quot;given&quot;:&quot;C. M.&quot;,&quot;non-dropping-particle&quot;:&quot;&quot;,&quot;parse-names&quot;:false,&quot;suffix&quot;:&quot;&quot;},{&quot;dropping-particle&quot;:&quot;&quot;,&quot;family&quot;:&quot;Fernandes&quot;,&quot;given&quot;:&quot;F. F.&quot;,&quot;non-dropping-particle&quot;:&quot;&quot;,&quot;parse-names&quot;:false,&quot;suffix&quot;:&quot;&quot;}],&quot;container-title&quot;:&quot;Planta Daninha&quot;,&quot;id&quot;:&quot;19565516-1b28-5013-b3ea-23781f99c9e7&quot;,&quot;issued&quot;:{&quot;date-parts&quot;:[[&quot;2018&quot;]]},&quot;title&quot;:&quot;Competitive interaction between sweet sorghum with weeds&quot;,&quot;type&quot;:&quot;article-journal&quot;,&quot;volume&quot;:&quot;36&quot;,&quot;container-title-short&quot;:&quot;&quot;},&quot;uris&quot;:[&quot;http://www.mendeley.com/documents/?uuid=9c19bb0c-47ea-40a3-9b84-37d250a85a87&quot;],&quot;isTemporary&quot;:false,&quot;legacyDesktopId&quot;:&quot;9c19bb0c-47ea-40a3-9b84-37d250a85a87&quot;}],&quot;citationTag&quot;:&quot;MENDELEY_CITATION_v3_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&quot;},{&quot;citationID&quot;:&quot;MENDELEY_CITATION_e3fab7d6-81c2-478e-bb72-61718dbcc060&quot;,&quot;properties&quot;:{&quot;noteIndex&quot;:0},&quot;isEdited&quot;:false,&quot;manualOverride&quot;:{&quot;citeprocText&quot;:&quot;(Baker et al., 2023)&quot;,&quot;isManuallyOverridden&quot;:false,&quot;manualOverrideText&quot;:&quot;&quot;},&quot;citationItems&quot;:[{&quot;id&quot;:&quot;8d87a61b-ceb5-5965-aebb-2158e86b2b6e&quot;,&quot;itemData&quot;:{&quot;DOI&quot;:&quot;10.1111/gfs.12615&quot;,&quot;ISSN&quot;:&quot;13652494&quot;,&quot;abstract&quot;:&quot;Multispecies swards, comprised of different plant functional groups have comparable production potential to high N input L. perenne swards at reduced N when legumes are included. However, information on the appropriate management of multispecies swards is limited. The effect of differing management practices on the herbage dry-matter (DM) production and botanical composition of different sward types was investigated using a 3 × 2 × 2 factorial design plot experiment. The experiment consisted of three sward types: L. perenne-only receiving (LP; 250 kg N ha−1 a−1); L. perenne-Trifolium repens (LP-TR); multispecies sward containing L. perenne, Phleum pratense, Trifolium repens, Trifolium pratense, Plantago lanceolata and Cichorium intybus (MSS). LP-TR and MSS received 90 kg N ha−1 a−1. Harvesting of plot herbage took place every 21 or 28 days to a defoliation height of 4 or 6 cm, over two growing seasons (March to November 2020 and 2021 inclusive). Annual herbage produced by both LP and LP-TR was not significantly affected by defoliation frequency. However, MSS produced 1923 kg DM ha−1 a−1 more herbage when harvested less frequently. Unsown species contributed significantly less to the herbage DM of MSS compared to LP and LP-TR and remained similar in 2020 and 2021, whereas the contribution of unsown species to herbage DM increased in LP and LP-TR from 2020 to 2021, with noxious species more associated with LP and LP-TR than MSS. Results demonstrate the role of multispecies swards in improving the sustainability of grass-based agricultural systems in an environment of reduced fertilizer inputs.&quot;,&quot;author&quot;:[{&quot;dropping-particle&quot;:&quot;&quot;,&quot;family&quot;:&quot;Baker&quot;,&quot;given&quot;:&quot;Shona&quot;,&quot;non-dropping-particle&quot;:&quot;&quot;,&quot;parse-names&quot;:false,&quot;suffix&quot;:&quot;&quot;},{&quot;dropping-particle&quot;:&quot;&quot;,&quot;family&quot;:&quot;Lynch&quot;,&quot;given&quot;:&quot;Mary B.&quot;,&quot;non-dropping-particle&quot;:&quot;&quot;,&quot;parse-names&quot;:false,&quot;suffix&quot;:&quot;&quot;},{&quot;dropping-particle&quot;:&quot;&quot;,&quot;family&quot;:&quot;Godwin&quot;,&quot;given&quot;:&quot;Fionnuala&quot;,&quot;non-dropping-particle&quot;:&quot;&quot;,&quot;parse-names&quot;:false,&quot;suffix&quot;:&quot;&quot;},{&quot;dropping-particle&quot;:&quot;&quot;,&quot;family&quot;:&quot;Brennan&quot;,&quot;given&quot;:&quot;Eugene&quot;,&quot;non-dropping-particle&quot;:&quot;&quot;,&quot;parse-names&quot;:false,&quot;suffix&quot;:&quot;&quot;},{&quot;dropping-particle&quot;:&quot;&quot;,&quot;family&quot;:&quot;Boland&quot;,&quot;given&quot;:&quot;Tommy M.&quot;,&quot;non-dropping-particle&quot;:&quot;&quot;,&quot;parse-names&quot;:false,&quot;suffix&quot;:&quot;&quot;},{&quot;dropping-particle&quot;:&quot;&quot;,&quot;family&quot;:&quot;Evans&quot;,&quot;given&quot;:&quot;Alexander C.O.&quot;,&quot;non-dropping-particle&quot;:&quot;&quot;,&quot;parse-names&quot;:false,&quot;suffix&quot;:&quot;&quot;},{&quot;dropping-particle&quot;:&quot;&quot;,&quot;family&quot;:&quot;Kelly&quot;,&quot;given&quot;:&quot;Alan K.&quot;,&quot;non-dropping-particle&quot;:&quot;&quot;,&quot;parse-names&quot;:false,&quot;suffix&quot;:&quot;&quot;},{&quot;dropping-particle&quot;:&quot;&quot;,&quot;family&quot;:&quot;Sheridan&quot;,&quot;given&quot;:&quot;Helen&quot;,&quot;non-dropping-particle&quot;:&quot;&quot;,&quot;parse-names&quot;:false,&quot;suffix&quot;:&quot;&quot;}],&quot;container-title&quot;:&quot;Grass and Forage Science&quot;,&quot;id&quot;:&quot;8d87a61b-ceb5-5965-aebb-2158e86b2b6e&quot;,&quot;issue&quot;:&quot;3&quot;,&quot;issued&quot;:{&quot;date-parts&quot;:[[&quot;2023&quot;]]},&quot;page&quot;:&quot;390-401&quot;,&quot;title&quot;:&quot;Dry-matter production and botanical composition of multispecies and perennial ryegrass swards under varying defoliation management&quot;,&quot;type&quot;:&quot;article-journal&quot;,&quot;volume&quot;:&quot;78&quot;,&quot;container-title-short&quot;:&quot;&quot;},&quot;uris&quot;:[&quot;http://www.mendeley.com/documents/?uuid=6e2ab959-105a-4d09-85e2-f10fce928e63&quot;],&quot;isTemporary&quot;:false,&quot;legacyDesktopId&quot;:&quot;6e2ab959-105a-4d09-85e2-f10fce928e63&quot;}],&quot;citationTag&quot;:&quot;MENDELEY_CITATION_v3_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&quot;},{&quot;citationID&quot;:&quot;MENDELEY_CITATION_b572d722-8e56-4926-87e2-e3c97dfc1bf4&quot;,&quot;properties&quot;:{&quot;noteIndex&quot;:0},&quot;isEdited&quot;:false,&quot;manualOverride&quot;:{&quot;citeprocText&quot;:&quot;(McCarthy et al., 2023)&quot;,&quot;isManuallyOverridden&quot;:false,&quot;manualOverrideText&quot;:&quot;&quot;},&quot;citationItems&quot;:[{&quot;id&quot;:&quot;9cd73ffd-49d5-5b3d-a23b-1a052d49816f&quot;,&quot;itemData&quot;:{&quot;DOI&quot;:&quot;10.1016/j.livsci.2023.105234&quot;,&quot;ISSN&quot;:&quot;18711413&quot;,&quot;abstract&quot;:&quot;The objective of this experiment was to assess the impact of forage type on the DMI and milk production of mid-late lactation dairy cows. Perennial ryegrass (Lolium perenne) (PRG), PRG and white clover (Trilfolium repens) (PRGWC) and multispecies forage containing PRG, timothy (Phleum pratense), WC, red clover (Trifolium pratense), chicory (Cichorium intybus), and plantain (Plantago lanceolata) (MULTI), were compared using 24 cows in a three-period Latin square changeover design experiment. Cows were acclimatized to dietary treatments for 14 days, before entering a 21-day sampling period. Animals were housed indoors throughout the experiment, with access to forage treatments via computerized feeding boxes that recorded daily forage fresh weight intake and feeding behavior. Forage was harvested using a zero-grazer and feed boxes filled throughout the day. Forage dry matter was determined daily and forage DMI subsequently calculated. Milk yield (MY) was recorded daily, with milk composition (fat, protein, lactose) measured weekly. Once per sampling period, blood and rumen samples were collected. The partitioning of dietary nitrogen into milk, feces and urine was assessed for 6-days in each sampling period. Data was analyzed in SAS using PROC MIXED and checked for normality using UNIVARIATE. Forage botanical composition changed from period 1 to period 2 and 3, leading to significant differences in chemical composition between periods. Despite this, dry matter intake was consistently higher (P &lt;0.05) for MULTI (20.14 kg DM) and PRGWC (18.30 kg DM) compared to PRG (17.06 kg DM). Offering cows MULTI increased daily MY (21.20 kg/d; P &lt;0.001) compared to PRG (20.28 kg/d) and PRGWC (20.19 kg/d). Cows offered PRG made fewer visits to the feed box (P &lt;0.001) and had a reduced meal size (kg/visit) (P &lt;0.001) compared to PRGWC and MULTI. Offering cows MULTI reduced UN concentration (%) by 20% compared to either PRG or PRGWC. Perennial ryegrass resulted in higher dietary nitrogen use efficiency (NUE) compared to PRGWC or MULTI, though this effect was not consistent between periods. These results show that multispecies forages can increase milk production when offered to cows housed indoors. However, despite MULTI resulting in a lower UN concentration, cows offered PRG had a higher dietary NUE, likely due to a lower N intake.&quot;,&quot;author&quot;:[{&quot;dropping-particle&quot;:&quot;&quot;,&quot;family&quot;:&quot;McCarthy&quot;,&quot;given&quot;:&quot;K. M.&quot;,&quot;non-dropping-particle&quot;:&quot;&quot;,&quot;parse-names&quot;:false,&quot;suffix&quot;:&quot;&quot;},{&quot;dropping-particle&quot;:&quot;&quot;,&quot;family&quot;:&quot;Walsh&quot;,&quot;given&quot;:&quot;N.&quot;,&quot;non-dropping-particle&quot;:&quot;&quot;,&quot;parse-names&quot;:false,&quot;suffix&quot;:&quot;&quot;},{&quot;dropping-particle&quot;:&quot;&quot;,&quot;family&quot;:&quot;Wylick&quot;,&quot;given&quot;:&quot;C.&quot;,&quot;non-dropping-particle&quot;:&quot;van&quot;,&quot;parse-names&quot;:false,&quot;suffix&quot;:&quot;&quot;},{&quot;dropping-particle&quot;:&quot;&quot;,&quot;family&quot;:&quot;McDonald&quot;,&quot;given&quot;:&quot;M.&quot;,&quot;non-dropping-particle&quot;:&quot;&quot;,&quot;parse-names&quot;:false,&quot;suffix&quot;:&quot;&quot;},{&quot;dropping-particle&quot;:&quot;&quot;,&quot;family&quot;:&quot;Fahey&quot;,&quot;given&quot;:&quot;A. G.&quot;,&quot;non-dropping-particle&quot;:&quot;&quot;,&quot;parse-names&quot;:false,&quot;suffix&quot;:&quot;&quot;},{&quot;dropping-particle&quot;:&quot;&quot;,&quot;family&quot;:&quot;Lynch&quot;,&quot;given&quot;:&quot;M. B.&quot;,&quot;non-dropping-particle&quot;:&quot;&quot;,&quot;parse-names&quot;:false,&quot;suffix&quot;:&quot;&quot;},{&quot;dropping-particle&quot;:&quot;&quot;,&quot;family&quot;:&quot;Pierce&quot;,&quot;given&quot;:&quot;K. M.&quot;,&quot;non-dropping-particle&quot;:&quot;&quot;,&quot;parse-names&quot;:false,&quot;suffix&quot;:&quot;&quot;},{&quot;dropping-particle&quot;:&quot;&quot;,&quot;family&quot;:&quot;Boland&quot;,&quot;given&quot;:&quot;T. M.&quot;,&quot;non-dropping-particle&quot;:&quot;&quot;,&quot;parse-names&quot;:false,&quot;suffix&quot;:&quot;&quot;},{&quot;dropping-particle&quot;:&quot;&quot;,&quot;family&quot;:&quot;Sheridan&quot;,&quot;given&quot;:&quot;H.&quot;,&quot;non-dropping-particle&quot;:&quot;&quot;,&quot;parse-names&quot;:false,&quot;suffix&quot;:&quot;&quot;},{&quot;dropping-particle&quot;:&quot;&quot;,&quot;family&quot;:&quot;Markiewicz-Keszycka&quot;,&quot;given&quot;:&quot;M.&quot;,&quot;non-dropping-particle&quot;:&quot;&quot;,&quot;parse-names&quot;:false,&quot;suffix&quot;:&quot;&quot;},{&quot;dropping-particle&quot;:&quot;&quot;,&quot;family&quot;:&quot;Mulligan&quot;,&quot;given&quot;:&quot;F. J.&quot;,&quot;non-dropping-particle&quot;:&quot;&quot;,&quot;parse-names&quot;:false,&quot;suffix&quot;:&quot;&quot;}],&quot;container-title&quot;:&quot;Livestock Science&quot;,&quot;id&quot;:&quot;9cd73ffd-49d5-5b3d-a23b-1a052d49816f&quot;,&quot;issue&quot;:&quot;April&quot;,&quot;issued&quot;:{&quot;date-parts&quot;:[[&quot;2023&quot;]]},&quot;page&quot;:&quot;105234&quot;,&quot;publisher&quot;:&quot;Elsevier B.V.&quot;,&quot;title&quot;:&quot;The effect of a zero-grazed perennial ryegrass, perennial ryegrass and white clover, or multispecies forage on the dry matter intake, milk production and nitrogen utilization of dairy cows in mid-late lactation&quot;,&quot;type&quot;:&quot;article-journal&quot;,&quot;volume&quot;:&quot;272&quot;,&quot;container-title-short&quot;:&quot;Livest Sci&quot;},&quot;uris&quot;:[&quot;http://www.mendeley.com/documents/?uuid=c5f37c5d-53c1-4c80-8453-5cf1185f537c&quot;],&quot;isTemporary&quot;:false,&quot;legacyDesktopId&quot;:&quot;c5f37c5d-53c1-4c80-8453-5cf1185f537c&quot;}],&quot;citationTag&quot;:&quot;MENDELEY_CITATION_v3_eyJjaXRhdGlvbklEIjoiTUVOREVMRVlfQ0lUQVRJT05fYjU3MmQ3MjItOGU1Ni00OTI2LTg3ZTItZTNjOTdkZmMxYmY0IiwicHJvcGVydGllcyI6eyJub3RlSW5kZXgiOjB9LCJpc0VkaXRlZCI6ZmFsc2UsIm1hbnVhbE92ZXJyaWRlIjp7ImNpdGVwcm9jVGV4dCI6IihNY0NhcnRoeSBldCBhbC4sIDIwMjMpIiwiaXNNYW51YWxseU92ZXJyaWRkZW4iOmZhbHNlLCJtYW51YWxPdmVycmlkZVRleHQiOiIifS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iwiY29udGFpbmVyLXRpdGxlLXNob3J0IjoiTGl2ZXN0IFNjaSJ9LCJ1cmlzIjpbImh0dHA6Ly93d3cubWVuZGVsZXkuY29tL2RvY3VtZW50cy8/dXVpZD1jNWYzN2M1ZC01M2MxLTRjODAtODQ1My01Y2YxMTg1ZjUzN2MiXSwiaXNUZW1wb3JhcnkiOmZhbHNlLCJsZWdhY3lEZXNrdG9wSWQiOiJjNWYzN2M1ZC01M2MxLTRjODAtODQ1My01Y2YxMTg1ZjUzN2MifV19&quot;},{&quot;citationID&quot;:&quot;MENDELEY_CITATION_ec90a758-23b8-453b-a939-f50a3498a465&quot;,&quot;properties&quot;:{&quot;noteIndex&quot;:0},&quot;isEdited&quot;:false,&quot;manualOverride&quot;:{&quot;citeprocText&quot;:&quot;(Van-Soest, 2014)&quot;,&quot;isManuallyOverridden&quot;:false,&quot;manualOverrideText&quot;:&quot;&quot;},&quot;citationItems&quot;:[{&quot;id&quot;:&quot;2c9aef80-1753-5b4c-b2e9-8f9bf3d586fe&quot;,&quot;itemData&quot;:{&quot;abstract&quot;:&quot;Los sistemas que predicen la calidad de los forrajes en el trópico, se fundamentan en los valores que presentan las tablas de Requerimientos Nutncionales del NRC (National Research Council) para ganado productor de leche o carne, mismas que se crearon con base en ecuaciones de predicción, con datos producto de la evaluación de los pastos que se producen en clima templado, por lo que sistematicamente, se sobrevaloran las cifras reales de los componenres dz los forrajes tropicales. El objetivo de esta presentación es entender los motivos por los que estas ecuaciones no son aplicables a las condiciones 'tropicales. Algunas razones ambientales incluyen factores tales como clima, temperatura, luz y humedad, mismos que necesitan ajustarse dentro de las ecuaciones para las condiciones del trópico. En términos generales, los pastos tropicales tienen menos digestibilidad que los de clima templado. En el caso de las leguminosas, la digestibilidad es más o menos similar, ya que existe menos diferencia entre las leguminosas tropicales y templadas (Figura 1). Con base en los diferentes procesos rnetabólicos por los que las plantas fijan el carbono a partir de la atmósfera, los pastos tropicales se clasifican como plantas C4 y los pastos templados como plantas C3, mientras que las leguminosas, tanto tropicales como templadas son C3. Debido a esta diferencia, las plantas C3 tienen una estructura adventicia más densa que conduce a un mayor valor nutritivo y tienen en general una diferencia en Total de Nutrientes Digestibles (TND) de alrededor de 15 unidades. El 52 % de los pastos tropicales esta por abajo de 55 % de TND en contraste con solo 4 % de los pastos templados (Van Soest, 1982). Además, las plantas tropicales tienen una mayor tasa de Lignificación, lo que también disminuye su digestibilidad.&quot;,&quot;author&quot;:[{&quot;dropping-particle&quot;:&quot;&quot;,&quot;family&quot;:&quot;Van-Soest&quot;,&quot;given&quot;:&quot;Peter J.&quot;,&quot;non-dropping-particle&quot;:&quot;&quot;,&quot;parse-names&quot;:false,&quot;suffix&quot;:&quot;&quot;}],&quot;container-title&quot;:&quot;Departamento de Ciencia Animal&quot;,&quot;id&quot;:&quot;2c9aef80-1753-5b4c-b2e9-8f9bf3d586fe&quot;,&quot;issue&quot;:&quot;2&quot;,&quot;issued&quot;:{&quot;date-parts&quot;:[[&quot;2014&quot;]]},&quot;page&quot;:&quot;85-108&quot;,&quot;title&quot;:&quot;Evaluacion De Forrajes Y Calidad De Los Alimentos Para Rumiantes&quot;,&quot;type&quot;:&quot;article-journal&quot;,&quot;volume&quot;:&quot;1&quot;,&quot;container-title-short&quot;:&quot;&quot;},&quot;uris&quot;:[&quot;http://www.mendeley.com/documents/?uuid=2aec8de1-d4b5-4d91-a861-46c99d6f461d&quot;],&quot;isTemporary&quot;:false,&quot;legacyDesktopId&quot;:&quot;2aec8de1-d4b5-4d91-a861-46c99d6f461d&quot;}],&quot;citationTag&quot;:&quot;MENDELEY_CITATION_v3_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&quot;},{&quot;citationID&quot;:&quot;MENDELEY_CITATION_675c57c4-3347-4ab6-8359-10299b937f1d&quot;,&quot;properties&quot;:{&quot;noteIndex&quot;:0},&quot;isEdited&quot;:false,&quot;manualOverride&quot;:{&quot;citeprocText&quot;:&quot;(Van-Soest, 2014)&quot;,&quot;isManuallyOverridden&quot;:false,&quot;manualOverrideText&quot;:&quot;&quot;},&quot;citationItems&quot;:[{&quot;id&quot;:&quot;2c9aef80-1753-5b4c-b2e9-8f9bf3d586fe&quot;,&quot;itemData&quot;:{&quot;abstract&quot;:&quot;Los sistemas que predicen la calidad de los forrajes en el trópico, se fundamentan en los valores que presentan las tablas de Requerimientos Nutncionales del NRC (National Research Council) para ganado productor de leche o carne, mismas que se crearon con base en ecuaciones de predicción, con datos producto de la evaluación de los pastos que se producen en clima templado, por lo que sistematicamente, se sobrevaloran las cifras reales de los componenres dz los forrajes tropicales. El objetivo de esta presentación es entender los motivos por los que estas ecuaciones no son aplicables a las condiciones 'tropicales. Algunas razones ambientales incluyen factores tales como clima, temperatura, luz y humedad, mismos que necesitan ajustarse dentro de las ecuaciones para las condiciones del trópico. En términos generales, los pastos tropicales tienen menos digestibilidad que los de clima templado. En el caso de las leguminosas, la digestibilidad es más o menos similar, ya que existe menos diferencia entre las leguminosas tropicales y templadas (Figura 1). Con base en los diferentes procesos rnetabólicos por los que las plantas fijan el carbono a partir de la atmósfera, los pastos tropicales se clasifican como plantas C4 y los pastos templados como plantas C3, mientras que las leguminosas, tanto tropicales como templadas son C3. Debido a esta diferencia, las plantas C3 tienen una estructura adventicia más densa que conduce a un mayor valor nutritivo y tienen en general una diferencia en Total de Nutrientes Digestibles (TND) de alrededor de 15 unidades. El 52 % de los pastos tropicales esta por abajo de 55 % de TND en contraste con solo 4 % de los pastos templados (Van Soest, 1982). Además, las plantas tropicales tienen una mayor tasa de Lignificación, lo que también disminuye su digestibilidad.&quot;,&quot;author&quot;:[{&quot;dropping-particle&quot;:&quot;&quot;,&quot;family&quot;:&quot;Van-Soest&quot;,&quot;given&quot;:&quot;Peter J.&quot;,&quot;non-dropping-particle&quot;:&quot;&quot;,&quot;parse-names&quot;:false,&quot;suffix&quot;:&quot;&quot;}],&quot;container-title&quot;:&quot;Departamento de Ciencia Animal&quot;,&quot;id&quot;:&quot;2c9aef80-1753-5b4c-b2e9-8f9bf3d586fe&quot;,&quot;issue&quot;:&quot;2&quot;,&quot;issued&quot;:{&quot;date-parts&quot;:[[&quot;2014&quot;]]},&quot;page&quot;:&quot;85-108&quot;,&quot;title&quot;:&quot;Evaluacion De Forrajes Y Calidad De Los Alimentos Para Rumiantes&quot;,&quot;type&quot;:&quot;article-journal&quot;,&quot;volume&quot;:&quot;1&quot;,&quot;container-title-short&quot;:&quot;&quot;},&quot;uris&quot;:[&quot;http://www.mendeley.com/documents/?uuid=2aec8de1-d4b5-4d91-a861-46c99d6f461d&quot;],&quot;isTemporary&quot;:false,&quot;legacyDesktopId&quot;:&quot;2aec8de1-d4b5-4d91-a861-46c99d6f461d&quot;}],&quot;citationTag&quot;:&quot;MENDELEY_CITATION_v3_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&quot;},{&quot;citationID&quot;:&quot;MENDELEY_CITATION_8780aa27-85d1-4eba-9042-a894863acf80&quot;,&quot;properties&quot;:{&quot;noteIndex&quot;:0},&quot;isEdited&quot;:false,&quot;manualOverride&quot;:{&quot;citeprocText&quot;:&quot;(Guevara-Escobar et al., 2023)&quot;,&quot;isManuallyOverridden&quot;:false,&quot;manualOverrideText&quot;:&quot;&quot;},&quot;citationItems&quot;:[{&quot;id&quot;:&quot;6cd9b326-0bc5-582d-8803-c3ae20e9b266&quot;,&quot;itemData&quot;:{&quot;DOI&quot;:&quot;10.22319/rmcp.v14i1.6162&quot;,&quot;ISSN&quot;:&quot;20071124&quot;,&quot;abstract&quot;:&quot;Measuring forage mass (FM) in the pasture, prior to grazing, is critical to determining the daily allocation of forage in pastoral animal production systems. FM is estimated by cutting forage in known areas, using allometric equations, or with the use of remote sensors (RS); however, the accuracy and practicality of the different methods for estimating FM is variable. The objective was to obtain predictive models using environmental and pasture management variables to predict FM. Regression models were fitted to estimate FM based on variables of pasture management (PM) or measurements obtained by RS, such as reflectance, air temperature, and rainfall. A mixed pasture grazed by beef cattle was studied for three years. With 80 % of data, models were built by ordinary least squares (OLS) or by machine learning (ML) algorithms. The remaining 20 % of the data was used to validate the models using the coefficient of determination and average bias between estimated and observed values. The base model of study was the relationship between pasture height before grazing and FM, this model was fitted using OLS; the r2 was 0.43. When models that included PM variables were fitted, the r2 was 0.45 for OLS and 0.63 for ML. When fitting models with PM and RS variables, the r2 was 0.71 for OLS and 0.96 for ML. ML-fitted model ensembles reduced the bias of FM estimates of the examined pasture. Overall, ML models better represented the relationship between pasture height before grazing and FM than OLS models, when fitted with pasture management variables and RS information. ML models can be used as a tool for daily decision-making in pastoral production systems.&quot;,&quot;author&quot;:[{&quot;dropping-particle&quot;:&quot;&quot;,&quot;family&quot;:&quot;Guevara-Escobar&quot;,&quot;given&quot;:&quot;Aurelio&quot;,&quot;non-dropping-particle&quot;:&quot;&quot;,&quot;parse-names&quot;:false,&quot;suffix&quot;:&quot;&quot;},{&quot;dropping-particle&quot;:&quot;&quot;,&quot;family&quot;:&quot;Cervantes-Jiménez&quot;,&quot;given&quot;:&quot;Mónica&quot;,&quot;non-dropping-particle&quot;:&quot;&quot;,&quot;parse-names&quot;:false,&quot;suffix&quot;:&quot;&quot;},{&quot;dropping-particle&quot;:&quot;&quot;,&quot;family&quot;:&quot;Lemus-Ramírez&quot;,&quot;given&quot;:&quot;Vicente&quot;,&quot;non-dropping-particle&quot;:&quot;&quot;,&quot;parse-names&quot;:false,&quot;suffix&quot;:&quot;&quot;},{&quot;dropping-particle&quot;:&quot;&quot;,&quot;family&quot;:&quot;Yabuta-Osorio&quot;,&quot;given&quot;:&quot;Adolfo Kunio&quot;,&quot;non-dropping-particle&quot;:&quot;&quot;,&quot;parse-names&quot;:false,&quot;suffix&quot;:&quot;&quot;},{&quot;dropping-particle&quot;:&quot;&quot;,&quot;family&quot;:&quot;García-Muñiz&quot;,&quot;given&quot;:&quot;José Guadalupe&quot;,&quot;non-dropping-particle&quot;:&quot;&quot;,&quot;parse-names&quot;:false,&quot;suffix&quot;:&quot;&quot;}],&quot;container-title&quot;:&quot;Revista Mexicana De Ciencias Pecuarias&quot;,&quot;id&quot;:&quot;6cd9b326-0bc5-582d-8803-c3ae20e9b266&quot;,&quot;issue&quot;:&quot;1&quot;,&quot;issued&quot;:{&quot;date-parts&quot;:[[&quot;2023&quot;]]},&quot;page&quot;:&quot;61-77&quot;,&quot;title&quot;:&quot;Estimation of forage mass in a mixed pasture by machine learning, pasture management and satellite meteorological data&quot;,&quot;type&quot;:&quot;article-journal&quot;,&quot;volume&quot;:&quot;14&quot;,&quot;container-title-short&quot;:&quot;Rev Mex Cienc Pecu&quot;},&quot;uris&quot;:[&quot;http://www.mendeley.com/documents/?uuid=357c68ce-52b9-4344-a6b0-2bff7b5f58ee&quot;],&quot;isTemporary&quot;:false,&quot;legacyDesktopId&quot;:&quot;357c68ce-52b9-4344-a6b0-2bff7b5f58ee&quot;}],&quot;citationTag&quot;:&quot;MENDELEY_CITATION_v3_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&quot;},{&quot;citationID&quot;:&quot;MENDELEY_CITATION_44c2b162-4702-4c72-83b2-2537f7a50c08&quot;,&quot;properties&quot;:{&quot;noteIndex&quot;:0},&quot;isEdited&quot;:false,&quot;manualOverride&quot;:{&quot;citeprocText&quot;:&quot;(FAO, 2024b)&quot;,&quot;isManuallyOverridden&quot;:false,&quot;manualOverrideText&quot;:&quot;&quot;},&quot;citationItems&quot;:[{&quot;id&quot;:&quot;4b7cc035-ffdf-5f76-a099-174443762b60&quot;,&quot;itemData&quot;:{&quot;author&quot;:[{&quot;dropping-particle&quot;:&quot;&quot;,&quot;family&quot;:&quot;FAO&quot;,&quot;given&quot;:&quot;&quot;,&quot;non-dropping-particle&quot;:&quot;&quot;,&quot;parse-names&quot;:false,&quot;suffix&quot;:&quot;&quot;}],&quot;id&quot;:&quot;4b7cc035-ffdf-5f76-a099-174443762b60&quot;,&quot;issued&quot;:{&quot;date-parts&quot;:[[&quot;2024&quot;]]},&quot;page&quot;:&quot;1&quot;,&quot;title&quot;:&quot;Portal de apoyo a las políticas y la gobernanza&quot;,&quot;type&quot;:&quot;article-journal&quot;,&quot;container-title-short&quot;:&quot;&quot;},&quot;uris&quot;:[&quot;http://www.mendeley.com/documents/?uuid=118b6138-e904-4006-8a32-90c853e71fe5&quot;],&quot;isTemporary&quot;:false,&quot;legacyDesktopId&quot;:&quot;118b6138-e904-4006-8a32-90c853e71fe5&quot;}],&quot;citationTag&quot;:&quot;MENDELEY_CITATION_v3_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&quot;},{&quot;citationID&quot;:&quot;MENDELEY_CITATION_dcae2482-abe8-4cf4-a323-c15d39997c28&quot;,&quot;properties&quot;:{&quot;noteIndex&quot;:0},&quot;isEdited&quot;:false,&quot;manualOverride&quot;:{&quot;citeprocText&quot;:&quot;(Reinoso-Ortiz and Soto-Silva, 2006)&quot;,&quot;isManuallyOverridden&quot;:true,&quot;manualOverrideText&quot;:&quot;(Reinoso-Ortiz y Soto-Silva, 2006)&quot;},&quot;citationItems&quot;:[{&quot;id&quot;:&quot;df83fb4b-d0af-5cdc-a668-1a43dc93d18f&quot;,&quot;itemData&quot;:{&quot;abstract&quot;:&quot;Los sistemas rotativos son aquellos que luego del pastoreo permiten a la pastura descansar por un periodo de tiempo lo suficientemente largo como para que las plantas recuperen sus reservas y puedan volver a rebrotar (25, 26, 23, 5, 14). En la práctica, el pastoreo rotativo consiste en subdividir un campo o potrero en varias parcelas que serán pastoreadas sistemáticamente de modo que mientras una parcela es pastoreada las demás descansan. Existen diferentes variantes de pastoreo rotativo que pueden ser clasificadas según el número de parcelas involucradas y la velocidad de rotación (McCoster 1993, según 18), lo cual a llevado a un gran número de denominaciones como por ejemplo pastoreo rotativo, controlado, racional, racionado, intensivo, en franjas, etc. (25), pero los principios en los cuales se basan son en esencia los mismos. Una de las variantes más empleadas es el pastoreo en franjas, en esencia es un pastoreo rotativo ideal (11) donde la superficie de las parcelas (franjas) y el tiempo de estadía en ellas es muy breve (23, 14). La gran diferencia con el pastoreo rotativo convencional es que este último presenta un número menor de parcelas y por lo tanto un mayor período de permanencia en cada una de ellas. Dado que los cálculos y los conceptos sobre el pastoreo rotativo convencional y el pastoreo en franjas son básicamente los mismos, en este trabajo se emplearan de aquí en más ambos términos como sinónimos, así como los términos parcela y franja. El pastoreo rotativo puede ser aplicado tanto sobre pasturas mejoradas (verdeos, praderas, siembras en cobertura) como sobre campo natural (26, 12). Existen especies forrajeras que necesitan ser manejadas bajo pastoreo rotativo. Las plantas de porte erecto como alfalfa, trébol rojo, lotus, pasto ovillo (dactilis), cebadilla, sorgo, etc., no se adaptan al pastoreo continuo y requieren luego de la defoliación un periodo de descanso largo para recuperar el área foliar y las reservas, en cambio las especies de crecimiento postrado como trébol blanco, lotus anual, holcus, festuca, raigras, trébol subterráneo y lotononis bainessi soportan mejor el pastoreo continuo que las especies erectas (8, 5, 9). Los ensayos que han pretendido comparar la producción animal entre el pastoreo continuo y el rotativo han dado resultados contradictorios (8, 9), el pastoreo rotativo resultaría mejor con respecto al continuo frente a alguna de las siguientes situaciones: altas dotaciones, épocas de bajo crecimiento forrajero com…&quot;,&quot;author&quot;:[{&quot;dropping-particle&quot;:&quot;&quot;,&quot;family&quot;:&quot;Reinoso-Ortiz&quot;,&quot;given&quot;:&quot;&quot;,&quot;non-dropping-particle&quot;:&quot;&quot;,&quot;parse-names&quot;:false,&quot;suffix&quot;:&quot;&quot;},{&quot;dropping-particle&quot;:&quot;&quot;,&quot;family&quot;:&quot;Soto-Silva&quot;,&quot;given&quot;:&quot;&quot;,&quot;non-dropping-particle&quot;:&quot;&quot;,&quot;parse-names&quot;:false,&quot;suffix&quot;:&quot;&quot;}],&quot;container-title&quot;:&quot;Revista Veterinaria Manuel Oribe CP&quot;,&quot;id&quot;:&quot;df83fb4b-d0af-5cdc-a668-1a43dc93d18f&quot;,&quot;issue&quot;:&quot;55000&quot;,&quot;issued&quot;:{&quot;date-parts&quot;:[[&quot;2006&quot;]]},&quot;page&quot;:&quot;161-16215&quot;,&quot;title&quot;:&quot;CALCULO Y MANEJO EN PASTOREO CONTROLADO. II) PASTOREO ROTATIVO Y EN FRANJAS&quot;,&quot;type&quot;:&quot;article-journal&quot;,&quot;volume&quot;:&quot;41&quot;,&quot;container-title-short&quot;:&quot;&quot;},&quot;uris&quot;:[&quot;http://www.mendeley.com/documents/?uuid=a44e8f48-023a-4ea9-a7bd-def71091b556&quot;],&quot;isTemporary&quot;:false,&quot;legacyDesktopId&quot;:&quot;a44e8f48-023a-4ea9-a7bd-def71091b556&quot;}],&quot;citationTag&quot;:&quot;MENDELEY_CITATION_v3_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&quot;},{&quot;citationID&quot;:&quot;MENDELEY_CITATION_d201a4fd-ce2a-4319-bd55-a645ec20274e&quot;,&quot;properties&quot;:{&quot;noteIndex&quot;:0},&quot;isEdited&quot;:false,&quot;manualOverride&quot;:{&quot;citeprocText&quot;:&quot;(Marín-Santana and López-González, 2023)&quot;,&quot;isManuallyOverridden&quot;:true,&quot;manualOverrideText&quot;:&quot;(Marín-Santana y López-González, 2023).&quot;},&quot;citationItems&quot;:[{&quot;id&quot;:&quot;80b68cfe-8b3a-5b9c-a3db-83d9a928b8c2&quot;,&quot;itemData&quot;:{&quot;ISBN&quot;:&quot;0000000218351&quot;,&quot;author&quot;:[{&quot;dropping-particle&quot;:&quot;&quot;,&quot;family&quot;:&quot;Marín-Santana&quot;,&quot;given&quot;:&quot;María Nayeli&quot;,&quot;non-dropping-particle&quot;:&quot;&quot;,&quot;parse-names&quot;:false,&quot;suffix&quot;:&quot;&quot;},{&quot;dropping-particle&quot;:&quot;&quot;,&quot;family&quot;:&quot;López-González&quot;,&quot;given&quot;:&quot;Felipe&quot;,&quot;non-dropping-particle&quot;:&quot;&quot;,&quot;parse-names&quot;:false,&quot;suffix&quot;:&quot;&quot;}],&quot;container-title&quot;:&quot;Agroecosystems and Subtropical Agroecosystems&quot;,&quot;id&quot;:&quot;80b68cfe-8b3a-5b9c-a3db-83d9a928b8c2&quot;,&quot;issued&quot;:{&quot;date-parts&quot;:[[&quot;2023&quot;]]},&quot;page&quot;:&quot;1-19&quot;,&quot;title&quot;:&quot;Tropical and Subtropical Agroecosystems 26 (2023): #009 Montiel-Vicencio et al., 2023&quot;,&quot;type&quot;:&quot;article-journal&quot;,&quot;volume&quot;:&quot;26&quot;,&quot;container-title-short&quot;:&quot;&quot;},&quot;uris&quot;:[&quot;http://www.mendeley.com/documents/?uuid=2c78a135-3c2e-49a7-acf1-0d878cecd0c5&quot;],&quot;isTemporary&quot;:false,&quot;legacyDesktopId&quot;:&quot;2c78a135-3c2e-49a7-acf1-0d878cecd0c5&quot;}],&quot;citationTag&quot;:&quot;MENDELEY_CITATION_v3_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&quot;},{&quot;citationID&quot;:&quot;MENDELEY_CITATION_7bafa5e3-821e-461a-848b-81325270fed4&quot;,&quot;properties&quot;:{&quot;noteIndex&quot;:0},&quot;isEdited&quot;:false,&quot;manualOverride&quot;:{&quot;citeprocText&quot;:&quot;(López-Guerrero et al., 2011)&quot;,&quot;isManuallyOverridden&quot;:false,&quot;manualOverrideText&quot;:&quot;&quot;},&quot;citationItems&quot;:[{&quot;id&quot;:&quot;048580ce-4126-5089-872b-ecf54f6bf49f&quot;,&quot;itemData&quot;:{&quot;ISSN&quot;:&quot;20071124&quot;,&quot;abstract&quot;:&quot;In grazing experiments, forage mass is a necessary measurement for estimating other grassland attributes such as growth, utilization, and decomposition. The predicament is that forage biomass cannot be measured in large scale grazing trials; it can only be estimated through some sampling technique. When subsampling, the herbage cutting method (HCM) has been accepted as the most reliable, provided an adequate number of samples are taken. There are, however, some indirect methods that may be easier, less expensive, and faster than clipping. For that reason, the purpose of the present study was to compare HCM with three indirect methods for estimating the forage mass: pasture capacitance meter (PCM), pasture plate meter (PPM) and visual estimation (VE). The experiment was carried out on six tall fescue paddocks during the 2002 and 2003 growing seasons. Calibration equations were put together for each indirect method for every sampling date using the simple linear regression technique. Coefficients of determination, for the pooled calibration equations, were 0.686, 0.751, and 0.862 for PCM, PMP, and VE, respectively. Significant differences (P&lt;0.01) were found due to sampling method, date, and their interaction. Contrasts showed that forage mass obtained by HCM was overestimated (P&lt;0.01) by the three indirect methods.&quot;,&quot;author&quot;:[{&quot;dropping-particle&quot;:&quot;&quot;,&quot;family&quot;:&quot;López-Guerrero&quot;,&quot;given&quot;:&quot;Isaías&quot;,&quot;non-dropping-particle&quot;:&quot;&quot;,&quot;parse-names&quot;:false,&quot;suffix&quot;:&quot;&quot;},{&quot;dropping-particle&quot;:&quot;&quot;,&quot;family&quot;:&quot;Fontenot&quot;,&quot;given&quot;:&quot;Joseph P.&quot;,&quot;non-dropping-particle&quot;:&quot;&quot;,&quot;parse-names&quot;:false,&quot;suffix&quot;:&quot;&quot;},{&quot;dropping-particle&quot;:&quot;&quot;,&quot;family&quot;:&quot;García-Peniche&quot;,&quot;given&quot;:&quot;Teresa Beatriz&quot;,&quot;non-dropping-particle&quot;:&quot;&quot;,&quot;parse-names&quot;:false,&quot;suffix&quot;:&quot;&quot;}],&quot;container-title&quot;:&quot;Revista Mexicana De Ciencias Pecuarias&quot;,&quot;id&quot;:&quot;048580ce-4126-5089-872b-ecf54f6bf49f&quot;,&quot;issue&quot;:&quot;2&quot;,&quot;issued&quot;:{&quot;date-parts&quot;:[[&quot;2011&quot;]]},&quot;page&quot;:&quot;209-220&quot;,&quot;title&quot;:&quot;Comparaciones entre cuatro métodos de estimación de biomasa en praderas de festuca alta&quot;,&quot;type&quot;:&quot;article-journal&quot;,&quot;volume&quot;:&quot;2&quot;,&quot;container-title-short&quot;:&quot;Rev Mex Cienc Pecu&quot;},&quot;uris&quot;:[&quot;http://www.mendeley.com/documents/?uuid=a378bc79-191a-4c87-8df7-e3b3e5a60f5f&quot;],&quot;isTemporary&quot;:false,&quot;legacyDesktopId&quot;:&quot;a378bc79-191a-4c87-8df7-e3b3e5a60f5f&quot;}],&quot;citationTag&quot;:&quot;MENDELEY_CITATION_v3_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&quot;},{&quot;citationID&quot;:&quot;MENDELEY_CITATION_27d02f14-cbea-4b31-98b0-e82084b791bb&quot;,&quot;properties&quot;:{&quot;noteIndex&quot;:0},&quot;isEdited&quot;:false,&quot;manualOverride&quot;:{&quot;citeprocText&quot;:&quot;(Van-Soest and Mertens, 1978)&quot;,&quot;isManuallyOverridden&quot;:true,&quot;manualOverrideText&quot;:&quot;(Van-Soest and Mertens, 1978); WSC: Carbohidratos solubles en agua; NA: No disponible&quot;},&quot;citationItems&quot;:[{&quot;id&quot;:&quot;0bec891b-f894-592e-a1b9-13b39069aa1b&quot;,&quot;itemData&quot;:{&quot;DOI&quot;:&quot;https://doi.org/10.2527/jas1978.473712x&quot;,&quot;author&quot;:[{&quot;dropping-particle&quot;:&quot;&quot;,&quot;family&quot;:&quot;Van-Soest&quot;,&quot;given&quot;:&quot;P. J.&quot;,&quot;non-dropping-particle&quot;:&quot;&quot;,&quot;parse-names&quot;:false,&quot;suffix&quot;:&quot;&quot;},{&quot;dropping-particle&quot;:&quot;&quot;,&quot;family&quot;:&quot;Mertens&quot;,&quot;given&quot;:&quot;D. R.&quot;,&quot;non-dropping-particle&quot;:&quot;&quot;,&quot;parse-names&quot;:false,&quot;suffix&quot;:&quot;&quot;}],&quot;container-title&quot;:&quot;Journal of Animal Science&quot;,&quot;id&quot;:&quot;0bec891b-f894-592e-a1b9-13b39069aa1b&quot;,&quot;issue&quot;:&quot;3&quot;,&quot;issued&quot;:{&quot;date-parts&quot;:[[&quot;1978&quot;]]},&quot;page&quot;:&quot;712-720&quot;,&quot;title&quot;:&quot;Preharvest Factors Influencing Quality of Conserved Forage&quot;,&quot;type&quot;:&quot;article-journal&quot;,&quot;volume&quot;:&quot;47&quot;,&quot;container-title-short&quot;:&quot;J Anim Sci&quot;},&quot;uris&quot;:[&quot;http://www.mendeley.com/documents/?uuid=97b451c3-ebdb-4b91-bf1b-cf3b9596e17a&quot;],&quot;isTemporary&quot;:false,&quot;legacyDesktopId&quot;:&quot;97b451c3-ebdb-4b91-bf1b-cf3b9596e17a&quot;}],&quot;citationTag&quot;:&quot;MENDELEY_CITATION_v3_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&quot;},{&quot;citationID&quot;:&quot;MENDELEY_CITATION_6a7f6622-806a-47e7-9ded-943f3be894f7&quot;,&quot;properties&quot;:{&quot;noteIndex&quot;:0},&quot;isEdited&quot;:false,&quot;manualOverride&quot;:{&quot;citeprocText&quot;:&quot;(Sánchez-Valdés et al., 2023b)&quot;,&quot;isManuallyOverridden&quot;:false,&quot;manualOverrideText&quot;:&quot;&quot;},&quot;citationItems&quot;:[{&quot;id&quot;:&quot;848efb33-4ccb-56c6-8422-516165769cb0&quot;,&quot;itemData&quot;:{&quot;DOI&quot;:&quot;10.32854/agrop.v16i3.2385&quot;,&quot;ISSN&quot;:&quot;2448-7546&quot;,&quot;abstract&quot;:&quot;O Background: The implementation of polyphytic pastures composed of grasses and legumes is an important component of agricultural systems in temperate zones, since grazing pastures which can reduce feed costs— are a viable option for small-scale dairy systems (SSDS). Objective: To evaluate the continuous grazing of dairy cows in Festulolium pastures associated with annual and perennial ryegrass and with clover in two farmrs. Methodology: Two experiments were carried out. The first experiment was established in the municipality of Almoloya of Juárez using eight cows that were divided into two groups of four; the cows grazed on two pastures with Festulolium associated with annual ryegrass and they were fed with 3.6 kg DM/cow/day of commercial concentrate, for 16 weeks. The second experiment was carried out in the Northwest of State of Mexico; six multiparous cows grazed on two pastures, under a cross over design arrangement; one pasture features Festulolium cv Spring Green and the other, annual ryegrass. Milk and body condition ere measured every 3 and 12 d, respectively. Variables from both experiments were analyzed using a split-plot experimental design. Results: Neither experiment recorded significant differences for the net accumulation of forage, the height of the pastures, and their chemical composition (P&gt;0.05). No significant differences between treatments (P&gt;0.05) were recorded regarding the yields and chemical composition of the milk. Study Limitations/Implications: The study of mixed pastures can be an alternative for feeding grazing cows, helping to reduce costs in SSDS. Findings/Conclusions: Festulolium/annual ryegrass pastures with white clover are a viable forage alternative for small-scale dairy systems.&quot;,&quot;author&quot;:[{&quot;dropping-particle&quot;:&quot;&quot;,&quot;family&quot;:&quot;Sánchez-Valdés&quot;,&quot;given&quot;:&quot;Jair Jesús&quot;,&quot;non-dropping-particle&quot;:&quot;&quot;,&quot;parse-names&quot;:false,&quot;suffix&quot;:&quot;&quot;},{&quot;dropping-particle&quot;:&quot;&quot;,&quot;family&quot;:&quot;Vega-García&quot;,&quot;given&quot;:&quot;Jesús Israel&quot;,&quot;non-dropping-particle&quot;:&quot;&quot;,&quot;parse-names&quot;:false,&quot;suffix&quot;:&quot;&quot;},{&quot;dropping-particle&quot;:&quot;&quot;,&quot;family&quot;:&quot;López González&quot;,&quot;given&quot;:&quot;Felipe&quot;,&quot;non-dropping-particle&quot;:&quot;&quot;,&quot;parse-names&quot;:false,&quot;suffix&quot;:&quot;&quot;},{&quot;dropping-particle&quot;:&quot;&quot;,&quot;family&quot;:&quot;Colín-Navarro&quot;,&quot;given&quot;:&quot;Vianey&quot;,&quot;non-dropping-particle&quot;:&quot;&quot;,&quot;parse-names&quot;:false,&quot;suffix&quot;:&quot;&quot;},{&quot;dropping-particle&quot;:&quot;&quot;,&quot;family&quot;:&quot;Marín-Santana&quot;,&quot;given&quot;:&quot;María Nayeli&quot;,&quot;non-dropping-particle&quot;:&quot;&quot;,&quot;parse-names&quot;:false,&quot;suffix&quot;:&quot;&quot;},{&quot;dropping-particle&quot;:&quot;&quot;,&quot;family&quot;:&quot;Ávila-González&quot;,&quot;given&quot;:&quot;Rodrigo&quot;,&quot;non-dropping-particle&quot;:&quot;&quot;,&quot;parse-names&quot;:false,&quot;suffix&quot;:&quot;&quot;},{&quot;dropping-particle&quot;:&quot;&quot;,&quot;family&quot;:&quot;Jaimez-García&quot;,&quot;given&quot;:&quot;Amalia Susana&quot;,&quot;non-dropping-particle&quot;:&quot;&quot;,&quot;parse-names&quot;:false,&quot;suffix&quot;:&quot;&quot;},{&quot;dropping-particle&quot;:&quot;&quot;,&quot;family&quot;:&quot;Heredia-Nava&quot;,&quot;given&quot;:&quot;Darwin&quot;,&quot;non-dropping-particle&quot;:&quot;&quot;,&quot;parse-names&quot;:false,&quot;suffix&quot;:&quot;&quot;},{&quot;dropping-particle&quot;:&quot;&quot;,&quot;family&quot;:&quot;Domínguez-Vara&quot;,&quot;given&quot;:&quot;Ignacio Arturo&quot;,&quot;non-dropping-particle&quot;:&quot;&quot;,&quot;parse-names&quot;:false,&quot;suffix&quot;:&quot;&quot;},{&quot;dropping-particle&quot;:&quot;&quot;,&quot;family&quot;:&quot;Arriaga-Jordán&quot;,&quot;given&quot;:&quot;Carlos Manuel&quot;,&quot;non-dropping-particle&quot;:&quot;&quot;,&quot;parse-names&quot;:false,&quot;suffix&quot;:&quot;&quot;},{&quot;dropping-particle&quot;:&quot;&quot;,&quot;family&quot;:&quot;Gómez-Miranda&quot;,&quot;given&quot;:&quot;Aida&quot;,&quot;non-dropping-particle&quot;:&quot;&quot;,&quot;parse-names&quot;:false,&quot;suffix&quot;:&quot;&quot;}],&quot;container-title&quot;:&quot;Agro Productividad&quot;,&quot;id&quot;:&quot;848efb33-4ccb-56c6-8422-516165769cb0&quot;,&quot;issued&quot;:{&quot;date-parts&quot;:[[&quot;2023&quot;]]},&quot;page&quot;:&quot;31-42&quot;,&quot;title&quot;:&quot;Festulolium and annual ryegrass pastures associated with white clover for small-scale dairy systems in high valleys of Mexico&quot;,&quot;type&quot;:&quot;article-journal&quot;,&quot;container-title-short&quot;:&quot;&quot;},&quot;uris&quot;:[&quot;http://www.mendeley.com/documents/?uuid=57da2405-705e-4c6e-90f0-1df08436f44a&quot;],&quot;isTemporary&quot;:false,&quot;legacyDesktopId&quot;:&quot;57da2405-705e-4c6e-90f0-1df08436f44a&quot;}],&quot;citationTag&quot;:&quot;MENDELEY_CITATION_v3_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&quot;},{&quot;citationID&quot;:&quot;MENDELEY_CITATION_4b17f3f4-a70f-45e0-8b86-0f07b7683fca&quot;,&quot;properties&quot;:{&quot;noteIndex&quot;:0},&quot;isEdited&quot;:false,&quot;manualOverride&quot;:{&quot;citeprocText&quot;:&quot;(Luna- Reyes, 2022)&quot;,&quot;isManuallyOverridden&quot;:true,&quot;manualOverrideText&quot;:&quot;Luna- Reyes, 2022)&quot;},&quot;citationItems&quot;:[{&quot;id&quot;:&quot;0c72dc92-b20a-5c0f-951b-c9f57fe37f59&quot;,&quot;itemData&quot;:{&quot;author&quot;:[{&quot;dropping-particle&quot;:&quot;&quot;,&quot;family&quot;:&quot;Luna- Reyes&quot;,&quot;given&quot;:&quot;Maria Celia&quot;,&quot;non-dropping-particle&quot;:&quot;&quot;,&quot;parse-names&quot;:false,&quot;suffix&quot;:&quot;&quot;}],&quot;container-title&quot;:&quot;Universidad Autónoma Agraria Antonio Narro&quot;,&quot;id&quot;:&quot;0c72dc92-b20a-5c0f-951b-c9f57fe37f59&quot;,&quot;issued&quot;:{&quot;date-parts&quot;:[[&quot;2022&quot;]]},&quot;page&quot;:&quot;45&quot;,&quot;title&quot;:&quot;Distribución del rendimiento de biomasa de ryegrass (Lolium perenne L.) en en condiciones de invernadero&quot;,&quot;type&quot;:&quot;article-journal&quot;,&quot;container-title-short&quot;:&quot;&quot;},&quot;uris&quot;:[&quot;http://www.mendeley.com/documents/?uuid=81f5f354-fc37-4c90-a0cb-be7ca113a78f&quot;],&quot;isTemporary&quot;:false,&quot;legacyDesktopId&quot;:&quot;81f5f354-fc37-4c90-a0cb-be7ca113a78f&quot;}],&quot;citationTag&quot;:&quot;MENDELEY_CITATION_v3_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&quot;},{&quot;citationID&quot;:&quot;MENDELEY_CITATION_c36bbe44-cbcb-4202-93ca-2d6dacf8107a&quot;,&quot;properties&quot;:{&quot;noteIndex&quot;:0},&quot;isEdited&quot;:false,&quot;manualOverride&quot;:{&quot;citeprocText&quot;:&quot;(Muslera-Pardo and Ratera-Garcia., 1991)&quot;,&quot;isManuallyOverridden&quot;:true,&quot;manualOverrideText&quot;:&quot;(Muslera-Pardo y Ratera-García., 1991)&quot;},&quot;citationItems&quot;:[{&quot;id&quot;:&quot;48342df8-a561-5920-a261-755e989b64b0&quot;,&quot;itemData&quot;:{&quot;ISBN&quot;:&quot;8471143291&quot;,&quot;author&quot;:[{&quot;dropping-particle&quot;:&quot;&quot;,&quot;family&quot;:&quot;Muslera-Pardo&quot;,&quot;given&quot;:&quot;&quot;,&quot;non-dropping-particle&quot;:&quot;&quot;,&quot;parse-names&quot;:false,&quot;suffix&quot;:&quot;&quot;},{&quot;dropping-particle&quot;:&quot;&quot;,&quot;family&quot;:&quot;Ratera-Garcia.&quot;,&quot;given&quot;:&quot;&quot;,&quot;non-dropping-particle&quot;:&quot;&quot;,&quot;parse-names&quot;:false,&quot;suffix&quot;:&quot;&quot;}],&quot;container-title&quot;:&quot;Madrid Mundi-Prensa&quot;,&quot;id&quot;:&quot;48342df8-a561-5920-a261-755e989b64b0&quot;,&quot;issue&quot;:&quot;5&quot;,&quot;issued&quot;:{&quot;date-parts&quot;:[[&quot;1991&quot;]]},&quot;page&quot;:&quot;674&quot;,&quot;title&quot;:&quot;Descripcion de especies y variedades&quot;,&quot;type&quot;:&quot;article-journal&quot;,&quot;volume&quot;:&quot;8&quot;,&quot;container-title-short&quot;:&quot;&quot;},&quot;uris&quot;:[&quot;http://www.mendeley.com/documents/?uuid=26f1ad6f-15e9-44d9-9bd1-61ebf55e9ada&quot;],&quot;isTemporary&quot;:false,&quot;legacyDesktopId&quot;:&quot;26f1ad6f-15e9-44d9-9bd1-61ebf55e9ada&quot;}],&quot;citationTag&quot;:&quot;MENDELEY_CITATION_v3_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&quot;},{&quot;citationID&quot;:&quot;MENDELEY_CITATION_11c00d33-5d00-48b1-9c21-d0f2346a7aca&quot;,&quot;properties&quot;:{&quot;noteIndex&quot;:0},&quot;isEdited&quot;:false,&quot;manualOverride&quot;:{&quot;citeprocText&quot;:&quot;(Altpeter, 2006)&quot;,&quot;isManuallyOverridden&quot;:false,&quot;manualOverrideText&quot;:&quot;&quot;},&quot;citationItems&quot;:[{&quot;id&quot;:&quot;170e4728-00bf-57a7-b2a5-a8cc06cbd73a&quot;,&quot;itemData&quot;:{&quot;DOI&quot;:&quot;10.1385/1-59745-131-2:55&quot;,&quot;ISSN&quot;:&quot;10643745&quot;,&quot;PMID&quot;:&quot;17033051&quot;,&quot;abstract&quot;:&quot;A protocol that facilitates rapid establishment of Agrobacterium-mediated transformation for perennial ryegrass is described. The synthetic green fluorescent protein (sgfpS65T) reporter gene is introduced in combination with the nptII selectable marker gene into axillary bud derived embryogenic calli of perennial ryegrass (Lolium perenne L.) by co-cultivation with Agrobacterium tumefaciens strain AGL0 harboring binary vector pYF132. Following the co-cultivation calli are cultured for 48 h in liquid callus medium containing timentin at 10 degrees C and 70 rpm, which reduces Agrobacterium overgrowth. Using green fluorescent protein (GFP) as a nondestructive visual marker allows identification of responsive genotypes and transgenic cell clusters at an early stage. GFP screening is combined with paromomycin selection to suppress wild type cells. Transgenic plantlets ready to transfer to soil are obtained within 4 mo of explant culture. Between 8 and 16% of the Agrobacterium-inoculated calli regenerate independent, Southern positive transgenic plants. Reproducibility and efficiency in this perennial ryegrass transformation protocols is controlled by multiple factors including genotype dependent tissue culture and gene transfer response, a short tissue culture-and-selection period and the efficient suppression of Agrobacterium following Agrobacterium-mediated gene transfer.&quot;,&quot;author&quot;:[{&quot;dropping-particle&quot;:&quot;&quot;,&quot;family&quot;:&quot;Altpeter&quot;,&quot;given&quot;:&quot;Fredy&quot;,&quot;non-dropping-particle&quot;:&quot;&quot;,&quot;parse-names&quot;:false,&quot;suffix&quot;:&quot;&quot;}],&quot;container-title&quot;:&quot;Methods in molecular biology (Clifton, N.J.)&quot;,&quot;id&quot;:&quot;170e4728-00bf-57a7-b2a5-a8cc06cbd73a&quot;,&quot;issue&quot;:&quot;August&quot;,&quot;issued&quot;:{&quot;date-parts&quot;:[[&quot;2006&quot;]]},&quot;page&quot;:&quot;55-64&quot;,&quot;title&quot;:&quot;Perennial Ryegrass (Lolium perenne L.).&quot;,&quot;type&quot;:&quot;article-journal&quot;,&quot;volume&quot;:&quot;344&quot;,&quot;container-title-short&quot;:&quot;Methods Mol Biol&quot;},&quot;uris&quot;:[&quot;http://www.mendeley.com/documents/?uuid=ab67498b-a176-4037-88b1-4f0af35870ce&quot;],&quot;isTemporary&quot;:false,&quot;legacyDesktopId&quot;:&quot;ab67498b-a176-4037-88b1-4f0af35870ce&quot;}],&quot;citationTag&quot;:&quot;MENDELEY_CITATION_v3_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&quot;},{&quot;citationID&quot;:&quot;MENDELEY_CITATION_a296ff72-8616-41f6-bba6-b5c8a92a5008&quot;,&quot;properties&quot;:{&quot;noteIndex&quot;:0},&quot;isEdited&quot;:false,&quot;manualOverride&quot;:{&quot;citeprocText&quot;:&quot;(Altpeter, 2006)&quot;,&quot;isManuallyOverridden&quot;:false,&quot;manualOverrideText&quot;:&quot;&quot;},&quot;citationItems&quot;:[{&quot;id&quot;:&quot;170e4728-00bf-57a7-b2a5-a8cc06cbd73a&quot;,&quot;itemData&quot;:{&quot;DOI&quot;:&quot;10.1385/1-59745-131-2:55&quot;,&quot;ISSN&quot;:&quot;10643745&quot;,&quot;PMID&quot;:&quot;17033051&quot;,&quot;abstract&quot;:&quot;A protocol that facilitates rapid establishment of Agrobacterium-mediated transformation for perennial ryegrass is described. The synthetic green fluorescent protein (sgfpS65T) reporter gene is introduced in combination with the nptII selectable marker gene into axillary bud derived embryogenic calli of perennial ryegrass (Lolium perenne L.) by co-cultivation with Agrobacterium tumefaciens strain AGL0 harboring binary vector pYF132. Following the co-cultivation calli are cultured for 48 h in liquid callus medium containing timentin at 10 degrees C and 70 rpm, which reduces Agrobacterium overgrowth. Using green fluorescent protein (GFP) as a nondestructive visual marker allows identification of responsive genotypes and transgenic cell clusters at an early stage. GFP screening is combined with paromomycin selection to suppress wild type cells. Transgenic plantlets ready to transfer to soil are obtained within 4 mo of explant culture. Between 8 and 16% of the Agrobacterium-inoculated calli regenerate independent, Southern positive transgenic plants. Reproducibility and efficiency in this perennial ryegrass transformation protocols is controlled by multiple factors including genotype dependent tissue culture and gene transfer response, a short tissue culture-and-selection period and the efficient suppression of Agrobacterium following Agrobacterium-mediated gene transfer.&quot;,&quot;author&quot;:[{&quot;dropping-particle&quot;:&quot;&quot;,&quot;family&quot;:&quot;Altpeter&quot;,&quot;given&quot;:&quot;Fredy&quot;,&quot;non-dropping-particle&quot;:&quot;&quot;,&quot;parse-names&quot;:false,&quot;suffix&quot;:&quot;&quot;}],&quot;container-title&quot;:&quot;Methods in molecular biology (Clifton, N.J.)&quot;,&quot;id&quot;:&quot;170e4728-00bf-57a7-b2a5-a8cc06cbd73a&quot;,&quot;issue&quot;:&quot;August&quot;,&quot;issued&quot;:{&quot;date-parts&quot;:[[&quot;2006&quot;]]},&quot;page&quot;:&quot;55-64&quot;,&quot;title&quot;:&quot;Perennial Ryegrass (Lolium perenne L.).&quot;,&quot;type&quot;:&quot;article-journal&quot;,&quot;volume&quot;:&quot;344&quot;,&quot;container-title-short&quot;:&quot;Methods Mol Biol&quot;},&quot;uris&quot;:[&quot;http://www.mendeley.com/documents/?uuid=ab67498b-a176-4037-88b1-4f0af35870ce&quot;],&quot;isTemporary&quot;:false,&quot;legacyDesktopId&quot;:&quot;ab67498b-a176-4037-88b1-4f0af35870ce&quot;}],&quot;citationTag&quot;:&quot;MENDELEY_CITATION_v3_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&quot;},{&quot;citationID&quot;:&quot;MENDELEY_CITATION_834a7a57-3c72-46fe-a689-e9cd4f96aad5&quot;,&quot;properties&quot;:{&quot;noteIndex&quot;:0},&quot;isEdited&quot;:false,&quot;manualOverride&quot;:{&quot;citeprocText&quot;:&quot;(Bezada Q. et al., 2017)&quot;,&quot;isManuallyOverridden&quot;:false,&quot;manualOverrideText&quot;:&quot;&quot;},&quot;citationItems&quot;:[{&quot;id&quot;:&quot;bd152c6d-af1d-5bb8-95ec-f06c85d1179f&quot;,&quot;itemData&quot;:{&quot;DOI&quot;:&quot;10.15381/rivep.v28i3.13357&quot;,&quot;ISSN&quot;:&quot;1609-9117&quot;,&quot;abstract&quot;:&quot;El objetivo del presente estudio fue generar ecuaciones de calibración que permitan predecir la composición químico nutricional de la especie forrajera rye grass italiano (RG) (Lolium multiflorum Lam) mediante la técnica de Espectroscopía de Reflectancia en Infrarrojo Cercano (NIRS). Se colectaron 75 muestras de RG de diferentes semanas de corte provenientes de los campos experimentales del Centro de Investigacion IVITA-El Mantaro (Huancayo, Perú), a las cuales se les realizó la captura del espectro mediante equipo NIRS y se hizo el análisis químico de referencia para los componentes proteína cruda (PC), extracto etéreo (EE), cenizas totales (CZ), fibra cruda (FC) y fibra detergente neutro (FDN). Se desarrolló un modelo de calibración y validación mediante mínimos cuadrados parciales (PLS) y como estadísticos de exactitud y precisión se utilizaron el coeficiente de correlación (R), coeficiente de determinación (R2), raíz cuadrada media del error de calibración (RMSEC), raíz cuadrada media del error de predicción (RMSEP), proporción del rango con el error (RER) y desviación residual predictiva (RPD). El análisis proximal promedio fue para PC=19.02%, EE=4.53%, CZ=12.79%, FC=16.50% y FDN=60.98%. Altos valores de R2 y bajos RMSEC y RMSEP fueron obtenidos para PC (0.96, 1.02, 1.19), EE (0.94, 0.29, 1.05), CZ (0.90, 0.57, 0.92) y FDN (0.90, 1.01, 1.25, respectivamente). El mayor RER (22.34) y RPD (4.90) se obtuvo para EE. Se concluye que las ecuaciones de calibración y validación NIRS obtenidas permiten una óptima predicción cuantitativa de PC, EE, CZ y FDN en rye grass italiano (Lolium multiflorum Lam).&quot;,&quot;author&quot;:[{&quot;dropping-particle&quot;:&quot;&quot;,&quot;family&quot;:&quot;Bezada Q.&quot;,&quot;given&quot;:&quot;Sandra&quot;,&quot;non-dropping-particle&quot;:&quot;&quot;,&quot;parse-names&quot;:false,&quot;suffix&quot;:&quot;&quot;},{&quot;dropping-particle&quot;:&quot;&quot;,&quot;family&quot;:&quot;Arbaiza F.&quot;,&quot;given&quot;:&quot;Teresa&quot;,&quot;non-dropping-particle&quot;:&quot;&quot;,&quot;parse-names&quot;:false,&quot;suffix&quot;:&quot;&quot;},{&quot;dropping-particle&quot;:&quot;&quot;,&quot;family&quot;:&quot;Carcelén C.&quot;,&quot;given&quot;:&quot;Fernando&quot;,&quot;non-dropping-particle&quot;:&quot;&quot;,&quot;parse-names&quot;:false,&quot;suffix&quot;:&quot;&quot;},{&quot;dropping-particle&quot;:&quot;&quot;,&quot;family&quot;:&quot;San Martín H.&quot;,&quot;given&quot;:&quot;Felipe&quot;,&quot;non-dropping-particle&quot;:&quot;&quot;,&quot;parse-names&quot;:false,&quot;suffix&quot;:&quot;&quot;},{&quot;dropping-particle&quot;:&quot;&quot;,&quot;family&quot;:&quot;López L&quot;,&quot;given&quot;:&quot;Christian&quot;,&quot;non-dropping-particle&quot;:&quot;&quot;,&quot;parse-names&quot;:false,&quot;suffix&quot;:&quot;&quot;},{&quot;dropping-particle&quot;:&quot;&quot;,&quot;family&quot;:&quot;Rojas E.&quot;,&quot;given&quot;:&quot;Jean&quot;,&quot;non-dropping-particle&quot;:&quot;&quot;,&quot;parse-names&quot;:false,&quot;suffix&quot;:&quot;&quot;},{&quot;dropping-particle&quot;:&quot;&quot;,&quot;family&quot;:&quot;Rivadeneira&quot;,&quot;given&quot;:&quot;Virginia&quot;,&quot;non-dropping-particle&quot;:&quot;&quot;,&quot;parse-names&quot;:false,&quot;suffix&quot;:&quot;&quot;},{&quot;dropping-particle&quot;:&quot;&quot;,&quot;family&quot;:&quot;Espezúa F.&quot;,&quot;given&quot;:&quot;Oscar&quot;,&quot;non-dropping-particle&quot;:&quot;&quot;,&quot;parse-names&quot;:false,&quot;suffix&quot;:&quot;&quot;},{&quot;dropping-particle&quot;:&quot;&quot;,&quot;family&quot;:&quot;Guevara V.&quot;,&quot;given&quot;:&quot;Jorge&quot;,&quot;non-dropping-particle&quot;:&quot;&quot;,&quot;parse-names&quot;:false,&quot;suffix&quot;:&quot;&quot;},{&quot;dropping-particle&quot;:&quot;&quot;,&quot;family&quot;:&quot;Vélez M.&quot;,&quot;given&quot;:&quot;Víctor&quot;,&quot;non-dropping-particle&quot;:&quot;&quot;,&quot;parse-names&quot;:false,&quot;suffix&quot;:&quot;&quot;}],&quot;container-title&quot;:&quot;Revista de Investigaciones Veterinarias del Perú&quot;,&quot;id&quot;:&quot;bd152c6d-af1d-5bb8-95ec-f06c85d1179f&quot;,&quot;issue&quot;:&quot;3&quot;,&quot;issued&quot;:{&quot;date-parts&quot;:[[&quot;2017&quot;]]},&quot;page&quot;:&quot;538&quot;,&quot;title&quot;:&quot;Predicción de la Composición Química y Fibra Detergente Neutro de Rye Grass Italiano (Lolium multiflorum Lam) mediante Espectroscopía de Reflectancia en Infrarrojo Cercano (NIRS)&quot;,&quot;type&quot;:&quot;article-journal&quot;,&quot;volume&quot;:&quot;28&quot;,&quot;container-title-short&quot;:&quot;&quot;},&quot;uris&quot;:[&quot;http://www.mendeley.com/documents/?uuid=782fe336-da8b-4c6b-a9d6-edc378c48001&quot;],&quot;isTemporary&quot;:false,&quot;legacyDesktopId&quot;:&quot;782fe336-da8b-4c6b-a9d6-edc378c48001&quot;}],&quot;citationTag&quot;:&quot;MENDELEY_CITATION_v3_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&quot;},{&quot;citationID&quot;:&quot;MENDELEY_CITATION_3f77b03d-4388-4665-92ec-cedd299e3d70&quot;,&quot;properties&quot;:{&quot;noteIndex&quot;:0},&quot;isEdited&quot;:false,&quot;manualOverride&quot;:{&quot;citeprocText&quot;:&quot;(José Ordóñez and Custodio Bojórquez, 2004)&quot;,&quot;isManuallyOverridden&quot;:false,&quot;manualOverrideText&quot;:&quot;&quot;},&quot;citationItems&quot;:[{&quot;id&quot;:&quot;a7c3da5e-aea9-530e-b997-ae76558ea2a9&quot;,&quot;itemData&quot;:{&quot;ISSN&quot;:&quot;16099117&quot;,&quot;abstract&quot;:&quot;The present study had the objective to evaluate the establishment of Italian Rye grass (Lolium multiflorum) under five densities of seeding (15, 30, 45, 60 and 75 kg of seed/ha) into degraded pastures invaded by kikuyu (Pennisetum clandestinum), as an alternative to rotations with agricultural cultivations. Each density was mixed with 3.0 kg/ ha of Lucerne seed (Ranger variety). The study was carried out at the “El Mantaro-IVITA” Research Station from March till July 2002. A land with degraded pasture that was grazed for seven years was mechanically prepared and the Italian Rye grass seed was vollied by hand. The fertilization was carried out with 60-20-0 of N-P2O5-K2O kg/ha thirty days after seedding. The statistical analysis was done using the randomized complete block design with three repetitions. The botanical composition before the first grazing (120 days after seeding) showed a significant increase (p&lt;0.05) of the Italian Rye grass proportion (21.3 to 82.9% with the seeding density of 15 and 75 kg, respectively). The biomass production of Italian Rye grass significantly increased (p&lt;0.05) with the increase of seeding density. It was concluded that the Italian Rye grass is better established into degraded areas invaded by kikuyu, when the seeding density was &gt;30kg/ha.&quot;,&quot;author&quot;:[{&quot;dropping-particle&quot;:&quot;&quot;,&quot;family&quot;:&quot;José Ordóñez&quot;,&quot;given&quot;:&quot;F.&quot;,&quot;non-dropping-particle&quot;:&quot;&quot;,&quot;parse-names&quot;:false,&quot;suffix&quot;:&quot;&quot;},{&quot;dropping-particle&quot;:&quot;&quot;,&quot;family&quot;:&quot;Custodio Bojórquez&quot;,&quot;given&quot;:&quot;R.&quot;,&quot;non-dropping-particle&quot;:&quot;&quot;,&quot;parse-names&quot;:false,&quot;suffix&quot;:&quot;&quot;}],&quot;container-title&quot;:&quot;Revista de Investigaciones Veterinarias del Peru&quot;,&quot;id&quot;:&quot;a7c3da5e-aea9-530e-b997-ae76558ea2a9&quot;,&quot;issue&quot;:&quot;2&quot;,&quot;issued&quot;:{&quot;date-parts&quot;:[[&quot;2004&quot;]]},&quot;page&quot;:&quot;87-91&quot;,&quot;title&quot;:&quot;Establecimiento del lolium multiflorum con cinco densidades sobre pasturas degradadas como una alternativa a la siembra de cultivos agrícolas&quot;,&quot;type&quot;:&quot;article-journal&quot;,&quot;volume&quot;:&quot;15&quot;,&quot;container-title-short&quot;:&quot;&quot;},&quot;uris&quot;:[&quot;http://www.mendeley.com/documents/?uuid=01399725-ec9d-4e67-b42f-34dcd007723c&quot;],&quot;isTemporary&quot;:false,&quot;legacyDesktopId&quot;:&quot;01399725-ec9d-4e67-b42f-34dcd007723c&quot;}],&quot;citationTag&quot;:&quot;MENDELEY_CITATION_v3_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&quot;},{&quot;citationID&quot;:&quot;MENDELEY_CITATION_ebddc4dd-995d-497b-ac39-e388ba09b7de&quot;,&quot;properties&quot;:{&quot;noteIndex&quot;:0},&quot;isEdited&quot;:false,&quot;manualOverride&quot;:{&quot;citeprocText&quot;:&quot;(José Ordóñez and Custodio Bojórquez, 2004)&quot;,&quot;isManuallyOverridden&quot;:false,&quot;manualOverrideText&quot;:&quot;&quot;},&quot;citationItems&quot;:[{&quot;id&quot;:&quot;a7c3da5e-aea9-530e-b997-ae76558ea2a9&quot;,&quot;itemData&quot;:{&quot;ISSN&quot;:&quot;16099117&quot;,&quot;abstract&quot;:&quot;The present study had the objective to evaluate the establishment of Italian Rye grass (Lolium multiflorum) under five densities of seeding (15, 30, 45, 60 and 75 kg of seed/ha) into degraded pastures invaded by kikuyu (Pennisetum clandestinum), as an alternative to rotations with agricultural cultivations. Each density was mixed with 3.0 kg/ ha of Lucerne seed (Ranger variety). The study was carried out at the “El Mantaro-IVITA” Research Station from March till July 2002. A land with degraded pasture that was grazed for seven years was mechanically prepared and the Italian Rye grass seed was vollied by hand. The fertilization was carried out with 60-20-0 of N-P2O5-K2O kg/ha thirty days after seedding. The statistical analysis was done using the randomized complete block design with three repetitions. The botanical composition before the first grazing (120 days after seeding) showed a significant increase (p&lt;0.05) of the Italian Rye grass proportion (21.3 to 82.9% with the seeding density of 15 and 75 kg, respectively). The biomass production of Italian Rye grass significantly increased (p&lt;0.05) with the increase of seeding density. It was concluded that the Italian Rye grass is better established into degraded areas invaded by kikuyu, when the seeding density was &gt;30kg/ha.&quot;,&quot;author&quot;:[{&quot;dropping-particle&quot;:&quot;&quot;,&quot;family&quot;:&quot;José Ordóñez&quot;,&quot;given&quot;:&quot;F.&quot;,&quot;non-dropping-particle&quot;:&quot;&quot;,&quot;parse-names&quot;:false,&quot;suffix&quot;:&quot;&quot;},{&quot;dropping-particle&quot;:&quot;&quot;,&quot;family&quot;:&quot;Custodio Bojórquez&quot;,&quot;given&quot;:&quot;R.&quot;,&quot;non-dropping-particle&quot;:&quot;&quot;,&quot;parse-names&quot;:false,&quot;suffix&quot;:&quot;&quot;}],&quot;container-title&quot;:&quot;Revista de Investigaciones Veterinarias del Peru&quot;,&quot;id&quot;:&quot;a7c3da5e-aea9-530e-b997-ae76558ea2a9&quot;,&quot;issue&quot;:&quot;2&quot;,&quot;issued&quot;:{&quot;date-parts&quot;:[[&quot;2004&quot;]]},&quot;page&quot;:&quot;87-91&quot;,&quot;title&quot;:&quot;Establecimiento del lolium multiflorum con cinco densidades sobre pasturas degradadas como una alternativa a la siembra de cultivos agrícolas&quot;,&quot;type&quot;:&quot;article-journal&quot;,&quot;volume&quot;:&quot;15&quot;,&quot;container-title-short&quot;:&quot;&quot;},&quot;uris&quot;:[&quot;http://www.mendeley.com/documents/?uuid=01399725-ec9d-4e67-b42f-34dcd007723c&quot;],&quot;isTemporary&quot;:false,&quot;legacyDesktopId&quot;:&quot;01399725-ec9d-4e67-b42f-34dcd007723c&quot;}],&quot;citationTag&quot;:&quot;MENDELEY_CITATION_v3_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&quot;},{&quot;citationID&quot;:&quot;MENDELEY_CITATION_64bc5bd4-1687-471a-a9af-05522bd9a112&quot;,&quot;properties&quot;:{&quot;noteIndex&quot;:0},&quot;isEdited&quot;:false,&quot;manualOverride&quot;:{&quot;citeprocText&quot;:&quot;(José Ordóñez and Custodio Bojórquez, 2004)&quot;,&quot;isManuallyOverridden&quot;:false,&quot;manualOverrideText&quot;:&quot;&quot;},&quot;citationItems&quot;:[{&quot;id&quot;:&quot;a7c3da5e-aea9-530e-b997-ae76558ea2a9&quot;,&quot;itemData&quot;:{&quot;ISSN&quot;:&quot;16099117&quot;,&quot;abstract&quot;:&quot;The present study had the objective to evaluate the establishment of Italian Rye grass (Lolium multiflorum) under five densities of seeding (15, 30, 45, 60 and 75 kg of seed/ha) into degraded pastures invaded by kikuyu (Pennisetum clandestinum), as an alternative to rotations with agricultural cultivations. Each density was mixed with 3.0 kg/ ha of Lucerne seed (Ranger variety). The study was carried out at the “El Mantaro-IVITA” Research Station from March till July 2002. A land with degraded pasture that was grazed for seven years was mechanically prepared and the Italian Rye grass seed was vollied by hand. The fertilization was carried out with 60-20-0 of N-P2O5-K2O kg/ha thirty days after seedding. The statistical analysis was done using the randomized complete block design with three repetitions. The botanical composition before the first grazing (120 days after seeding) showed a significant increase (p&lt;0.05) of the Italian Rye grass proportion (21.3 to 82.9% with the seeding density of 15 and 75 kg, respectively). The biomass production of Italian Rye grass significantly increased (p&lt;0.05) with the increase of seeding density. It was concluded that the Italian Rye grass is better established into degraded areas invaded by kikuyu, when the seeding density was &gt;30kg/ha.&quot;,&quot;author&quot;:[{&quot;dropping-particle&quot;:&quot;&quot;,&quot;family&quot;:&quot;José Ordóñez&quot;,&quot;given&quot;:&quot;F.&quot;,&quot;non-dropping-particle&quot;:&quot;&quot;,&quot;parse-names&quot;:false,&quot;suffix&quot;:&quot;&quot;},{&quot;dropping-particle&quot;:&quot;&quot;,&quot;family&quot;:&quot;Custodio Bojórquez&quot;,&quot;given&quot;:&quot;R.&quot;,&quot;non-dropping-particle&quot;:&quot;&quot;,&quot;parse-names&quot;:false,&quot;suffix&quot;:&quot;&quot;}],&quot;container-title&quot;:&quot;Revista de Investigaciones Veterinarias del Peru&quot;,&quot;id&quot;:&quot;a7c3da5e-aea9-530e-b997-ae76558ea2a9&quot;,&quot;issue&quot;:&quot;2&quot;,&quot;issued&quot;:{&quot;date-parts&quot;:[[&quot;2004&quot;]]},&quot;page&quot;:&quot;87-91&quot;,&quot;title&quot;:&quot;Establecimiento del lolium multiflorum con cinco densidades sobre pasturas degradadas como una alternativa a la siembra de cultivos agrícolas&quot;,&quot;type&quot;:&quot;article-journal&quot;,&quot;volume&quot;:&quot;15&quot;,&quot;container-title-short&quot;:&quot;&quot;},&quot;uris&quot;:[&quot;http://www.mendeley.com/documents/?uuid=01399725-ec9d-4e67-b42f-34dcd007723c&quot;],&quot;isTemporary&quot;:false,&quot;legacyDesktopId&quot;:&quot;01399725-ec9d-4e67-b42f-34dcd007723c&quot;}],&quot;citationTag&quot;:&quot;MENDELEY_CITATION_v3_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&quot;},{&quot;citationID&quot;:&quot;MENDELEY_CITATION_387c7369-9b7d-452d-8802-a0c5b9c32a3a&quot;,&quot;properties&quot;:{&quot;noteIndex&quot;:0},&quot;isEdited&quot;:false,&quot;manualOverride&quot;:{&quot;citeprocText&quot;:&quot;(José Ordóñez and Custodio Bojórquez, 2004)&quot;,&quot;isManuallyOverridden&quot;:true,&quot;manualOverrideText&quot;:&quot;(José Ordóñez y Custodio Bojórquez, 2004)&quot;},&quot;citationItems&quot;:[{&quot;id&quot;:&quot;a7c3da5e-aea9-530e-b997-ae76558ea2a9&quot;,&quot;itemData&quot;:{&quot;ISSN&quot;:&quot;16099117&quot;,&quot;abstract&quot;:&quot;The present study had the objective to evaluate the establishment of Italian Rye grass (Lolium multiflorum) under five densities of seeding (15, 30, 45, 60 and 75 kg of seed/ha) into degraded pastures invaded by kikuyu (Pennisetum clandestinum), as an alternative to rotations with agricultural cultivations. Each density was mixed with 3.0 kg/ ha of Lucerne seed (Ranger variety). The study was carried out at the “El Mantaro-IVITA” Research Station from March till July 2002. A land with degraded pasture that was grazed for seven years was mechanically prepared and the Italian Rye grass seed was vollied by hand. The fertilization was carried out with 60-20-0 of N-P2O5-K2O kg/ha thirty days after seedding. The statistical analysis was done using the randomized complete block design with three repetitions. The botanical composition before the first grazing (120 days after seeding) showed a significant increase (p&lt;0.05) of the Italian Rye grass proportion (21.3 to 82.9% with the seeding density of 15 and 75 kg, respectively). The biomass production of Italian Rye grass significantly increased (p&lt;0.05) with the increase of seeding density. It was concluded that the Italian Rye grass is better established into degraded areas invaded by kikuyu, when the seeding density was &gt;30kg/ha.&quot;,&quot;author&quot;:[{&quot;dropping-particle&quot;:&quot;&quot;,&quot;family&quot;:&quot;José Ordóñez&quot;,&quot;given&quot;:&quot;F.&quot;,&quot;non-dropping-particle&quot;:&quot;&quot;,&quot;parse-names&quot;:false,&quot;suffix&quot;:&quot;&quot;},{&quot;dropping-particle&quot;:&quot;&quot;,&quot;family&quot;:&quot;Custodio Bojórquez&quot;,&quot;given&quot;:&quot;R.&quot;,&quot;non-dropping-particle&quot;:&quot;&quot;,&quot;parse-names&quot;:false,&quot;suffix&quot;:&quot;&quot;}],&quot;container-title&quot;:&quot;Revista de Investigaciones Veterinarias del Peru&quot;,&quot;id&quot;:&quot;a7c3da5e-aea9-530e-b997-ae76558ea2a9&quot;,&quot;issue&quot;:&quot;2&quot;,&quot;issued&quot;:{&quot;date-parts&quot;:[[&quot;2004&quot;]]},&quot;page&quot;:&quot;87-91&quot;,&quot;title&quot;:&quot;Establecimiento del lolium multiflorum con cinco densidades sobre pasturas degradadas como una alternativa a la siembra de cultivos agrícolas&quot;,&quot;type&quot;:&quot;article-journal&quot;,&quot;volume&quot;:&quot;15&quot;,&quot;container-title-short&quot;:&quot;&quot;},&quot;uris&quot;:[&quot;http://www.mendeley.com/documents/?uuid=01399725-ec9d-4e67-b42f-34dcd007723c&quot;],&quot;isTemporary&quot;:false,&quot;legacyDesktopId&quot;:&quot;01399725-ec9d-4e67-b42f-34dcd007723c&quot;}],&quot;citationTag&quot;:&quot;MENDELEY_CITATION_v3_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&quot;},{&quot;citationID&quot;:&quot;MENDELEY_CITATION_729d4f56-7159-450d-bfde-cd987f38859f&quot;,&quot;properties&quot;:{&quot;noteIndex&quot;:0},&quot;isEdited&quot;:false,&quot;manualOverride&quot;:{&quot;citeprocText&quot;:&quot;(Baker et al., 2023)&quot;,&quot;isManuallyOverridden&quot;:false,&quot;manualOverrideText&quot;:&quot;&quot;},&quot;citationItems&quot;:[{&quot;id&quot;:&quot;8d87a61b-ceb5-5965-aebb-2158e86b2b6e&quot;,&quot;itemData&quot;:{&quot;DOI&quot;:&quot;10.1111/gfs.12615&quot;,&quot;ISSN&quot;:&quot;13652494&quot;,&quot;abstract&quot;:&quot;Multispecies swards, comprised of different plant functional groups have comparable production potential to high N input L. perenne swards at reduced N when legumes are included. However, information on the appropriate management of multispecies swards is limited. The effect of differing management practices on the herbage dry-matter (DM) production and botanical composition of different sward types was investigated using a 3 × 2 × 2 factorial design plot experiment. The experiment consisted of three sward types: L. perenne-only receiving (LP; 250 kg N ha−1 a−1); L. perenne-Trifolium repens (LP-TR); multispecies sward containing L. perenne, Phleum pratense, Trifolium repens, Trifolium pratense, Plantago lanceolata and Cichorium intybus (MSS). LP-TR and MSS received 90 kg N ha−1 a−1. Harvesting of plot herbage took place every 21 or 28 days to a defoliation height of 4 or 6 cm, over two growing seasons (March to November 2020 and 2021 inclusive). Annual herbage produced by both LP and LP-TR was not significantly affected by defoliation frequency. However, MSS produced 1923 kg DM ha−1 a−1 more herbage when harvested less frequently. Unsown species contributed significantly less to the herbage DM of MSS compared to LP and LP-TR and remained similar in 2020 and 2021, whereas the contribution of unsown species to herbage DM increased in LP and LP-TR from 2020 to 2021, with noxious species more associated with LP and LP-TR than MSS. Results demonstrate the role of multispecies swards in improving the sustainability of grass-based agricultural systems in an environment of reduced fertilizer inputs.&quot;,&quot;author&quot;:[{&quot;dropping-particle&quot;:&quot;&quot;,&quot;family&quot;:&quot;Baker&quot;,&quot;given&quot;:&quot;Shona&quot;,&quot;non-dropping-particle&quot;:&quot;&quot;,&quot;parse-names&quot;:false,&quot;suffix&quot;:&quot;&quot;},{&quot;dropping-particle&quot;:&quot;&quot;,&quot;family&quot;:&quot;Lynch&quot;,&quot;given&quot;:&quot;Mary B.&quot;,&quot;non-dropping-particle&quot;:&quot;&quot;,&quot;parse-names&quot;:false,&quot;suffix&quot;:&quot;&quot;},{&quot;dropping-particle&quot;:&quot;&quot;,&quot;family&quot;:&quot;Godwin&quot;,&quot;given&quot;:&quot;Fionnuala&quot;,&quot;non-dropping-particle&quot;:&quot;&quot;,&quot;parse-names&quot;:false,&quot;suffix&quot;:&quot;&quot;},{&quot;dropping-particle&quot;:&quot;&quot;,&quot;family&quot;:&quot;Brennan&quot;,&quot;given&quot;:&quot;Eugene&quot;,&quot;non-dropping-particle&quot;:&quot;&quot;,&quot;parse-names&quot;:false,&quot;suffix&quot;:&quot;&quot;},{&quot;dropping-particle&quot;:&quot;&quot;,&quot;family&quot;:&quot;Boland&quot;,&quot;given&quot;:&quot;Tommy M.&quot;,&quot;non-dropping-particle&quot;:&quot;&quot;,&quot;parse-names&quot;:false,&quot;suffix&quot;:&quot;&quot;},{&quot;dropping-particle&quot;:&quot;&quot;,&quot;family&quot;:&quot;Evans&quot;,&quot;given&quot;:&quot;Alexander C.O.&quot;,&quot;non-dropping-particle&quot;:&quot;&quot;,&quot;parse-names&quot;:false,&quot;suffix&quot;:&quot;&quot;},{&quot;dropping-particle&quot;:&quot;&quot;,&quot;family&quot;:&quot;Kelly&quot;,&quot;given&quot;:&quot;Alan K.&quot;,&quot;non-dropping-particle&quot;:&quot;&quot;,&quot;parse-names&quot;:false,&quot;suffix&quot;:&quot;&quot;},{&quot;dropping-particle&quot;:&quot;&quot;,&quot;family&quot;:&quot;Sheridan&quot;,&quot;given&quot;:&quot;Helen&quot;,&quot;non-dropping-particle&quot;:&quot;&quot;,&quot;parse-names&quot;:false,&quot;suffix&quot;:&quot;&quot;}],&quot;container-title&quot;:&quot;Grass and Forage Science&quot;,&quot;id&quot;:&quot;8d87a61b-ceb5-5965-aebb-2158e86b2b6e&quot;,&quot;issue&quot;:&quot;3&quot;,&quot;issued&quot;:{&quot;date-parts&quot;:[[&quot;2023&quot;]]},&quot;page&quot;:&quot;390-401&quot;,&quot;title&quot;:&quot;Dry-matter production and botanical composition of multispecies and perennial ryegrass swards under varying defoliation management&quot;,&quot;type&quot;:&quot;article-journal&quot;,&quot;volume&quot;:&quot;78&quot;,&quot;container-title-short&quot;:&quot;&quot;},&quot;uris&quot;:[&quot;http://www.mendeley.com/documents/?uuid=6e2ab959-105a-4d09-85e2-f10fce928e63&quot;],&quot;isTemporary&quot;:false,&quot;legacyDesktopId&quot;:&quot;6e2ab959-105a-4d09-85e2-f10fce928e63&quot;}],&quot;citationTag&quot;:&quot;MENDELEY_CITATION_v3_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&quot;},{&quot;citationID&quot;:&quot;MENDELEY_CITATION_a0bf55b5-bb39-45f4-82d2-34ce75304e51&quot;,&quot;properties&quot;:{&quot;noteIndex&quot;:0},&quot;isEdited&quot;:false,&quot;manualOverride&quot;:{&quot;citeprocText&quot;:&quot;(Vallejos-Fernández et al., 2020)&quot;,&quot;isManuallyOverridden&quot;:false,&quot;manualOverrideText&quot;:&quot;&quot;},&quot;citationItems&quot;:[{&quot;id&quot;:&quot;e21a0c53-69ff-5a1a-83dd-287b4ab44883&quot;,&quot;itemData&quot;:{&quot;DOI&quot;:&quot;10.17268/SCI.AGROPECU.2020.04.09&quot;,&quot;ISSN&quot;:&quot;23066741&quot;,&quot;abstract&quot;:&quot;The dairy activity, based on pastures, represents the main source of income for the rural population of the Andes of northern Peru. The objective was to evaluate biomass yield, growth rate, plant height, Crude Protein (CP), Neutral Detergent Fiber (NDF), in vitro digestibility of dry matter (IVDDM) and metabolizable energy (ME) of 22 genotypes of Lolium spp. in three Andean floors (AF) (AF I: 2300 - 2800, AF II: 2801 - 3300 and AF III: 3301 - 3800 masl) in northern Peru. Better biomass (7662 kg dry material (DM) ha-1 year-1) and growth rate (21.0 kg DM ha-1 day-1) showed AF I for Lolium perenne L., however AF III stood out in yield (9,041 kg MS ha-1 year-1) and growth rate (24.8 kg DM ha-1 day-1) for Lolium multiflorum L. The mean ME was 2.61 Mcal kg-1 MS and 2.43 Mcal kg-1 MS for L. perenne and L. multiflorum, respectively. The nutritional values of both varieties are adequate for feeding cattle to grazing in the mountains. Likewise, the genotypes that showed better performance should be used in a pasture improvement plan.&quot;,&quot;author&quot;:[{&quot;dropping-particle&quot;:&quot;&quot;,&quot;family&quot;:&quot;Vallejos-Fernández&quot;,&quot;given&quot;:&quot;Luis A.&quot;,&quot;non-dropping-particle&quot;:&quot;&quot;,&quot;parse-names&quot;:false,&quot;suffix&quot;:&quot;&quot;},{&quot;dropping-particle&quot;:&quot;&quot;,&quot;family&quot;:&quot;Alvarez&quot;,&quot;given&quot;:&quot;Wuesley Y.&quot;,&quot;non-dropping-particle&quot;:&quot;&quot;,&quot;parse-names&quot;:false,&quot;suffix&quot;:&quot;&quot;},{&quot;dropping-particle&quot;:&quot;&quot;,&quot;family&quot;:&quot;Paredes-Arana&quot;,&quot;given&quot;:&quot;Manuel E.&quot;,&quot;non-dropping-particle&quot;:&quot;&quot;,&quot;parse-names&quot;:false,&quot;suffix&quot;:&quot;&quot;},{&quot;dropping-particle&quot;:&quot;&quot;,&quot;family&quot;:&quot;Pinares-Patiño&quot;,&quot;given&quot;:&quot;César&quot;,&quot;non-dropping-particle&quot;:&quot;&quot;,&quot;parse-names&quot;:false,&quot;suffix&quot;:&quot;&quot;},{&quot;dropping-particle&quot;:&quot;&quot;,&quot;family&quot;:&quot;Bustíos-Valdivia&quot;,&quot;given&quot;:&quot;Julio C.&quot;,&quot;non-dropping-particle&quot;:&quot;&quot;,&quot;parse-names&quot;:false,&quot;suffix&quot;:&quot;&quot;},{&quot;dropping-particle&quot;:&quot;&quot;,&quot;family&quot;:&quot;Vásquez&quot;,&quot;given&quot;:&quot;Héctor&quot;,&quot;non-dropping-particle&quot;:&quot;&quot;,&quot;parse-names&quot;:false,&quot;suffix&quot;:&quot;&quot;},{&quot;dropping-particle&quot;:&quot;&quot;,&quot;family&quot;:&quot;García-Ticllacuri&quot;,&quot;given&quot;:&quot;Rubén&quot;,&quot;non-dropping-particle&quot;:&quot;&quot;,&quot;parse-names&quot;:false,&quot;suffix&quot;:&quot;&quot;}],&quot;container-title&quot;:&quot;Scientia Agropecuaria&quot;,&quot;id&quot;:&quot;e21a0c53-69ff-5a1a-83dd-287b4ab44883&quot;,&quot;issue&quot;:&quot;4&quot;,&quot;issued&quot;:{&quot;date-parts&quot;:[[&quot;2020&quot;]]},&quot;page&quot;:&quot;537-545&quot;,&quot;title&quot;:&quot;Productive behavior and nutritional value of 22 genotypes of ryegrass (Lolium spp.) on three high Andean floors of northern Peru&quot;,&quot;type&quot;:&quot;article-journal&quot;,&quot;volume&quot;:&quot;11&quot;,&quot;container-title-short&quot;:&quot;&quot;},&quot;uris&quot;:[&quot;http://www.mendeley.com/documents/?uuid=76329808-3ee3-4665-85d2-03563057ff62&quot;],&quot;isTemporary&quot;:false,&quot;legacyDesktopId&quot;:&quot;76329808-3ee3-4665-85d2-03563057ff62&quot;}],&quot;citationTag&quot;:&quot;MENDELEY_CITATION_v3_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&quot;},{&quot;citationID&quot;:&quot;MENDELEY_CITATION_5357953f-8a69-4f19-a837-2f51e7b31327&quot;,&quot;properties&quot;:{&quot;noteIndex&quot;:0},&quot;isEdited&quot;:false,&quot;manualOverride&quot;:{&quot;isManuallyOverridden&quot;:false,&quot;citeprocText&quot;:&quot;(IBM, 2024)&quot;,&quot;manualOverrideText&quot;:&quot;&quot;},&quot;citationItems&quot;:[{&quot;id&quot;:&quot;e300469c-b2c2-37cb-b635-d269a48f5493&quot;,&quot;itemData&quot;:{&quot;type&quot;:&quot;webpage&quot;,&quot;id&quot;:&quot;e300469c-b2c2-37cb-b635-d269a48f5493&quot;,&quot;title&quot;:&quot;¿Qué es la agrupación en clústeres?&quot;,&quot;author&quot;:[{&quot;family&quot;:&quot;IBM&quot;,&quot;given&quot;:&quot;&quot;,&quot;parse-names&quot;:false,&quot;dropping-particle&quot;:&quot;&quot;,&quot;non-dropping-particle&quot;:&quot;&quot;}],&quot;container-title&quot;:&quot;https://www.ibm.com/mx-es/topics/clustering#:~:text=agrupaci%C3%B3n%20en%20cl%C3%BAsteres%3F-,%C2%BFQu%C3%A9%20es%20la%20agrupaci%C3%B3n%20en%20cl%C3%BAsteres%3F,basados%20en%20similitudes%20o%20patrones&quot;,&quot;issued&quot;:{&quot;date-parts&quot;:[[2024]]},&quot;container-title-short&quot;:&quot;&quot;},&quot;isTemporary&quot;:false}],&quot;citationTag&quot;:&quot;MENDELEY_CITATION_v3_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&quot;},{&quot;citationID&quot;:&quot;MENDELEY_CITATION_07587c81-2416-417c-a006-a01a741966a8&quot;,&quot;properties&quot;:{&quot;noteIndex&quot;:0},&quot;isEdited&quot;:false,&quot;manualOverride&quot;:{&quot;citeprocText&quot;:&quot;(McCarthy et al., 2023)&quot;,&quot;isManuallyOverridden&quot;:false,&quot;manualOverrideText&quot;:&quot;&quot;},&quot;citationItems&quot;:[{&quot;id&quot;:&quot;9cd73ffd-49d5-5b3d-a23b-1a052d49816f&quot;,&quot;itemData&quot;:{&quot;DOI&quot;:&quot;10.1016/j.livsci.2023.105234&quot;,&quot;ISSN&quot;:&quot;18711413&quot;,&quot;abstract&quot;:&quot;The objective of this experiment was to assess the impact of forage type on the DMI and milk production of mid-late lactation dairy cows. Perennial ryegrass (Lolium perenne) (PRG), PRG and white clover (Trilfolium repens) (PRGWC) and multispecies forage containing PRG, timothy (Phleum pratense), WC, red clover (Trifolium pratense), chicory (Cichorium intybus), and plantain (Plantago lanceolata) (MULTI), were compared using 24 cows in a three-period Latin square changeover design experiment. Cows were acclimatized to dietary treatments for 14 days, before entering a 21-day sampling period. Animals were housed indoors throughout the experiment, with access to forage treatments via computerized feeding boxes that recorded daily forage fresh weight intake and feeding behavior. Forage was harvested using a zero-grazer and feed boxes filled throughout the day. Forage dry matter was determined daily and forage DMI subsequently calculated. Milk yield (MY) was recorded daily, with milk composition (fat, protein, lactose) measured weekly. Once per sampling period, blood and rumen samples were collected. The partitioning of dietary nitrogen into milk, feces and urine was assessed for 6-days in each sampling period. Data was analyzed in SAS using PROC MIXED and checked for normality using UNIVARIATE. Forage botanical composition changed from period 1 to period 2 and 3, leading to significant differences in chemical composition between periods. Despite this, dry matter intake was consistently higher (P &lt;0.05) for MULTI (20.14 kg DM) and PRGWC (18.30 kg DM) compared to PRG (17.06 kg DM). Offering cows MULTI increased daily MY (21.20 kg/d; P &lt;0.001) compared to PRG (20.28 kg/d) and PRGWC (20.19 kg/d). Cows offered PRG made fewer visits to the feed box (P &lt;0.001) and had a reduced meal size (kg/visit) (P &lt;0.001) compared to PRGWC and MULTI. Offering cows MULTI reduced UN concentration (%) by 20% compared to either PRG or PRGWC. Perennial ryegrass resulted in higher dietary nitrogen use efficiency (NUE) compared to PRGWC or MULTI, though this effect was not consistent between periods. These results show that multispecies forages can increase milk production when offered to cows housed indoors. However, despite MULTI resulting in a lower UN concentration, cows offered PRG had a higher dietary NUE, likely due to a lower N intake.&quot;,&quot;author&quot;:[{&quot;dropping-particle&quot;:&quot;&quot;,&quot;family&quot;:&quot;McCarthy&quot;,&quot;given&quot;:&quot;K. M.&quot;,&quot;non-dropping-particle&quot;:&quot;&quot;,&quot;parse-names&quot;:false,&quot;suffix&quot;:&quot;&quot;},{&quot;dropping-particle&quot;:&quot;&quot;,&quot;family&quot;:&quot;Walsh&quot;,&quot;given&quot;:&quot;N.&quot;,&quot;non-dropping-particle&quot;:&quot;&quot;,&quot;parse-names&quot;:false,&quot;suffix&quot;:&quot;&quot;},{&quot;dropping-particle&quot;:&quot;&quot;,&quot;family&quot;:&quot;Wylick&quot;,&quot;given&quot;:&quot;C.&quot;,&quot;non-dropping-particle&quot;:&quot;van&quot;,&quot;parse-names&quot;:false,&quot;suffix&quot;:&quot;&quot;},{&quot;dropping-particle&quot;:&quot;&quot;,&quot;family&quot;:&quot;McDonald&quot;,&quot;given&quot;:&quot;M.&quot;,&quot;non-dropping-particle&quot;:&quot;&quot;,&quot;parse-names&quot;:false,&quot;suffix&quot;:&quot;&quot;},{&quot;dropping-particle&quot;:&quot;&quot;,&quot;family&quot;:&quot;Fahey&quot;,&quot;given&quot;:&quot;A. G.&quot;,&quot;non-dropping-particle&quot;:&quot;&quot;,&quot;parse-names&quot;:false,&quot;suffix&quot;:&quot;&quot;},{&quot;dropping-particle&quot;:&quot;&quot;,&quot;family&quot;:&quot;Lynch&quot;,&quot;given&quot;:&quot;M. B.&quot;,&quot;non-dropping-particle&quot;:&quot;&quot;,&quot;parse-names&quot;:false,&quot;suffix&quot;:&quot;&quot;},{&quot;dropping-particle&quot;:&quot;&quot;,&quot;family&quot;:&quot;Pierce&quot;,&quot;given&quot;:&quot;K. M.&quot;,&quot;non-dropping-particle&quot;:&quot;&quot;,&quot;parse-names&quot;:false,&quot;suffix&quot;:&quot;&quot;},{&quot;dropping-particle&quot;:&quot;&quot;,&quot;family&quot;:&quot;Boland&quot;,&quot;given&quot;:&quot;T. M.&quot;,&quot;non-dropping-particle&quot;:&quot;&quot;,&quot;parse-names&quot;:false,&quot;suffix&quot;:&quot;&quot;},{&quot;dropping-particle&quot;:&quot;&quot;,&quot;family&quot;:&quot;Sheridan&quot;,&quot;given&quot;:&quot;H.&quot;,&quot;non-dropping-particle&quot;:&quot;&quot;,&quot;parse-names&quot;:false,&quot;suffix&quot;:&quot;&quot;},{&quot;dropping-particle&quot;:&quot;&quot;,&quot;family&quot;:&quot;Markiewicz-Keszycka&quot;,&quot;given&quot;:&quot;M.&quot;,&quot;non-dropping-particle&quot;:&quot;&quot;,&quot;parse-names&quot;:false,&quot;suffix&quot;:&quot;&quot;},{&quot;dropping-particle&quot;:&quot;&quot;,&quot;family&quot;:&quot;Mulligan&quot;,&quot;given&quot;:&quot;F. J.&quot;,&quot;non-dropping-particle&quot;:&quot;&quot;,&quot;parse-names&quot;:false,&quot;suffix&quot;:&quot;&quot;}],&quot;container-title&quot;:&quot;Livestock Science&quot;,&quot;id&quot;:&quot;9cd73ffd-49d5-5b3d-a23b-1a052d49816f&quot;,&quot;issue&quot;:&quot;April&quot;,&quot;issued&quot;:{&quot;date-parts&quot;:[[&quot;2023&quot;]]},&quot;page&quot;:&quot;105234&quot;,&quot;publisher&quot;:&quot;Elsevier B.V.&quot;,&quot;title&quot;:&quot;The effect of a zero-grazed perennial ryegrass, perennial ryegrass and white clover, or multispecies forage on the dry matter intake, milk production and nitrogen utilization of dairy cows in mid-late lactation&quot;,&quot;type&quot;:&quot;article-journal&quot;,&quot;volume&quot;:&quot;272&quot;,&quot;container-title-short&quot;:&quot;Livest Sci&quot;},&quot;uris&quot;:[&quot;http://www.mendeley.com/documents/?uuid=c5f37c5d-53c1-4c80-8453-5cf1185f537c&quot;],&quot;isTemporary&quot;:false,&quot;legacyDesktopId&quot;:&quot;c5f37c5d-53c1-4c80-8453-5cf1185f537c&quot;}],&quot;citationTag&quot;:&quot;MENDELEY_CITATION_v3_eyJjaXRhdGlvbklEIjoiTUVOREVMRVlfQ0lUQVRJT05fMDc1ODdjODEtMjQxNi00MTdjLWEwMDYtYTAxYTc0MTk2NmE4IiwicHJvcGVydGllcyI6eyJub3RlSW5kZXgiOjB9LCJpc0VkaXRlZCI6ZmFsc2UsIm1hbnVhbE92ZXJyaWRlIjp7ImNpdGVwcm9jVGV4dCI6IihNY0NhcnRoeSBldCBhbC4sIDIwMjMpIiwiaXNNYW51YWxseU92ZXJyaWRkZW4iOmZhbHNlLCJtYW51YWxPdmVycmlkZVRleHQiOiIifS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iwiY29udGFpbmVyLXRpdGxlLXNob3J0IjoiTGl2ZXN0IFNjaSJ9LCJ1cmlzIjpbImh0dHA6Ly93d3cubWVuZGVsZXkuY29tL2RvY3VtZW50cy8/dXVpZD1jNWYzN2M1ZC01M2MxLTRjODAtODQ1My01Y2YxMTg1ZjUzN2MiXSwiaXNUZW1wb3JhcnkiOmZhbHNlLCJsZWdhY3lEZXNrdG9wSWQiOiJjNWYzN2M1ZC01M2MxLTRjODAtODQ1My01Y2YxMTg1ZjUzN2MifV19&quot;},{&quot;citationID&quot;:&quot;MENDELEY_CITATION_c9200a72-d7a1-4799-bb50-3db051accd23&quot;,&quot;properties&quot;:{&quot;noteIndex&quot;:0},&quot;isEdited&quot;:false,&quot;manualOverride&quot;:{&quot;isManuallyOverridden&quot;:true,&quot;citeprocText&quot;:&quot;(Bacchi et al., 2021b)&quot;,&quot;manualOverrideText&quot;:&quot;Bacchi et al., 2021)&quot;},&quot;citationItems&quot;:[{&quot;id&quot;:&quot;4f89091e-c08f-3351-8cb1-d598913dcc8e&quot;,&quot;itemData&quot;:{&quot;type&quot;:&quot;article-journal&quot;,&quot;id&quot;:&quot;4f89091e-c08f-3351-8cb1-d598913dcc8e&quot;,&quot;title&quot;:&quot;Forage potential of cereal/legume intercrops: Agronomic performances, yield, quality forage and ler in two harvesting times in a mediterranean environment&quot;,&quot;author&quot;:[{&quot;family&quot;:&quot;Bacchi&quot;,&quot;given&quot;:&quot;Monica&quot;,&quot;parse-names&quot;:false,&quot;dropping-particle&quot;:&quot;&quot;,&quot;non-dropping-particle&quot;:&quot;&quot;},{&quot;family&quot;:&quot;Monti&quot;,&quot;given&quot;:&quot;Michele&quot;,&quot;parse-names&quot;:false,&quot;dropping-particle&quot;:&quot;&quot;,&quot;non-dropping-particle&quot;:&quot;&quot;},{&quot;family&quot;:&quot;Calvi&quot;,&quot;given&quot;:&quot;Antonio&quot;,&quot;parse-names&quot;:false,&quot;dropping-particle&quot;:&quot;&quot;,&quot;non-dropping-particle&quot;:&quot;&quot;},{&quot;family&quot;:&quot;Presti&quot;,&quot;given&quot;:&quot;Emilio&quot;,&quot;parse-names&quot;:false,&quot;dropping-particle&quot;:&quot;&quot;,&quot;non-dropping-particle&quot;:&quot;Lo&quot;},{&quot;family&quot;:&quot;Pellicanò&quot;,&quot;given&quot;:&quot;Antonio&quot;,&quot;parse-names&quot;:false,&quot;dropping-particle&quot;:&quot;&quot;,&quot;non-dropping-particle&quot;:&quot;&quot;},{&quot;family&quot;:&quot;Preiti&quot;,&quot;given&quot;:&quot;Giovanni&quot;,&quot;parse-names&quot;:false,&quot;dropping-particle&quot;:&quot;&quot;,&quot;non-dropping-particle&quot;:&quot;&quot;}],&quot;container-title&quot;:&quot;Agronomy&quot;,&quot;DOI&quot;:&quot;10.3390/agronomy11010121&quot;,&quot;ISSN&quot;:&quot;20734395&quot;,&quot;issued&quot;:{&quot;date-parts&quot;:[[2021,1,1]]},&quot;abstract&quot;:&quot;The crop yield and quality of seven annual forages (four grasses and three legumes) in sole crop and in mixtures (ratio 50:50) for oat (Avena sativa L.), Italian ryegrass (Lolium multiflorum Lam.), triticale (x Triticosecale Wittmack), barley (Hordeum vulgare L.), pea (Pisum sativum L.), berseem (Trifolium alexandrinum L.) and common vetch (Vicia sativa L.) were evaluated in a two-year field experiment adopting two harvesting times, green fodder and silage. The main bio-agronomic traits, dry matter forage yield (DMY) and quantity of crude protein (CP) were determined in both sole crop and intercrop. The land equivalent ratio (LER) was used for evaluating biological efficiency and competitive ability of the intercrops. Our results showed that the total calculated LER for fodder and protein yields was always greater than one and corresponded to crop yield advantages of 16.0% and 11.5%, respectively. Our data also highlighted the low competitive ability of the ryegrass in intercrop, which achieved the lowest yield among all the mixtures. Conversely, the same grass showed the best green fodder quality, due to the high incidence of the legume, equal (on average) to 46%. Triticale and barley, harvested for silage (hard dough stage), provided the best quantitative and qualitative results both in sole crop and intercropped with common vetch and pea, determined mainly by the cereal grain.&quot;,&quot;publisher&quot;:&quot;MDPI AG&quot;,&quot;issue&quot;:&quot;1&quot;,&quot;volume&quot;:&quot;11&quot;,&quot;container-title-short&quot;:&quot;&quot;},&quot;isTemporary&quot;:false}],&quot;citationTag&quot;:&quot;MENDELEY_CITATION_v3_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&quot;},{&quot;citationID&quot;:&quot;MENDELEY_CITATION_59eda828-3b20-4615-8c13-e673d8b766bf&quot;,&quot;properties&quot;:{&quot;noteIndex&quot;:0},&quot;isEdited&quot;:false,&quot;manualOverride&quot;:{&quot;citeprocText&quot;:&quot;(Bacchi et al., 2021a)&quot;,&quot;isManuallyOverridden&quot;:true,&quot;manualOverrideText&quot;:&quot;Bacchi et al., 2021)&quot;},&quot;citationItems&quot;:[{&quot;id&quot;:&quot;46486d97-46eb-559f-a280-1b15c2e799ca&quot;,&quot;itemData&quot;:{&quot;DOI&quot;:&quot;10.3390/agronomy11010121&quot;,&quot;ISSN&quot;:&quot;20734395&quot;,&quot;abstract&quot;:&quot;The crop yield and quality of seven annual forages (four grasses and three legumes) in sole crop and in mixtures (ratio 50:50) for oat (Avena sativa L.), Italian ryegrass (Lolium multiflorum Lam.), triticale (x Triticosecale Wittmack), barley (Hordeum vulgare L.), pea (Pisum sativum L.), berseem (Trifolium alexandrinum L.) and common vetch (Vicia sativa L.) were evaluated in a two-year field experiment adopting two harvesting times, green fodder and silage. The main bio-agronomic traits, dry matter forage yield (DMY) and quantity of crude protein (CP) were determined in both sole crop and intercrop. The land equivalent ratio (LER) was used for evaluating biological efficiency and competitive ability of the intercrops. Our results showed that the total calculated LER for fodder and protein yields was always greater than one and corresponded to crop yield advantages of 16.0% and 11.5%, respectively. Our data also highlighted the low competitive ability of the ryegrass in intercrop, which achieved the lowest yield among all the mixtures. Conversely, the same grass showed the best green fodder quality, due to the high incidence of the legume, equal (on average) to 46%. Triticale and barley, harvested for silage (hard dough stage), provided the best quantitative and qualitative results both in sole crop and intercropped with common vetch and pea, determined mainly by the cereal grain.&quot;,&quot;author&quot;:[{&quot;dropping-particle&quot;:&quot;&quot;,&quot;family&quot;:&quot;Bacchi&quot;,&quot;given&quot;:&quot;Monica&quot;,&quot;non-dropping-particle&quot;:&quot;&quot;,&quot;parse-names&quot;:false,&quot;suffix&quot;:&quot;&quot;},{&quot;dropping-particle&quot;:&quot;&quot;,&quot;family&quot;:&quot;Monti&quot;,&quot;given&quot;:&quot;Michele&quot;,&quot;non-dropping-particle&quot;:&quot;&quot;,&quot;parse-names&quot;:false,&quot;suffix&quot;:&quot;&quot;},{&quot;dropping-particle&quot;:&quot;&quot;,&quot;family&quot;:&quot;Calvi&quot;,&quot;given&quot;:&quot;Antonio&quot;,&quot;non-dropping-particle&quot;:&quot;&quot;,&quot;parse-names&quot;:false,&quot;suffix&quot;:&quot;&quot;},{&quot;dropping-particle&quot;:&quot;&quot;,&quot;family&quot;:&quot;Presti&quot;,&quot;given&quot;:&quot;Emilio&quot;,&quot;non-dropping-particle&quot;:&quot;Lo&quot;,&quot;parse-names&quot;:false,&quot;suffix&quot;:&quot;&quot;},{&quot;dropping-particle&quot;:&quot;&quot;,&quot;family&quot;:&quot;Pellicanò&quot;,&quot;given&quot;:&quot;Antonio&quot;,&quot;non-dropping-particle&quot;:&quot;&quot;,&quot;parse-names&quot;:false,&quot;suffix&quot;:&quot;&quot;},{&quot;dropping-particle&quot;:&quot;&quot;,&quot;family&quot;:&quot;Preiti&quot;,&quot;given&quot;:&quot;Giovanni&quot;,&quot;non-dropping-particle&quot;:&quot;&quot;,&quot;parse-names&quot;:false,&quot;suffix&quot;:&quot;&quot;}],&quot;container-title&quot;:&quot;Agronomy&quot;,&quot;id&quot;:&quot;46486d97-46eb-559f-a280-1b15c2e799ca&quot;,&quot;issue&quot;:&quot;1&quot;,&quot;issued&quot;:{&quot;date-parts&quot;:[[&quot;2021&quot;]]},&quot;title&quot;:&quot;Forage potential of cereal/legume intercrops: Agronomic performances, yield, quality forage and ler in two harvesting times in a mediterranean environment&quot;,&quot;type&quot;:&quot;article-journal&quot;,&quot;volume&quot;:&quot;11&quot;,&quot;container-title-short&quot;:&quot;&quot;},&quot;uris&quot;:[&quot;http://www.mendeley.com/documents/?uuid=05f9e434-5338-4f1c-90f3-b439391d7606&quot;],&quot;isTemporary&quot;:false,&quot;legacyDesktopId&quot;:&quot;05f9e434-5338-4f1c-90f3-b439391d7606&quot;}],&quot;citationTag&quot;:&quot;MENDELEY_CITATION_v3_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&quot;},{&quot;citationID&quot;:&quot;MENDELEY_CITATION_2dccfcea-e64e-4c98-92e0-2e35e79b63cd&quot;,&quot;properties&quot;:{&quot;noteIndex&quot;:0},&quot;isEdited&quot;:false,&quot;manualOverride&quot;:{&quot;isManuallyOverridden&quot;:true,&quot;citeprocText&quot;:&quot;(Casier, 1990)&quot;,&quot;manualOverrideText&quot;:&quot;(Casier, 1990).&quot;},&quot;citationItems&quot;:[{&quot;id&quot;:&quot;d06db1a3-faca-3e80-8e0b-2948355e73a2&quot;,&quot;itemData&quot;:{&quot;type&quot;:&quot;report&quot;,&quot;id&quot;:&quot;d06db1a3-faca-3e80-8e0b-2948355e73a2&quot;,&quot;title&quot;:&quot;CROP QUALITY &amp; UTILIZATION Cultivar and Cultivar × Environment Effects on Relative Feed Value of Temperate Perennial Grasses&quot;,&quot;author&quot;:[{&quot;family&quot;:&quot;Casier&quot;,&quot;given&quot;:&quot;M D&quot;,&quot;parse-names&quot;:false,&quot;dropping-particle&quot;:&quot;&quot;,&quot;non-dropping-particle&quot;:&quot;&quot;}],&quot;issued&quot;:{&quot;date-parts&quot;:[[1990]]},&quot;abstract&quot;:&quot;Cultivar evaluation trials for perennial forage grasses traditionally have emphasized forage yield and adaptation characteristics, such as maturity, pest resistances, and stress resistances. The objectives of this study were to evaluate cultivar effects and cultivar X environmental factor interactions for relative feed value (RFV) of several grass cultivars grown in binary mixtures with alfalfa (Medicago sa-tiva L.). Grass species were ryegrass (Lolium spp., including perennial [L. perenne L.], intermediate [L. hybridum], and festulolium [Festulolium braunii K.A.]), orchardgrass (Dactylis glomerata L.), reed canarygrass (Phalarls arundinacea L.), timothy .(Phleum pra-tense L.), and tall fescue (Festuca arundlnacea Schreb.). Relative feed value was computed, as an index of forage nutritive value, from neutral and acid detergent fiber (NDF and ADF). Cluster analysis revealed that environments based on similar cuttings and from the same year tended to cluster together. Only cultivars of orchardgrass, ryegrass, and timothy varied in RFV. Cultivar × environment interactions were species-specific. In orchardgrass and timothy, much of the variation was due to differences in cultivar maturity at first cutting. These maturity effects also carried over into second-cutting RFV for timothy. For perennial ryegrass, tetraploids ranked higher in Cut-I RFV than diploids, but did not differ in Cut-2 RFV. Cul-tivars in at least three perennial forage grass species can be separated according to their RFV by replicated testing in multiple environments. Replication over at least eight environments is necessary to develop broad cultivar inferences. It was possible to discern consistent tendencies across environments only in orchard-grass and timothy, the species for which RFV was related closely to maturity. A WEALTH OF GENETIC VARIABILITY, for agron-omically important variables, exists among commercial cultivars of many forage grass species. This variability provides the basis for cultivar selection by forage grass producers. Information on cultivar performance and ranking, within the spectrum of variability of the species, typically is provided by state institutions in the USA and by governmental agencies in many other countries. Typically, these cultivar evaluation trials have emphasized forage yield and adaptation characteristics, such as maturity, pest resistances , and various pertinent stress resistances. Because of recent research (Van Soest, 1982; Norris, 1985) relating to potentially useful selection criteria, forage plant breeders have been making greater advances toward improving forage nutritive value (Car-penter, 1988; Ehlke et al., 1986; Vogel et al., 1984). Genetic improvements in traits related to forage nu-tritive value can lead to release of improved cultivars to forage producers (e.g., Anderson et al. Published in Crop Sci. 30:722-728 (1990). 722 horn et al., 1986). As new cultivars are developed, data on animal performance often is provided (An-derson et al., 1988; Eichhorn et al., 1986) in support of their superior animal performance and as documentation for selection of the new cultivars by producers. Because of the expense of grazing and feeding trials, this information is limited for many existing cultivars and for recent cultivar releases not specifically bred fo~ improved nutritive value. Various laboratory procedures have been used as predictors of forage nutritive value in lieu of expensive and extensive animal trials. Neutral and acid detergent fiber (NDF and ADF) analyses often have been cited as being potential predictors of ruminant intake potential and in vivo digestibility, respectively, for a wide range of forage species (Van Soest, 1982). Information based on these two laboratory variables can be used to calibrate a near infrared reflectance spec-trophotometer and the subsequent predictive data can be used by producers in making management decisions (Martin and Linn, !985) and cultivar selections. These two variables have been combined into a single forage nutritive value index, RFV, which has been used to quantify the value of stored hay crops (Roh-weder, 1984). The objectives of this study were to: (i) determine if cultivars of five perennial forage grass species vary in RFV when grown in grass/alfalfa binary mixtures and, (ii) estimate the relative importance of cultivar × environment interactions for RFV. MATERIALS AND METHODS One hundred two cultivars of five perennial forage grass species were seeded at Arlington, WI (43°20'N, 89°23'W) April 1985. One hundred cultivars of six perennial forage grass species were seeded at Arlington, Ashland (46°35'N, 90°54'W), and Marshfield (44°40'N, ° 10'W), WI in Apr il 1986. Soil types Were Plano silt loam (fine-silty, mixed, mesic Typic Argiudoll) for Arlington, Ontonagon silty clay loam (very-fine, mixed Glossic Eutroboralf) for Ashland, and Withee silt loam (fine-loamy, mixed, Aquic Glossobor-alf) for Marshfield. The experimental design for each seeding was four ran-domized complete blocks, with a split-plot randomization restriction within each replicate; species were whole plots and cultivars were subplots. Plots were a single row, 3.0 m long, with 0.9 m between rows. Seeding rates for each 3.0-m row were approximately 100 pure live seeds m-L Immediately after seeding the grasses, alfalfa seed was sown, with a cultipacker seeder, over the entire experimental area at 16.8 kg ha-L Alfalfa cultivars were DeKalb 120 for the 1985 seeding, Sparta for the 1986 seeding at Arlington, and Blazer for the 1986 seedings at Marshfield and Ashland. Alfalfa cultivars were selected based on superior yield performance during the three previous years a.t a particular location. Grass spe&quot;,&quot;container-title-short&quot;:&quot;&quot;},&quot;isTemporary&quot;:false}],&quot;citationTag&quot;:&quot;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&quot;},{&quot;citationID&quot;:&quot;MENDELEY_CITATION_e673137b-8193-4a14-842f-ae730decae83&quot;,&quot;citationItems&quot;:[{&quot;id&quot;:&quot;0771b468-6537-5433-b6ba-de31e190ec96&quot;,&quot;itemData&quot;:{&quot;author&quot;:[{&quot;dropping-particle&quot;:&quot;&quot;,&quot;family&quot;:&quot;CIREN&quot;,&quot;given&quot;:&quot;Centro de Informacion de Recursos Naturales&quot;,&quot;non-dropping-particle&quot;:&quot;&quot;,&quot;parse-names&quot;:false,&quot;suffix&quot;:&quot;&quot;}],&quot;id&quot;:&quot;0771b468-6537-5433-b6ba-de31e190ec96&quot;,&quot;issued&quot;:{&quot;date-parts&quot;:[[&quot;2021&quot;]]},&quot;page&quot;:&quot;6&quot;,&quot;publisher&quot;:&quot;Centro de Informacion de Recursos Naturales&quot;,&quot;publisher-place&quot;:&quot;Chile&quot;,&quot;title&quot;:&quot;Ficha técnica Festuca arudinacea&quot;,&quot;type&quot;:&quot;article&quot;},&quot;uris&quot;:[&quot;http://www.mendeley.com/documents/?uuid=178ca28d-f153-4e09-874d-bd682d71c86f&quot;],&quot;isTemporary&quot;:false,&quot;legacyDesktopId&quot;:&quot;178ca28d-f153-4e09-874d-bd682d71c86f&quot;}],&quot;properties&quot;:{&quot;noteIndex&quot;:0},&quot;isEdited&quot;:false,&quot;manualOverride&quot;:{&quot;citeprocText&quot;:&quot;(CIREN, 2021)&quot;,&quot;isManuallyOverridden&quot;:false,&quot;manualOverrideText&quot;:&quot;&quot;},&quot;citationTag&quot;:&quot;MENDELEY_CITATION_v3_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&quot;},{&quot;citationID&quot;:&quot;MENDELEY_CITATION_dd9faad2-b7e5-483c-929e-9fd054d19c49&quot;,&quot;properties&quot;:{&quot;noteIndex&quot;:0},&quot;isEdited&quot;:false,&quot;manualOverride&quot;:{&quot;citeprocText&quot;:&quot;(Sánchez-Valdés et al., 2023a)&quot;,&quot;isManuallyOverridden&quot;:false,&quot;manualOverrideText&quot;:&quot;&quot;},&quot;citationItems&quot;:[{&quot;id&quot;:&quot;883f9e79-75a0-5996-b686-64a78bef207d&quot;,&quot;itemData&quot;:{&quot;DOI&quot;:&quot;10.32854/agrop.v16i3.2385&quot;,&quot;ISSN&quot;:&quot;2448-7546&quot;,&quot;abstract&quot;:&quot;O Background: The implementation of polyphytic pastures composed of grasses and legumes is an important component of agricultural systems in temperate zones, since grazing pastures which can reduce feed costs— are a viable option for small-scale dairy systems (SSDS). Objective: To evaluate the continuous grazing of dairy cows in Festulolium pastures associated with annual and perennial ryegrass and with clover in two farmrs. Methodology: Two experiments were carried out. The first experiment was established in the municipality of Almoloya of Juárez using eight cows that were divided into two groups of four; the cows grazed on two pastures with Festulolium associated with annual ryegrass and they were fed with 3.6 kg DM/cow/day of commercial concentrate, for 16 weeks. The second experiment was carried out in the Northwest of State of Mexico; six multiparous cows grazed on two pastures, under a cross over design arrangement; one pasture features Festulolium cv Spring Green and the other, annual ryegrass. Milk and body condition ere measured every 3 and 12 d, respectively. Variables from both experiments were analyzed using a split-plot experimental design. Results: Neither experiment recorded significant differences for the net accumulation of forage, the height of the pastures, and their chemical composition (P&gt;0.05). No significant differences between treatments (P&gt;0.05) were recorded regarding the yields and chemical composition of the milk. Study Limitations/Implications: The study of mixed pastures can be an alternative for feeding grazing cows, helping to reduce costs in SSDS. Findings/Conclusions: Festulolium/annual ryegrass pastures with white clover are a viable forage alternative for small-scale dairy systems.&quot;,&quot;author&quot;:[{&quot;dropping-particle&quot;:&quot;&quot;,&quot;family&quot;:&quot;Sánchez-Valdés&quot;,&quot;given&quot;:&quot;Jair Jesús&quot;,&quot;non-dropping-particle&quot;:&quot;&quot;,&quot;parse-names&quot;:false,&quot;suffix&quot;:&quot;&quot;},{&quot;dropping-particle&quot;:&quot;&quot;,&quot;family&quot;:&quot;Vega-García&quot;,&quot;given&quot;:&quot;Jesús Israel&quot;,&quot;non-dropping-particle&quot;:&quot;&quot;,&quot;parse-names&quot;:false,&quot;suffix&quot;:&quot;&quot;},{&quot;dropping-particle&quot;:&quot;&quot;,&quot;family&quot;:&quot;López González&quot;,&quot;given&quot;:&quot;Felipe&quot;,&quot;non-dropping-particle&quot;:&quot;&quot;,&quot;parse-names&quot;:false,&quot;suffix&quot;:&quot;&quot;},{&quot;dropping-particle&quot;:&quot;&quot;,&quot;family&quot;:&quot;Colín-Navarro&quot;,&quot;given&quot;:&quot;Vianey&quot;,&quot;non-dropping-particle&quot;:&quot;&quot;,&quot;parse-names&quot;:false,&quot;suffix&quot;:&quot;&quot;},{&quot;dropping-particle&quot;:&quot;&quot;,&quot;family&quot;:&quot;Marín-Santana&quot;,&quot;given&quot;:&quot;María Nayeli&quot;,&quot;non-dropping-particle&quot;:&quot;&quot;,&quot;parse-names&quot;:false,&quot;suffix&quot;:&quot;&quot;},{&quot;dropping-particle&quot;:&quot;&quot;,&quot;family&quot;:&quot;Ávila-González&quot;,&quot;given&quot;:&quot;Rodrigo&quot;,&quot;non-dropping-particle&quot;:&quot;&quot;,&quot;parse-names&quot;:false,&quot;suffix&quot;:&quot;&quot;},{&quot;dropping-particle&quot;:&quot;&quot;,&quot;family&quot;:&quot;Jaimez-García&quot;,&quot;given&quot;:&quot;Amalia Susana&quot;,&quot;non-dropping-particle&quot;:&quot;&quot;,&quot;parse-names&quot;:false,&quot;suffix&quot;:&quot;&quot;},{&quot;dropping-particle&quot;:&quot;&quot;,&quot;family&quot;:&quot;Heredia-Nava&quot;,&quot;given&quot;:&quot;Darwin&quot;,&quot;non-dropping-particle&quot;:&quot;&quot;,&quot;parse-names&quot;:false,&quot;suffix&quot;:&quot;&quot;},{&quot;dropping-particle&quot;:&quot;&quot;,&quot;family&quot;:&quot;Domínguez-Vara&quot;,&quot;given&quot;:&quot;Ignacio Arturo&quot;,&quot;non-dropping-particle&quot;:&quot;&quot;,&quot;parse-names&quot;:false,&quot;suffix&quot;:&quot;&quot;},{&quot;dropping-particle&quot;:&quot;&quot;,&quot;family&quot;:&quot;Arriaga-Jordán&quot;,&quot;given&quot;:&quot;Carlos Manuel&quot;,&quot;non-dropping-particle&quot;:&quot;&quot;,&quot;parse-names&quot;:false,&quot;suffix&quot;:&quot;&quot;},{&quot;dropping-particle&quot;:&quot;&quot;,&quot;family&quot;:&quot;Gómez-Miranda&quot;,&quot;given&quot;:&quot;Aida&quot;,&quot;non-dropping-particle&quot;:&quot;&quot;,&quot;parse-names&quot;:false,&quot;suffix&quot;:&quot;&quot;}],&quot;container-title&quot;:&quot;Agro Productividad&quot;,&quot;id&quot;:&quot;883f9e79-75a0-5996-b686-64a78bef207d&quot;,&quot;issue&quot;:&quot;4&quot;,&quot;issued&quot;:{&quot;date-parts&quot;:[[&quot;2023&quot;]]},&quot;page&quot;:&quot;31-42&quot;,&quot;title&quot;:&quot;Festulolium and annual ryegrass pastures associated with white clover for small-scale dairy systems in high valleys of Mexico&quot;,&quot;type&quot;:&quot;article-journal&quot;,&quot;volume&quot;:&quot;16&quot;,&quot;container-title-short&quot;:&quot;&quot;},&quot;uris&quot;:[&quot;http://www.mendeley.com/documents/?uuid=51bd02a7-f1f9-49db-b0a5-5619e0f73a6b&quot;],&quot;isTemporary&quot;:false,&quot;legacyDesktopId&quot;:&quot;51bd02a7-f1f9-49db-b0a5-5619e0f73a6b&quot;}],&quot;citationTag&quot;:&quot;MENDELEY_CITATION_v3_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&quot;},{&quot;citationID&quot;:&quot;MENDELEY_CITATION_371df4f5-79eb-4425-9511-cbccccfc1897&quot;,&quot;properties&quot;:{&quot;noteIndex&quot;:0},&quot;isEdited&quot;:false,&quot;manualOverride&quot;:{&quot;isManuallyOverridden&quot;:false,&quot;citeprocText&quot;:&quot;(Barnes et al., 2014)&quot;,&quot;manualOverrideText&quot;:&quot;&quot;},&quot;citationItems&quot;:[{&quot;id&quot;:&quot;6cbfb389-72cf-3a8e-8f16-9119640a3722&quot;,&quot;itemData&quot;:{&quot;type&quot;:&quot;article-journal&quot;,&quot;id&quot;:&quot;6cbfb389-72cf-3a8e-8f16-9119640a3722&quot;,&quot;title&quot;:&quot;Evaluation of turf-type interspecific hybrids of meadow fescue with perennial ryegrass for improved stress tolerance&quot;,&quot;author&quot;:[{&quot;family&quot;:&quot;Barnes&quot;,&quot;given&quot;:&quot;Brent D.&quot;,&quot;parse-names&quot;:false,&quot;dropping-particle&quot;:&quot;&quot;,&quot;non-dropping-particle&quot;:&quot;&quot;},{&quot;family&quot;:&quot;Kopecký&quot;,&quot;given&quot;:&quot;David&quot;,&quot;parse-names&quot;:false,&quot;dropping-particle&quot;:&quot;&quot;,&quot;non-dropping-particle&quot;:&quot;&quot;},{&quot;family&quot;:&quot;Lukaszewski&quot;,&quot;given&quot;:&quot;Adam J.&quot;,&quot;parse-names&quot;:false,&quot;dropping-particle&quot;:&quot;&quot;,&quot;non-dropping-particle&quot;:&quot;&quot;},{&quot;family&quot;:&quot;Baird&quot;,&quot;given&quot;:&quot;James H.&quot;,&quot;parse-names&quot;:false,&quot;dropping-particle&quot;:&quot;&quot;,&quot;non-dropping-particle&quot;:&quot;&quot;}],&quot;container-title&quot;:&quot;Crop Science&quot;,&quot;container-title-short&quot;:&quot;Crop Sci&quot;,&quot;DOI&quot;:&quot;10.2135/cropsci2013.03.0198&quot;,&quot;ISSN&quot;:&quot;0011183X&quot;,&quot;issued&quot;:{&quot;date-parts&quot;:[[2014,1]]},&quot;page&quot;:&quot;355-365&quot;,&quot;abstract&quot;:&quot;Broadening the genetic pool of crop species by wide hybridization is an established practice in plant breeding. Festuca × Lolium hybrids (Festulolium) are already established as commercial forage grasses around the world. By recurrent selection for drought and heat tolerance we developed turf-type populations of FL with increased stress tolerance. This improvement appeared associated with the presence of an introgression of meadow fescue [Festuca pratensis (Huds.) P. Beauv.] chromatin on chromosome 3 of perennial ryegrass (Lolium perenne L.). To determine if deeper and more extensive root characteristics were responsible for increased stress tolerance, a greenhouse study was conducted on FL both with and without the introgression, parental controls, and tall fescue (F. arundinacea Schreb.). In two experiments in sand-filled tubes, meadow fescue (MF) produced the deepest roots, most root biomass, and highest root:shoot ratio; FL and perennial ryegrass (PR) were intermediate while tall fescue (TF) ranked at or near the bottom for these traits. The results suggested that drought tolerance in FL was not a consequence of altered root depth or biomass. In a 2-yr field study of drought tolerance at deficit irrigation (50-70% ETo), turf quality of FL and PR was significantly greater compared to the fescues; FL populations appeared to offer greater turf quality during drought conditions than the fescues, but they did not differ from PR itself. In only 1 yr were mature TF stands equal to PR and FL in recovery rates. While the actual mechanism is still obscure, it appears that, with additional breeding and selection, FL hybrids have the potential to withstand water deficit at least as well as TF, while providing better turf quality. © Crop Science Society of America.&quot;,&quot;issue&quot;:&quot;1&quot;,&quot;volume&quot;:&quot;54&quot;},&quot;isTemporary&quot;:false}],&quot;citationTag&quot;:&quot;MENDELEY_CITATION_v3_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&quot;},{&quot;citationID&quot;:&quot;MENDELEY_CITATION_d0034d05-c295-479c-9c15-17d722e9eead&quot;,&quot;citationItems&quot;:[{&quot;id&quot;:&quot;9b2082a5-f566-5f84-abca-b1bf7df4bb48&quot;,&quot;itemData&quot;:{&quot;DOI&quot;:&quot;10.59072/rper.vi28.329&quot;,&quot;ISSN&quot;:&quot;1645-586X&quot;,&quot;abstract&quot;:&quot;1.-ORIGEN Se puede definir la biomasa como la materia orgánica de origen animal o vegetal, o procedente de cualquier transformación de las mismas, considerando tanto las que se producen de forma natural como artificial [1] . En el Real Decreto 815/2013, de 18 de octubre, por el que se aprueba el Reglamento de emisiones industriales y de desarrollo de la Ley 16/2002, de 1 de julio, de prevención y control integrados de la contaminación, se define biomasa como cualquiera de los siguientes productos: a) Los productos compuestos por una materia vegetal de origen agrícola o forestal que puedan ser utilizados como combustible para valorizar su contenido energético. b) Los siguientes residuos: 1.º Residuos vegetales de origen agrícola y forestal; 2.º residuos vegetales procedentes de la industria de elaboración de alimentos, si se recupera el calor generado; 3.º residuos vegetales fibrosos procedentes de la producción de pulpa virgen y de la producción de papel a partir de la pulpa, si se coincineran en el lugar de producción y se recupera el calor generado; 4.º residuos de corcho; y 5.º residuos de madera, con excepción de aquellos que puedan contener compuestos organohalogenados o metales pesados como consecuencia de algún tipo de tratamiento con sustancias protectoras de la madera o de revestimiento y que incluye, en particular, los residuos de madera procedentes de residuos de la construcción y derribos. La biomasa natural sería la que se produce en la naturaleza sin intervención humana en bosques, matorrales, etc. Otro tipo de biomasa es la residual o la que se produce en cualquier actividad humana, destacando los subproductos de las industrias forestales, agrícolas, ganaderas, etc. El potencial de biomasa disponible en España, bajo hipótesis conservadoras, se sitúa en torno a 88 millones de toneladas de biomasa primaria en verde, incluyendo restos de masas forestales existentes, restos agrícolas, masas existentes sin explotar y cultivos energéticos a implantar. A este potencial se suman más de 12 millones de toneladas de biomasa secundaria seca obtenida de residuos de industrias agroforestales.El aprovechamiento de los recursos biomásicos renovables requiere realizar actividades que abarcan desde la recogida en el campo de los residuos agrícolas y/o forestales hasta el suministro al consumidor final, pasando por el transporte, procesado necesario (cribado, astillado, etc) y almacenamiento. En los últimos años se está iniciando el desarrollo de cultivos e…&quot;,&quot;author&quot;:[{&quot;dropping-particle&quot;:&quot;&quot;,&quot;family&quot;:&quot;Ramos&quot;,&quot;given&quot;:&quot;Pedro Nogueira&quot;,&quot;non-dropping-particle&quot;:&quot;&quot;,&quot;parse-names&quot;:false,&quot;suffix&quot;:&quot;&quot;}],&quot;container-title&quot;:&quot;Rper&quot;,&quot;id&quot;:&quot;9b2082a5-f566-5f84-abca-b1bf7df4bb48&quot;,&quot;issue&quot;:&quot;28&quot;,&quot;issued&quot;:{&quot;date-parts&quot;:[[&quot;2011&quot;]]},&quot;page&quot;:&quot;1-2&quot;,&quot;title&quot;:&quot;Ficha Técnica&quot;,&quot;type&quot;:&quot;article-journal&quot;},&quot;uris&quot;:[&quot;http://www.mendeley.com/documents/?uuid=a1631b39-9c84-476d-a1fd-050c0b208667&quot;],&quot;isTemporary&quot;:false,&quot;legacyDesktopId&quot;:&quot;a1631b39-9c84-476d-a1fd-050c0b208667&quot;}],&quot;properties&quot;:{&quot;noteIndex&quot;:0},&quot;isEdited&quot;:false,&quot;manualOverride&quot;:{&quot;citeprocText&quot;:&quot;(Ramos, 2011)&quot;,&quot;isManuallyOverridden&quot;:false,&quot;manualOverrideText&quot;:&quot;&quot;},&quot;citationTag&quot;:&quot;MENDELEY_CITATION_v3_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&quot;},{&quot;citationID&quot;:&quot;MENDELEY_CITATION_4a1f1050-b95b-4d51-990c-128b91606205&quot;,&quot;properties&quot;:{&quot;noteIndex&quot;:0},&quot;isEdited&quot;:false,&quot;manualOverride&quot;:{&quot;citeprocText&quot;:&quot;(José Ordóñez and Custodio Bojórquez, 2004)&quot;,&quot;isManuallyOverridden&quot;:true,&quot;manualOverrideText&quot;:&quot;(José Ordóñez and Custodio Bojórquez, 2004).&quot;},&quot;citationItems&quot;:[{&quot;id&quot;:&quot;a7c3da5e-aea9-530e-b997-ae76558ea2a9&quot;,&quot;itemData&quot;:{&quot;ISSN&quot;:&quot;16099117&quot;,&quot;abstract&quot;:&quot;The present study had the objective to evaluate the establishment of Italian Rye grass (Lolium multiflorum) under five densities of seeding (15, 30, 45, 60 and 75 kg of seed/ha) into degraded pastures invaded by kikuyu (Pennisetum clandestinum), as an alternative to rotations with agricultural cultivations. Each density was mixed with 3.0 kg/ ha of Lucerne seed (Ranger variety). The study was carried out at the “El Mantaro-IVITA” Research Station from March till July 2002. A land with degraded pasture that was grazed for seven years was mechanically prepared and the Italian Rye grass seed was vollied by hand. The fertilization was carried out with 60-20-0 of N-P2O5-K2O kg/ha thirty days after seedding. The statistical analysis was done using the randomized complete block design with three repetitions. The botanical composition before the first grazing (120 days after seeding) showed a significant increase (p&lt;0.05) of the Italian Rye grass proportion (21.3 to 82.9% with the seeding density of 15 and 75 kg, respectively). The biomass production of Italian Rye grass significantly increased (p&lt;0.05) with the increase of seeding density. It was concluded that the Italian Rye grass is better established into degraded areas invaded by kikuyu, when the seeding density was &gt;30kg/ha.&quot;,&quot;author&quot;:[{&quot;dropping-particle&quot;:&quot;&quot;,&quot;family&quot;:&quot;José Ordóñez&quot;,&quot;given&quot;:&quot;F.&quot;,&quot;non-dropping-particle&quot;:&quot;&quot;,&quot;parse-names&quot;:false,&quot;suffix&quot;:&quot;&quot;},{&quot;dropping-particle&quot;:&quot;&quot;,&quot;family&quot;:&quot;Custodio Bojórquez&quot;,&quot;given&quot;:&quot;R.&quot;,&quot;non-dropping-particle&quot;:&quot;&quot;,&quot;parse-names&quot;:false,&quot;suffix&quot;:&quot;&quot;}],&quot;container-title&quot;:&quot;Revista de Investigaciones Veterinarias del Peru&quot;,&quot;id&quot;:&quot;a7c3da5e-aea9-530e-b997-ae76558ea2a9&quot;,&quot;issue&quot;:&quot;2&quot;,&quot;issued&quot;:{&quot;date-parts&quot;:[[&quot;2004&quot;]]},&quot;page&quot;:&quot;87-91&quot;,&quot;title&quot;:&quot;Establecimiento del lolium multiflorum con cinco densidades sobre pasturas degradadas como una alternativa a la siembra de cultivos agrícolas&quot;,&quot;type&quot;:&quot;article-journal&quot;,&quot;volume&quot;:&quot;15&quot;,&quot;container-title-short&quot;:&quot;&quot;},&quot;uris&quot;:[&quot;http://www.mendeley.com/documents/?uuid=01399725-ec9d-4e67-b42f-34dcd007723c&quot;],&quot;isTemporary&quot;:false,&quot;legacyDesktopId&quot;:&quot;01399725-ec9d-4e67-b42f-34dcd007723c&quot;}],&quot;citationTag&quot;:&quot;MENDELEY_CITATION_v3_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&quot;},{&quot;citationID&quot;:&quot;MENDELEY_CITATION_5ff932c9-63cf-4985-aba9-22573f7f8c10&quot;,&quot;properties&quot;:{&quot;noteIndex&quot;:0},&quot;isEdited&quot;:false,&quot;manualOverride&quot;:{&quot;citeprocText&quot;:&quot;(Van-Soest, 2014)&quot;,&quot;isManuallyOverridden&quot;:false,&quot;manualOverrideText&quot;:&quot;&quot;},&quot;citationItems&quot;:[{&quot;id&quot;:&quot;2c9aef80-1753-5b4c-b2e9-8f9bf3d586fe&quot;,&quot;itemData&quot;:{&quot;abstract&quot;:&quot;Los sistemas que predicen la calidad de los forrajes en el trópico, se fundamentan en los valores que presentan las tablas de Requerimientos Nutncionales del NRC (National Research Council) para ganado productor de leche o carne, mismas que se crearon con base en ecuaciones de predicción, con datos producto de la evaluación de los pastos que se producen en clima templado, por lo que sistematicamente, se sobrevaloran las cifras reales de los componenres dz los forrajes tropicales. El objetivo de esta presentación es entender los motivos por los que estas ecuaciones no son aplicables a las condiciones 'tropicales. Algunas razones ambientales incluyen factores tales como clima, temperatura, luz y humedad, mismos que necesitan ajustarse dentro de las ecuaciones para las condiciones del trópico. En términos generales, los pastos tropicales tienen menos digestibilidad que los de clima templado. En el caso de las leguminosas, la digestibilidad es más o menos similar, ya que existe menos diferencia entre las leguminosas tropicales y templadas (Figura 1). Con base en los diferentes procesos rnetabólicos por los que las plantas fijan el carbono a partir de la atmósfera, los pastos tropicales se clasifican como plantas C4 y los pastos templados como plantas C3, mientras que las leguminosas, tanto tropicales como templadas son C3. Debido a esta diferencia, las plantas C3 tienen una estructura adventicia más densa que conduce a un mayor valor nutritivo y tienen en general una diferencia en Total de Nutrientes Digestibles (TND) de alrededor de 15 unidades. El 52 % de los pastos tropicales esta por abajo de 55 % de TND en contraste con solo 4 % de los pastos templados (Van Soest, 1982). Además, las plantas tropicales tienen una mayor tasa de Lignificación, lo que también disminuye su digestibilidad.&quot;,&quot;author&quot;:[{&quot;dropping-particle&quot;:&quot;&quot;,&quot;family&quot;:&quot;Van-Soest&quot;,&quot;given&quot;:&quot;Peter J.&quot;,&quot;non-dropping-particle&quot;:&quot;&quot;,&quot;parse-names&quot;:false,&quot;suffix&quot;:&quot;&quot;}],&quot;container-title&quot;:&quot;Departamento de Ciencia Animal&quot;,&quot;id&quot;:&quot;2c9aef80-1753-5b4c-b2e9-8f9bf3d586fe&quot;,&quot;issue&quot;:&quot;2&quot;,&quot;issued&quot;:{&quot;date-parts&quot;:[[&quot;2014&quot;]]},&quot;page&quot;:&quot;85-108&quot;,&quot;title&quot;:&quot;Evaluacion De Forrajes Y Calidad De Los Alimentos Para Rumiantes&quot;,&quot;type&quot;:&quot;article-journal&quot;,&quot;volume&quot;:&quot;1&quot;,&quot;container-title-short&quot;:&quot;&quot;},&quot;uris&quot;:[&quot;http://www.mendeley.com/documents/?uuid=2aec8de1-d4b5-4d91-a861-46c99d6f461d&quot;],&quot;isTemporary&quot;:false,&quot;legacyDesktopId&quot;:&quot;2aec8de1-d4b5-4d91-a861-46c99d6f461d&quot;}],&quot;citationTag&quot;:&quot;MENDELEY_CITATION_v3_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&quot;},{&quot;citationID&quot;:&quot;MENDELEY_CITATION_d3cec925-528d-4fb8-87ec-512348a667ee&quot;,&quot;properties&quot;:{&quot;noteIndex&quot;:0},&quot;isEdited&quot;:false,&quot;manualOverride&quot;:{&quot;citeprocText&quot;:&quot;(Giraldo-Cañada, 2010)&quot;,&quot;isManuallyOverridden&quot;:false,&quot;manualOverrideText&quot;:&quot;&quot;},&quot;citationItems&quot;:[{&quot;id&quot;:&quot;178fd964-55c1-5490-9b21-230930c778b3&quot;,&quot;itemData&quot;:{&quot;ISSN&quot;:&quot;0366-5232&quot;,&quot;author&quot;:[{&quot;dropping-particle&quot;:&quot;&quot;,&quot;family&quot;:&quot;Giraldo-Cañada&quot;,&quot;given&quot;:&quot;&quot;,&quot;non-dropping-particle&quot;:&quot;&quot;,&quot;parse-names&quot;:false,&quot;suffix&quot;:&quot;&quot;}],&quot;container-title&quot;:&quot;Instituto de Ciencias Naturales&quot;,&quot;id&quot;:&quot;178fd964-55c1-5490-9b21-230930c778b3&quot;,&quot;issue&quot;:&quot;1&quot;,&quot;issued&quot;:{&quot;date-parts&quot;:[[&quot;2010&quot;]]},&quot;page&quot;:&quot;65-86&quot;,&quot;title&quot;:&quot;Distribution and invasion of C3 and C4 grasses (Poaceae) along an altitudinal gradient in the Andes of Colombia&quot;,&quot;type&quot;:&quot;article-journal&quot;,&quot;volume&quot;:&quot;32&quot;,&quot;container-title-short&quot;:&quot;&quot;},&quot;uris&quot;:[&quot;http://www.mendeley.com/documents/?uuid=73ca82d6-ae2d-45b4-9b74-e8bbeafb939b&quot;],&quot;isTemporary&quot;:false,&quot;legacyDesktopId&quot;:&quot;73ca82d6-ae2d-45b4-9b74-e8bbeafb939b&quot;}],&quot;citationTag&quot;:&quot;MENDELEY_CITATION_v3_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&quot;},{&quot;citationID&quot;:&quot;MENDELEY_CITATION_0c9c48a0-ed4a-4db0-b123-6532ac571242&quot;,&quot;properties&quot;:{&quot;noteIndex&quot;:0},&quot;isEdited&quot;:false,&quot;manualOverride&quot;:{&quot;citeprocText&quot;:&quot;(Giraldo-Cañada, 2010)&quot;,&quot;isManuallyOverridden&quot;:false,&quot;manualOverrideText&quot;:&quot;&quot;},&quot;citationItems&quot;:[{&quot;id&quot;:&quot;178fd964-55c1-5490-9b21-230930c778b3&quot;,&quot;itemData&quot;:{&quot;ISSN&quot;:&quot;0366-5232&quot;,&quot;author&quot;:[{&quot;dropping-particle&quot;:&quot;&quot;,&quot;family&quot;:&quot;Giraldo-Cañada&quot;,&quot;given&quot;:&quot;&quot;,&quot;non-dropping-particle&quot;:&quot;&quot;,&quot;parse-names&quot;:false,&quot;suffix&quot;:&quot;&quot;}],&quot;container-title&quot;:&quot;Instituto de Ciencias Naturales&quot;,&quot;id&quot;:&quot;178fd964-55c1-5490-9b21-230930c778b3&quot;,&quot;issue&quot;:&quot;1&quot;,&quot;issued&quot;:{&quot;date-parts&quot;:[[&quot;2010&quot;]]},&quot;page&quot;:&quot;65-86&quot;,&quot;title&quot;:&quot;Distribution and invasion of C3 and C4 grasses (Poaceae) along an altitudinal gradient in the Andes of Colombia&quot;,&quot;type&quot;:&quot;article-journal&quot;,&quot;volume&quot;:&quot;32&quot;,&quot;container-title-short&quot;:&quot;&quot;},&quot;uris&quot;:[&quot;http://www.mendeley.com/documents/?uuid=73ca82d6-ae2d-45b4-9b74-e8bbeafb939b&quot;],&quot;isTemporary&quot;:false,&quot;legacyDesktopId&quot;:&quot;73ca82d6-ae2d-45b4-9b74-e8bbeafb939b&quot;}],&quot;citationTag&quot;:&quot;MENDELEY_CITATION_v3_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&quot;},{&quot;citationID&quot;:&quot;MENDELEY_CITATION_6dddbc04-2ea1-4613-b647-6c7843fa73fd&quot;,&quot;properties&quot;:{&quot;noteIndex&quot;:0},&quot;isEdited&quot;:false,&quot;manualOverride&quot;:{&quot;citeprocText&quot;:&quot;(Vanina-Arias, 2015)&quot;,&quot;isManuallyOverridden&quot;:false,&quot;manualOverrideText&quot;:&quot;&quot;},&quot;citationItems&quot;:[{&quot;id&quot;:&quot;00a00004-c7a9-5a92-acb3-8cafbc4d4478&quot;,&quot;itemData&quot;:{&quot;abstract&quot;:&quot;El desarrollo de biocombustibles de segunda generación, es decir producidos a partir de cultivos energéticos ricos en celulosa o lignina, ofrece la oportunidad de evitar la competencia con la producción de alimentos y de utilizar materias primas para explotar suelos marginales (Idris et al., 2012). El objetivo general de esta tesis fue caracterizar el comportamiento de las gramíneas perennes Panicum virgatum L. (C4), Miscanthus x giganteus (C4) y Arundo donax L. (C3), para la producción de bioenergía en ambiente Mediterráneo. Para lograr estos objetivos, se llevaron adelante tres experimentos: 1) Las tres especies se pusieron a crecer en invernadero bajo condiciones óptimas, y luego se colocaron en cámaras de ambiente controlado para realizar un marcaje isotópico con (13C) y (15N) durante 3 días. 2) Las tres especies se pusieron a crecer en un terreno de suelo ubicado en los Servicios de Campos Experimentales de la Universidad de Barcelona, se marcaron dos áreas (A y B). Cada área se dividió en 3 parcelas (una por cada especie), trasplantándose 16 plantas/parcela. El área A correspondió al tratamiento condiciones de regadío consistente en 50 mm H2O mes-1, durante los meses de verano (junio, julio, agosto y septiembre). Y el área B correspondió al tratamiento condiciones de secano, no tuvo riego suplementario, sólo recibió agua de lluvia precipitada. Se tomaron medidas de altura, peso seco, área foliar, fotosíntesis, fluorescencia etc., y de la composición isotópica de la materia orgánica y del CO2 respirado por cada órgano de la planta. 3) Dos ensayos de germinación se realizaron con semillas de Panicum virgatum L. (en cámaras de germinación). El primero consistió en buscar un método práctico para la ruptura de la dormición de las semillas y en el segundo, evaluar el proceso de germinación en condiciones de salinidad (ClNa) y déficit hídrico (Polietilenglicol) y además se analizaron cambios a nivel anatómico en la raíz emergida. En condiciones óptimas, las tres gramíneas perennes presentaron altas tasas de crecimiento relativo y mayor desarrollo del sistema subterráneo. Arundo donax presentó mayores tasas de asimilación de CO2 y este comportamiento se tradujo en una mayor producción de biomasa. El enriquecimiento en 13C luego del marcaje, tanto en la MOT como en el CO2 respirado en órganos como tallo y rizoma sugieren que estos órganos se comportararon como sumideros de C y N. En condiciones de ambiente Mediterráneo, y sin riego suplementario durante lo…&quot;,&quot;author&quot;:[{&quot;dropping-particle&quot;:&quot;&quot;,&quot;family&quot;:&quot;Vanina-Arias&quot;,&quot;given&quot;:&quot;&quot;,&quot;non-dropping-particle&quot;:&quot;&quot;,&quot;parse-names&quot;:false,&quot;suffix&quot;:&quot;&quot;}],&quot;container-title&quot;:&quot;Universitat de Barcelona&quot;,&quot;id&quot;:&quot;00a00004-c7a9-5a92-acb3-8cafbc4d4478&quot;,&quot;issue&quot;:&quot;1&quot;,&quot;issued&quot;:{&quot;date-parts&quot;:[[&quot;2015&quot;]]},&quot;page&quot;:&quot;180&quot;,&quot;title&quot;:&quot;Gramíneas perennes C 3 y C 4 para la producción de bioenergía en ambiente Mediterráneo&quot;,&quot;type&quot;:&quot;article-journal&quot;,&quot;volume&quot;:&quot;1&quot;,&quot;container-title-short&quot;:&quot;&quot;},&quot;uris&quot;:[&quot;http://www.mendeley.com/documents/?uuid=6bdc46a1-da29-4714-b7ab-70d9d69332cc&quot;],&quot;isTemporary&quot;:false,&quot;legacyDesktopId&quot;:&quot;6bdc46a1-da29-4714-b7ab-70d9d69332cc&quot;}],&quot;citationTag&quot;:&quot;MENDELEY_CITATION_v3_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&quot;},{&quot;citationID&quot;:&quot;MENDELEY_CITATION_5e399ba3-e48d-4f2b-9e76-40dcf17f3f21&quot;,&quot;properties&quot;:{&quot;noteIndex&quot;:0},&quot;isEdited&quot;:false,&quot;manualOverride&quot;:{&quot;isManuallyOverridden&quot;:true,&quot;citeprocText&quot;:&quot;(Data México, 2024)&quot;,&quot;manualOverrideText&quot;:&quot;(Data México, 2024).&quot;},&quot;citationItems&quot;:[{&quot;id&quot;:&quot;7ff2c8b5-8137-3649-9262-526d6680f709&quot;,&quot;itemData&quot;:{&quot;type&quot;:&quot;article&quot;,&quot;id&quot;:&quot;7ff2c8b5-8137-3649-9262-526d6680f709&quot;,&quot;title&quot;:&quot;Temascaltepec municipio del estado de México&quot;,&quot;author&quot;:[{&quot;family&quot;:&quot;Data México&quot;,&quot;given&quot;:&quot;&quot;,&quot;parse-names&quot;:false,&quot;dropping-particle&quot;:&quot;&quot;,&quot;non-dropping-particle&quot;:&quot;&quot;}],&quot;container-title&quot;:&quot;gob.mx&quot;,&quot;issued&quot;:{&quot;date-parts&quot;:[[2024]]},&quot;container-title-short&quot;:&quot;&quot;},&quot;isTemporary&quot;:false}],&quot;citationTag&quot;:&quot;MENDELEY_CITATION_v3_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&quot;},{&quot;citationID&quot;:&quot;MENDELEY_CITATION_21a6f237-78dd-4074-b986-3279d7d93c51&quot;,&quot;properties&quot;:{&quot;noteIndex&quot;:0},&quot;isEdited&quot;:false,&quot;manualOverride&quot;:{&quot;isManuallyOverridden&quot;:false,&quot;citeprocText&quot;:&quot;(Weather Spark, 2024)&quot;,&quot;manualOverrideText&quot;:&quot;&quot;},&quot;citationItems&quot;:[{&quot;id&quot;:&quot;901560eb-a572-3693-aa3b-23d92e95a7a8&quot;,&quot;itemData&quot;:{&quot;type&quot;:&quot;webpage&quot;,&quot;id&quot;:&quot;901560eb-a572-3693-aa3b-23d92e95a7a8&quot;,&quot;title&quot;:&quot;El clima y el tiempo promedio en todo el año en Temascaltepec México&quot;,&quot;author&quot;:[{&quot;family&quot;:&quot;Weather Spark&quot;,&quot;given&quot;:&quot;&quot;,&quot;parse-names&quot;:false,&quot;dropping-particle&quot;:&quot;&quot;,&quot;non-dropping-particle&quot;:&quot;&quot;}],&quot;container-title&quot;:&quot;El clima en Temascaltepec&quot;,&quot;issued&quot;:{&quot;date-parts&quot;:[[2024]]},&quot;container-title-short&quot;:&quot;&quot;},&quot;isTemporary&quot;:false}],&quot;citationTag&quot;:&quot;MENDELEY_CITATION_v3_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&quot;},{&quot;citationID&quot;:&quot;MENDELEY_CITATION_0e9bc166-454d-43ee-828e-5f75d63294ea&quot;,&quot;properties&quot;:{&quot;noteIndex&quot;:0},&quot;isEdited&quot;:false,&quot;manualOverride&quot;:{&quot;isManuallyOverridden&quot;:false,&quot;citeprocText&quot;:&quot;(Weather Spark, 2024)&quot;,&quot;manualOverrideText&quot;:&quot;&quot;},&quot;citationItems&quot;:[{&quot;id&quot;:&quot;901560eb-a572-3693-aa3b-23d92e95a7a8&quot;,&quot;itemData&quot;:{&quot;type&quot;:&quot;webpage&quot;,&quot;id&quot;:&quot;901560eb-a572-3693-aa3b-23d92e95a7a8&quot;,&quot;title&quot;:&quot;El clima y el tiempo promedio en todo el año en Temascaltepec México&quot;,&quot;author&quot;:[{&quot;family&quot;:&quot;Weather Spark&quot;,&quot;given&quot;:&quot;&quot;,&quot;parse-names&quot;:false,&quot;dropping-particle&quot;:&quot;&quot;,&quot;non-dropping-particle&quot;:&quot;&quot;}],&quot;container-title&quot;:&quot;El clima en Temascaltepec&quot;,&quot;issued&quot;:{&quot;date-parts&quot;:[[2024]]},&quot;container-title-short&quot;:&quot;&quot;},&quot;isTemporary&quot;:false}],&quot;citationTag&quot;:&quot;MENDELEY_CITATION_v3_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&quot;},{&quot;citationID&quot;:&quot;MENDELEY_CITATION_06286c4c-f84d-4874-8398-896f6bd80925&quot;,&quot;properties&quot;:{&quot;noteIndex&quot;:0},&quot;isEdited&quot;:false,&quot;manualOverride&quot;:{&quot;isManuallyOverridden&quot;:false,&quot;citeprocText&quot;:&quot;(Weather Spark, 2024)&quot;,&quot;manualOverrideText&quot;:&quot;&quot;},&quot;citationItems&quot;:[{&quot;id&quot;:&quot;901560eb-a572-3693-aa3b-23d92e95a7a8&quot;,&quot;itemData&quot;:{&quot;type&quot;:&quot;webpage&quot;,&quot;id&quot;:&quot;901560eb-a572-3693-aa3b-23d92e95a7a8&quot;,&quot;title&quot;:&quot;El clima y el tiempo promedio en todo el año en Temascaltepec México&quot;,&quot;author&quot;:[{&quot;family&quot;:&quot;Weather Spark&quot;,&quot;given&quot;:&quot;&quot;,&quot;parse-names&quot;:false,&quot;dropping-particle&quot;:&quot;&quot;,&quot;non-dropping-particle&quot;:&quot;&quot;}],&quot;container-title&quot;:&quot;El clima en Temascaltepec&quot;,&quot;issued&quot;:{&quot;date-parts&quot;:[[2024]]},&quot;container-title-short&quot;:&quot;&quot;},&quot;isTemporary&quot;:false}],&quot;citationTag&quot;:&quot;MENDELEY_CITATION_v3_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&quot;},{&quot;citationID&quot;:&quot;MENDELEY_CITATION_d6e72fde-b3d4-4d55-b2ad-6e464f4397d0&quot;,&quot;properties&quot;:{&quot;noteIndex&quot;:0},&quot;isEdited&quot;:false,&quot;manualOverride&quot;:{&quot;isManuallyOverridden&quot;:false,&quot;citeprocText&quot;:&quot;(Weather Spark, 2024)&quot;,&quot;manualOverrideText&quot;:&quot;&quot;},&quot;citationItems&quot;:[{&quot;id&quot;:&quot;901560eb-a572-3693-aa3b-23d92e95a7a8&quot;,&quot;itemData&quot;:{&quot;type&quot;:&quot;webpage&quot;,&quot;id&quot;:&quot;901560eb-a572-3693-aa3b-23d92e95a7a8&quot;,&quot;title&quot;:&quot;El clima y el tiempo promedio en todo el año en Temascaltepec México&quot;,&quot;author&quot;:[{&quot;family&quot;:&quot;Weather Spark&quot;,&quot;given&quot;:&quot;&quot;,&quot;parse-names&quot;:false,&quot;dropping-particle&quot;:&quot;&quot;,&quot;non-dropping-particle&quot;:&quot;&quot;}],&quot;container-title&quot;:&quot;El clima en Temascaltepec&quot;,&quot;issued&quot;:{&quot;date-parts&quot;:[[2024]]},&quot;container-title-short&quot;:&quot;&quot;},&quot;isTemporary&quot;:false}],&quot;citationTag&quot;:&quot;MENDELEY_CITATION_v3_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&quot;},{&quot;citationID&quot;:&quot;MENDELEY_CITATION_7c31be08-f29d-45d2-b4d4-2518d4904bbd&quot;,&quot;properties&quot;:{&quot;noteIndex&quot;:0},&quot;isEdited&quot;:false,&quot;manualOverride&quot;:{&quot;isManuallyOverridden&quot;:false,&quot;citeprocText&quot;:&quot;(google earth, 2023)&quot;,&quot;manualOverrideText&quot;:&quot;&quot;},&quot;citationItems&quot;:[{&quot;id&quot;:&quot;86ba9341-8e71-3af1-af77-7da60daf6828&quot;,&quot;itemData&quot;:{&quot;type&quot;:&quot;article-journal&quot;,&quot;id&quot;:&quot;86ba9341-8e71-3af1-af77-7da60daf6828&quot;,&quot;title&quot;:&quot;google earth&quot;,&quot;author&quot;:[{&quot;family&quot;:&quot;google earth&quot;,&quot;given&quot;:&quot;&quot;,&quot;parse-names&quot;:false,&quot;dropping-particle&quot;:&quot;&quot;,&quot;non-dropping-particle&quot;:&quot;&quot;}],&quot;container-title&quot;:&quot;google earth&quot;,&quot;issued&quot;:{&quot;date-parts&quot;:[[2023]]},&quot;container-title-short&quot;:&quot;&quot;},&quot;isTemporary&quot;:false}],&quot;citationTag&quot;:&quot;MENDELEY_CITATION_v3_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&quot;},{&quot;citationID&quot;:&quot;MENDELEY_CITATION_820ea0ea-f7ab-49f5-a051-88279361c6d3&quot;,&quot;properties&quot;:{&quot;noteIndex&quot;:0},&quot;isEdited&quot;:false,&quot;manualOverride&quot;:{&quot;isManuallyOverridden&quot;:false,&quot;citeprocText&quot;:&quot;(google earth, 2023)&quot;,&quot;manualOverrideText&quot;:&quot;&quot;},&quot;citationItems&quot;:[{&quot;id&quot;:&quot;86ba9341-8e71-3af1-af77-7da60daf6828&quot;,&quot;itemData&quot;:{&quot;type&quot;:&quot;article-journal&quot;,&quot;id&quot;:&quot;86ba9341-8e71-3af1-af77-7da60daf6828&quot;,&quot;title&quot;:&quot;google earth&quot;,&quot;author&quot;:[{&quot;family&quot;:&quot;google earth&quot;,&quot;given&quot;:&quot;&quot;,&quot;parse-names&quot;:false,&quot;dropping-particle&quot;:&quot;&quot;,&quot;non-dropping-particle&quot;:&quot;&quot;}],&quot;container-title&quot;:&quot;google earth&quot;,&quot;issued&quot;:{&quot;date-parts&quot;:[[2023]]},&quot;container-title-short&quot;:&quot;&quot;},&quot;isTemporary&quot;:false}],&quot;citationTag&quot;:&quot;MENDELEY_CITATION_v3_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&quot;},{&quot;citationID&quot;:&quot;MENDELEY_CITATION_2eb8145f-a3d1-4705-9b8a-e5bd432a2184&quot;,&quot;properties&quot;:{&quot;noteIndex&quot;:0},&quot;isEdited&quot;:false,&quot;manualOverride&quot;:{&quot;isManuallyOverridden&quot;:false,&quot;citeprocText&quot;:&quot;(google earth, 2023)&quot;,&quot;manualOverrideText&quot;:&quot;&quot;},&quot;citationItems&quot;:[{&quot;id&quot;:&quot;86ba9341-8e71-3af1-af77-7da60daf6828&quot;,&quot;itemData&quot;:{&quot;type&quot;:&quot;article-journal&quot;,&quot;id&quot;:&quot;86ba9341-8e71-3af1-af77-7da60daf6828&quot;,&quot;title&quot;:&quot;google earth&quot;,&quot;author&quot;:[{&quot;family&quot;:&quot;google earth&quot;,&quot;given&quot;:&quot;&quot;,&quot;parse-names&quot;:false,&quot;dropping-particle&quot;:&quot;&quot;,&quot;non-dropping-particle&quot;:&quot;&quot;}],&quot;container-title&quot;:&quot;google earth&quot;,&quot;issued&quot;:{&quot;date-parts&quot;:[[2023]]},&quot;container-title-short&quot;:&quot;&quot;},&quot;isTemporary&quot;:false}],&quot;citationTag&quot;:&quot;MENDELEY_CITATION_v3_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&quot;},{&quot;citationID&quot;:&quot;MENDELEY_CITATION_68c75a38-d5f5-4918-9fe2-14aa8c4c9d1e&quot;,&quot;properties&quot;:{&quot;noteIndex&quot;:0},&quot;isEdited&quot;:false,&quot;manualOverride&quot;:{&quot;citeprocText&quot;:&quot;(Calistro, 2012)&quot;,&quot;isManuallyOverridden&quot;:false,&quot;manualOverrideText&quot;:&quot;&quot;},&quot;citationItems&quot;:[{&quot;id&quot;:&quot;2c72fa2f-b1c5-5a56-934c-bb25cfddcae0&quot;,&quot;itemData&quot;:{&quot;abstract&quot;:&quot;INTRODUCCIÓN Para cualquier pastura o forraje que tengamos en nuestros campos, siempre debemos saber su producción pa-ra gestionarlos. En cada caso tenemos que tener claro el mejor manejo de este para el mayor aprovechamiento en cantidad y calidad del mismo, pero este articulo no es para abortar estos temas que hay sin duda cantidad de bibliografía, sino para abordar el aspecto práctico para obtener cuanto \&quot;Pasto tengo en el campo\&quot;. Con un cuadro (de varilla/alambre/madera) de 50 x 50 cm cortar a tijera la pastura que vallamos a utilizar, como por ejemplo esta pastura que apreciamos en la Figura 1. Figura 1.-Ganado Lechero en pastoreo/descanso en una pastura mezcla de gramíneas y leguminosas. (Foto tomado en un Establecimiento Lechero de Colonia, Uruguay). Este trabajo realizarlo como se dice de modo práctico, a media mañana o luego del mediodía, no con el ánimo de dormir mas sino por el rocío que moja el forraje y nos altera significativamente la producción. Pesar este forra-je en una balanza que se ajuste a dicho peso. Este peso multiplicarlo por el factor que estimemos se ajuste mas a la materia seca que puede tener nuestro forraje (Tabla 1). Tabla 1.-Correspondencia de MS (%) y el FC (Factor de Corrección) a utilizar para cada caso. A MODO DE EJEMPLO: Peso fresco de Forraje del cuadro = 250 gramos. Estimamos que estamos en el orden de 18 % de materia seca. Entonces realizamos la siguiente operación: (250 x 7.2 = 1800 kg MS/ha). El resultado se interpreta en kilogramos de materia seca por hectárea = kg MS/ha.&quot;,&quot;author&quot;:[{&quot;dropping-particle&quot;:&quot;&quot;,&quot;family&quot;:&quot;Calistro&quot;,&quot;given&quot;:&quot;Eduardo&quot;,&quot;non-dropping-particle&quot;:&quot;&quot;,&quot;parse-names&quot;:false,&quot;suffix&quot;:&quot;&quot;}],&quot;container-title&quot;:&quot;Sitio Argentino de Producción Animal&quot;,&quot;id&quot;:&quot;2c72fa2f-b1c5-5a56-934c-bb25cfddcae0&quot;,&quot;issued&quot;:{&quot;date-parts&quot;:[[&quot;2012&quot;]]},&quot;page&quot;:&quot;1-2&quot;,&quot;title&quot;:&quot;Cálculo práctico de forraje disponible&quot;,&quot;type&quot;:&quot;article-journal&quot;,&quot;container-title-short&quot;:&quot;&quot;},&quot;uris&quot;:[&quot;http://www.mendeley.com/documents/?uuid=395829a1-4dd0-40c9-86e0-982006d3415d&quot;],&quot;isTemporary&quot;:false,&quot;legacyDesktopId&quot;:&quot;395829a1-4dd0-40c9-86e0-982006d3415d&quot;}],&quot;citationTag&quot;:&quot;MENDELEY_CITATION_v3_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&quot;},{&quot;citationID&quot;:&quot;MENDELEY_CITATION_f206caaa-222f-424f-8b39-9df86c591945&quot;,&quot;properties&quot;:{&quot;noteIndex&quot;:0},&quot;isEdited&quot;:false,&quot;manualOverride&quot;:{&quot;citeprocText&quot;:&quot;(Sosa de Pro, 1981)&quot;,&quot;isManuallyOverridden&quot;:false,&quot;manualOverrideText&quot;:&quot;&quot;},&quot;citationItems&quot;:[{&quot;id&quot;:&quot;c49a124d-699e-53fc-b31a-812b9913dda5&quot;,&quot;itemData&quot;:{&quot;author&quot;:[{&quot;dropping-particle&quot;:&quot;&quot;,&quot;family&quot;:&quot;Sosa de Pro&quot;,&quot;given&quot;:&quot;E.&quot;,&quot;non-dropping-particle&quot;:&quot;&quot;,&quot;parse-names&quot;:false,&quot;suffix&quot;:&quot;&quot;}],&quot;container-title&quot;:&quot;Universiadad Autonoma de Capingo, Texcoco, Estado de México&quot;,&quot;id&quot;:&quot;c49a124d-699e-53fc-b31a-812b9913dda5&quot;,&quot;issued&quot;:{&quot;date-parts&quot;:[[&quot;1981&quot;]]},&quot;page&quot;:&quot;115&quot;,&quot;title&quot;:&quot;Manual de procedimientos analíticos para alimentos de consumo animal&quot;,&quot;type&quot;:&quot;article-journal&quot;,&quot;container-title-short&quot;:&quot;&quot;},&quot;uris&quot;:[&quot;http://www.mendeley.com/documents/?uuid=fbc6fb6a-726f-4d75-a4d4-e3384b632929&quot;],&quot;isTemporary&quot;:false,&quot;legacyDesktopId&quot;:&quot;fbc6fb6a-726f-4d75-a4d4-e3384b632929&quot;}],&quot;citationTag&quot;:&quot;MENDELEY_CITATION_v3_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&quot;},{&quot;citationID&quot;:&quot;MENDELEY_CITATION_691ce211-f87f-412c-ae97-7881670c50eb&quot;,&quot;properties&quot;:{&quot;noteIndex&quot;:0},&quot;isEdited&quot;:false,&quot;manualOverride&quot;:{&quot;citeprocText&quot;:&quot;(Segura et al., 2007)&quot;,&quot;isManuallyOverridden&quot;:false,&quot;manualOverrideText&quot;:&quot;&quot;},&quot;citationItems&quot;:[{&quot;id&quot;:&quot;4c370e39-5f05-5e2a-88d7-93eee1751ae7&quot;,&quot;itemData&quot;:{&quot;author&quot;:[{&quot;dropping-particle&quot;:&quot;&quot;,&quot;family&quot;:&quot;Segura&quot;,&quot;given&quot;:&quot;F&quot;,&quot;non-dropping-particle&quot;:&quot;&quot;,&quot;parse-names&quot;:false,&quot;suffix&quot;:&quot;&quot;},{&quot;dropping-particle&quot;:&quot;&quot;,&quot;family&quot;:&quot;Echeverrif&quot;,&quot;given&quot;:&quot;R&quot;,&quot;non-dropping-particle&quot;:&quot;&quot;,&quot;parse-names&quot;:false,&quot;suffix&quot;:&quot;&quot;},{&quot;dropping-particle&quot;:&quot;&quot;,&quot;family&quot;:&quot;Patiño-Li&quot;,&quot;given&quot;:&quot;&quot;,&quot;non-dropping-particle&quot;:&quot;&quot;,&quot;parse-names&quot;:false,&quot;suffix&quot;:&quot;&quot;}],&quot;container-title&quot;:&quot;Revista de la Facultad de Química Farmaceutica&quot;,&quot;id&quot;:&quot;4c370e39-5f05-5e2a-88d7-93eee1751ae7&quot;,&quot;issued&quot;:{&quot;date-parts&quot;:[[&quot;2007&quot;]]},&quot;page&quot;:&quot;72-81&quot;,&quot;title&quot;:&quot;Descripción y discusión acerca de los métodos de análisis de fibra y del valor nutricional de forrajes y alimentos para animales&quot;,&quot;type&quot;:&quot;article-journal&quot;,&quot;container-title-short&quot;:&quot;&quot;},&quot;uris&quot;:[&quot;http://www.mendeley.com/documents/?uuid=58557ad9-f741-421e-b60c-a253bc1f0b0c&quot;],&quot;isTemporary&quot;:false,&quot;legacyDesktopId&quot;:&quot;58557ad9-f741-421e-b60c-a253bc1f0b0c&quot;}],&quot;citationTag&quot;:&quot;MENDELEY_CITATION_v3_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&quot;},{&quot;citationID&quot;:&quot;MENDELEY_CITATION_91d01d48-568e-4dd4-bca1-610c966750b6&quot;,&quot;properties&quot;:{&quot;noteIndex&quot;:0},&quot;isEdited&quot;:false,&quot;manualOverride&quot;:{&quot;citeprocText&quot;:&quot;(Theander et al., 1995; Hernández-Guzmán, 2010)&quot;,&quot;isManuallyOverridden&quot;:false,&quot;manualOverrideText&quot;:&quot;&quot;},&quot;citationItems&quot;:[{&quot;id&quot;:&quot;dfa34cb5-c191-5c0b-8375-cecbb01adf0c&quot;,&quot;itemData&quot;:{&quot;author&quot;:[{&quot;dropping-particle&quot;:&quot;&quot;,&quot;family&quot;:&quot;Theander&quot;,&quot;given&quot;:&quot;O.&quot;,&quot;non-dropping-particle&quot;:&quot;&quot;,&quot;parse-names&quot;:false,&quot;suffix&quot;:&quot;&quot;},{&quot;dropping-particle&quot;:&quot;&quot;,&quot;family&quot;:&quot;Aman&quot;,&quot;given&quot;:&quot;P.&quot;,&quot;non-dropping-particle&quot;:&quot;&quot;,&quot;parse-names&quot;:false,&quot;suffix&quot;:&quot;&quot;},{&quot;dropping-particle&quot;:&quot;&quot;,&quot;family&quot;:&quot;Westerlund&quot;,&quot;given&quot;:&quot;&quot;,&quot;non-dropping-particle&quot;:&quot;&quot;,&quot;parse-names&quot;:false,&quot;suffix&quot;:&quot;&quot;},{&quot;dropping-particle&quot;:&quot;&quot;,&quot;family&quot;:&quot;Andersson&quot;,&quot;given&quot;:&quot;R.&quot;,&quot;non-dropping-particle&quot;:&quot;&quot;,&quot;parse-names&quot;:false,&quot;suffix&quot;:&quot;&quot;},{&quot;dropping-particle&quot;:&quot;&quot;,&quot;family&quot;:&quot;Pettersson&quot;,&quot;given&quot;:&quot;D.&quot;,&quot;non-dropping-particle&quot;:&quot;&quot;,&quot;parse-names&quot;:false,&quot;suffix&quot;:&quot;&quot;}],&quot;container-title&quot;:&quot;J.Assoc. Off Anal.Chem.&quot;,&quot;id&quot;:&quot;dfa34cb5-c191-5c0b-8375-cecbb01adf0c&quot;,&quot;issued&quot;:{&quot;date-parts&quot;:[[&quot;1995&quot;]]},&quot;title&quot;:&quot;TotalDietaryFiberDetermined as Neutral SugarResidues, Universidad Autónoma del Estado de México Instituto de Ciencias Agropecuarias y Rurales (ICAR) UronicAcidResidues and KlasonLignin (the Uppsala Method): CollaborativeStudy.&quot;,&quot;type&quot;:&quot;article-journal&quot;,&quot;container-title-short&quot;:&quot;&quot;},&quot;uris&quot;:[&quot;http://www.mendeley.com/documents/?uuid=17169430-edc8-4a27-9da9-ce60bf1df4e6&quot;],&quot;isTemporary&quot;:false,&quot;legacyDesktopId&quot;:&quot;17169430-edc8-4a27-9da9-ce60bf1df4e6&quot;},{&quot;id&quot;:&quot;e1576be6-651f-5314-8d4f-e29e5a0a247a&quot;,&quot;itemData&quot;:{&quot;author&quot;:[{&quot;dropping-particle&quot;:&quot;&quot;,&quot;family&quot;:&quot;Hernández-Guzmán&quot;,&quot;given&quot;:&quot;S&quot;,&quot;non-dropping-particle&quot;:&quot;&quot;,&quot;parse-names&quot;:false,&quot;suffix&quot;:&quot;&quot;}],&quot;container-title&quot;:&quot;Tesis de licenciatura. Universidad Michoacana de San Nicolás de Hidalgo. Morelia Michoacán,&quot;,&quot;id&quot;:&quot;e1576be6-651f-5314-8d4f-e29e5a0a247a&quot;,&quot;issued&quot;:{&quot;date-parts&quot;:[[&quot;2010&quot;]]},&quot;publisher&quot;:&quot;Universidad Michoacana de San Nicolás de Hidalgo. Morelia Michoacán, México&quot;,&quot;title&quot;:&quot;Importancia de la fibra en la alimentación de los bovinos. México.&quot;,&quot;type&quot;:&quot;thesis&quot;,&quot;container-title-short&quot;:&quot;&quot;},&quot;uris&quot;:[&quot;http://www.mendeley.com/documents/?uuid=07fb4895-67bd-413b-8d36-b9091724473a&quot;],&quot;isTemporary&quot;:false,&quot;legacyDesktopId&quot;:&quot;07fb4895-67bd-413b-8d36-b9091724473a&quot;}],&quot;citationTag&quot;:&quot;MENDELEY_CITATION_v3_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&quot;},{&quot;citationID&quot;:&quot;MENDELEY_CITATION_bc606b7d-5ca3-4d29-83cd-52d13cfc3c61&quot;,&quot;properties&quot;:{&quot;noteIndex&quot;:0},&quot;isEdited&quot;:false,&quot;manualOverride&quot;:{&quot;citeprocText&quot;:&quot;(Segura et al., 2007)&quot;,&quot;isManuallyOverridden&quot;:false,&quot;manualOverrideText&quot;:&quot;&quot;},&quot;citationItems&quot;:[{&quot;id&quot;:&quot;4c370e39-5f05-5e2a-88d7-93eee1751ae7&quot;,&quot;itemData&quot;:{&quot;author&quot;:[{&quot;dropping-particle&quot;:&quot;&quot;,&quot;family&quot;:&quot;Segura&quot;,&quot;given&quot;:&quot;F&quot;,&quot;non-dropping-particle&quot;:&quot;&quot;,&quot;parse-names&quot;:false,&quot;suffix&quot;:&quot;&quot;},{&quot;dropping-particle&quot;:&quot;&quot;,&quot;family&quot;:&quot;Echeverrif&quot;,&quot;given&quot;:&quot;R&quot;,&quot;non-dropping-particle&quot;:&quot;&quot;,&quot;parse-names&quot;:false,&quot;suffix&quot;:&quot;&quot;},{&quot;dropping-particle&quot;:&quot;&quot;,&quot;family&quot;:&quot;Patiño-Li&quot;,&quot;given&quot;:&quot;&quot;,&quot;non-dropping-particle&quot;:&quot;&quot;,&quot;parse-names&quot;:false,&quot;suffix&quot;:&quot;&quot;}],&quot;container-title&quot;:&quot;Revista de la Facultad de Química Farmaceutica&quot;,&quot;id&quot;:&quot;4c370e39-5f05-5e2a-88d7-93eee1751ae7&quot;,&quot;issued&quot;:{&quot;date-parts&quot;:[[&quot;2007&quot;]]},&quot;page&quot;:&quot;72-81&quot;,&quot;title&quot;:&quot;Descripción y discusión acerca de los métodos de análisis de fibra y del valor nutricional de forrajes y alimentos para animales&quot;,&quot;type&quot;:&quot;article-journal&quot;,&quot;container-title-short&quot;:&quot;&quot;},&quot;uris&quot;:[&quot;http://www.mendeley.com/documents/?uuid=58557ad9-f741-421e-b60c-a253bc1f0b0c&quot;],&quot;isTemporary&quot;:false,&quot;legacyDesktopId&quot;:&quot;58557ad9-f741-421e-b60c-a253bc1f0b0c&quot;}],&quot;citationTag&quot;:&quot;MENDELEY_CITATION_v3_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&quot;},{&quot;citationID&quot;:&quot;MENDELEY_CITATION_dd655b34-e97b-41cc-8ebe-ff208d5cd0e6&quot;,&quot;properties&quot;:{&quot;noteIndex&quot;:0},&quot;isEdited&quot;:false,&quot;manualOverride&quot;:{&quot;citeprocText&quot;:&quot;(Hernández-Guzmán, 2010)&quot;,&quot;isManuallyOverridden&quot;:false,&quot;manualOverrideText&quot;:&quot;&quot;},&quot;citationItems&quot;:[{&quot;id&quot;:&quot;e1576be6-651f-5314-8d4f-e29e5a0a247a&quot;,&quot;itemData&quot;:{&quot;author&quot;:[{&quot;dropping-particle&quot;:&quot;&quot;,&quot;family&quot;:&quot;Hernández-Guzmán&quot;,&quot;given&quot;:&quot;S&quot;,&quot;non-dropping-particle&quot;:&quot;&quot;,&quot;parse-names&quot;:false,&quot;suffix&quot;:&quot;&quot;}],&quot;container-title&quot;:&quot;Tesis de licenciatura. Universidad Michoacana de San Nicolás de Hidalgo. Morelia Michoacán,&quot;,&quot;id&quot;:&quot;e1576be6-651f-5314-8d4f-e29e5a0a247a&quot;,&quot;issued&quot;:{&quot;date-parts&quot;:[[&quot;2010&quot;]]},&quot;publisher&quot;:&quot;Universidad Michoacana de San Nicolás de Hidalgo. Morelia Michoacán, México&quot;,&quot;title&quot;:&quot;Importancia de la fibra en la alimentación de los bovinos. México.&quot;,&quot;type&quot;:&quot;thesis&quot;,&quot;container-title-short&quot;:&quot;&quot;},&quot;uris&quot;:[&quot;http://www.mendeley.com/documents/?uuid=07fb4895-67bd-413b-8d36-b9091724473a&quot;],&quot;isTemporary&quot;:false,&quot;legacyDesktopId&quot;:&quot;07fb4895-67bd-413b-8d36-b9091724473a&quot;}],&quot;citationTag&quot;:&quot;MENDELEY_CITATION_v3_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&quot;},{&quot;citationID&quot;:&quot;MENDELEY_CITATION_1800bea7-705f-4c45-9d93-1501799b3048&quot;,&quot;properties&quot;:{&quot;noteIndex&quot;:0},&quot;isEdited&quot;:false,&quot;manualOverride&quot;:{&quot;citeprocText&quot;:&quot;(Nielsen, 1994)&quot;,&quot;isManuallyOverridden&quot;:false,&quot;manualOverrideText&quot;:&quot;&quot;},&quot;citationItems&quot;:[{&quot;id&quot;:&quot;313fdb74-a2fe-562c-9c08-f2b6fc68ad49&quot;,&quot;itemData&quot;:{&quot;author&quot;:[{&quot;dropping-particle&quot;:&quot;&quot;,&quot;family&quot;:&quot;Nielsen&quot;,&quot;given&quot;:&quot;S.&quot;,&quot;non-dropping-particle&quot;:&quot;&quot;,&quot;parse-names&quot;:false,&quot;suffix&quot;:&quot;&quot;}],&quot;container-title&quot;:&quot;Ed. Jones and Bartlett Publishers. U.S.A&quot;,&quot;id&quot;:&quot;313fdb74-a2fe-562c-9c08-f2b6fc68ad49&quot;,&quot;issued&quot;:{&quot;date-parts&quot;:[[&quot;1994&quot;]]},&quot;page&quot;:&quot;209-112&quot;,&quot;title&quot;:&quot;Introduction to the Chemical Analysis of Foods&quot;,&quot;type&quot;:&quot;article-journal&quot;,&quot;container-title-short&quot;:&quot;&quot;},&quot;uris&quot;:[&quot;http://www.mendeley.com/documents/?uuid=b3106c67-a617-4a80-81b4-a7e2e7f7ab08&quot;],&quot;isTemporary&quot;:false,&quot;legacyDesktopId&quot;:&quot;b3106c67-a617-4a80-81b4-a7e2e7f7ab08&quot;}],&quot;citationTag&quot;:&quot;MENDELEY_CITATION_v3_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&quot;},{&quot;citationID&quot;:&quot;MENDELEY_CITATION_48e8314f-f585-40f6-8444-b972f05a6c6f&quot;,&quot;citationItems&quot;:[{&quot;id&quot;:&quot;0bec891b-f894-592e-a1b9-13b39069aa1b&quot;,&quot;itemData&quot;:{&quot;DOI&quot;:&quot;https://doi.org/10.2527/jas1978.473712x&quot;,&quot;author&quot;:[{&quot;dropping-particle&quot;:&quot;&quot;,&quot;family&quot;:&quot;Van-Soest&quot;,&quot;given&quot;:&quot;P. J.&quot;,&quot;non-dropping-particle&quot;:&quot;&quot;,&quot;parse-names&quot;:false,&quot;suffix&quot;:&quot;&quot;},{&quot;dropping-particle&quot;:&quot;&quot;,&quot;family&quot;:&quot;Mertens&quot;,&quot;given&quot;:&quot;D. R.&quot;,&quot;non-dropping-particle&quot;:&quot;&quot;,&quot;parse-names&quot;:false,&quot;suffix&quot;:&quot;&quot;}],&quot;container-title&quot;:&quot;Journal of Animal Science&quot;,&quot;id&quot;:&quot;0bec891b-f894-592e-a1b9-13b39069aa1b&quot;,&quot;issue&quot;:&quot;3&quot;,&quot;issued&quot;:{&quot;date-parts&quot;:[[&quot;1978&quot;]]},&quot;page&quot;:&quot;712-720&quot;,&quot;title&quot;:&quot;Preharvest Factors Influencing Quality of Conserved Forage&quot;,&quot;type&quot;:&quot;article-journal&quot;,&quot;volume&quot;:&quot;47&quot;},&quot;uris&quot;:[&quot;http://www.mendeley.com/documents/?uuid=97b451c3-ebdb-4b91-bf1b-cf3b9596e17a&quot;],&quot;isTemporary&quot;:false,&quot;legacyDesktopId&quot;:&quot;97b451c3-ebdb-4b91-bf1b-cf3b9596e17a&quot;}],&quot;properties&quot;:{&quot;noteIndex&quot;:0},&quot;isEdited&quot;:false,&quot;manualOverride&quot;:{&quot;citeprocText&quot;:&quot;(Van-Soest and Mertens, 1978)&quot;,&quot;isManuallyOverridden&quot;:false,&quot;manualOverrideText&quot;:&quot;&quot;},&quot;citationTag&quot;:&quot;MENDELEY_CITATION_v3_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&quot;},{&quot;citationID&quot;:&quot;MENDELEY_CITATION_1857a537-d626-410d-839d-2c2fba06d4c1&quot;,&quot;citationItems&quot;:[{&quot;id&quot;:&quot;b979ec95-31e2-599f-bf1c-df7a5cf64386&quot;,&quot;itemData&quot;:{&quot;author&quot;:[{&quot;dropping-particle&quot;:&quot;&quot;,&quot;family&quot;:&quot;SIAP&quot;,&quot;given&quot;:&quot;&quot;,&quot;non-dropping-particle&quot;:&quot;&quot;,&quot;parse-names&quot;:false,&quot;suffix&quot;:&quot;&quot;}],&quot;container-title&quot;:&quot;Servicio de información agro alimentaria y Pesquera&quot;,&quot;id&quot;:&quot;b979ec95-31e2-599f-bf1c-df7a5cf64386&quot;,&quot;issued&quot;:{&quot;date-parts&quot;:[[&quot;2019&quot;]]},&quot;page&quot;:&quot;1-1&quot;,&quot;title&quot;:&quot;Rye Grass&quot;,&quot;type&quot;:&quot;article-journal&quot;},&quot;uris&quot;:[&quot;http://www.mendeley.com/documents/?uuid=000d5c19-58f2-4b2e-b91a-bb0185961d50&quot;],&quot;isTemporary&quot;:false,&quot;legacyDesktopId&quot;:&quot;000d5c19-58f2-4b2e-b91a-bb0185961d50&quot;}],&quot;properties&quot;:{&quot;noteIndex&quot;:0},&quot;isEdited&quot;:false,&quot;manualOverride&quot;:{&quot;citeprocText&quot;:&quot;(SIAP, 2019)&quot;,&quot;isManuallyOverridden&quot;:false,&quot;manualOverrideText&quot;:&quot;&quot;},&quot;citationTag&quot;:&quot;MENDELEY_CITATION_v3_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&quot;},{&quot;citationID&quot;:&quot;MENDELEY_CITATION_6bd1fc67-489a-434a-a58b-46a448082132&quot;,&quot;citationItems&quot;:[{&quot;id&quot;:&quot;7a73ece3-dadb-5ed3-911e-a38a47bfdab2&quot;,&quot;itemData&quot;:{&quot;author&quot;:[{&quot;dropping-particle&quot;:&quot;&quot;,&quot;family&quot;:&quot;CONANP&quot;,&quot;given&quot;:&quot;&quot;,&quot;non-dropping-particle&quot;:&quot;&quot;,&quot;parse-names&quot;:false,&quot;suffix&quot;:&quot;&quot;}],&quot;container-title&quot;:&quot;Parque Nacional Iztaccíhualtl Popocatépetl&quot;,&quot;id&quot;:&quot;7a73ece3-dadb-5ed3-911e-a38a47bfdab2&quot;,&quot;issued&quot;:{&quot;date-parts&quot;:[[&quot;2013&quot;]]},&quot;page&quot;:&quot;1-3&quot;,&quot;title&quot;:&quot;Ficha de identificación&quot;,&quot;type&quot;:&quot;article-journal&quot;},&quot;uris&quot;:[&quot;http://www.mendeley.com/documents/?uuid=0f9d4976-549e-4e40-8c29-a480ee612a6a&quot;],&quot;isTemporary&quot;:false,&quot;legacyDesktopId&quot;:&quot;0f9d4976-549e-4e40-8c29-a480ee612a6a&quot;}],&quot;properties&quot;:{&quot;noteIndex&quot;:0},&quot;isEdited&quot;:false,&quot;manualOverride&quot;:{&quot;citeprocText&quot;:&quot;(CONANP, 2013)&quot;,&quot;isManuallyOverridden&quot;:false,&quot;manualOverrideText&quot;:&quot;&quot;},&quot;citationTag&quot;:&quot;MENDELEY_CITATION_v3_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&quot;},{&quot;citationID&quot;:&quot;MENDELEY_CITATION_45c6d05d-8edd-4d98-a4f5-2b94fc8ce612&quot;,&quot;citationItems&quot;:[{&quot;id&quot;:&quot;f5aeaf06-2eaf-5188-95ca-9a00b778c6f8&quot;,&quot;itemData&quot;:{&quot;author&quot;:[{&quot;dropping-particle&quot;:&quot;&quot;,&quot;family&quot;:&quot;Portal Tecnoagricola&quot;,&quot;given&quot;:&quot;&quot;,&quot;non-dropping-particle&quot;:&quot;&quot;,&quot;parse-names&quot;:false,&quot;suffix&quot;:&quot;&quot;}],&quot;container-title&quot;:&quot;Portal Tecnoagricola&quot;,&quot;id&quot;:&quot;f5aeaf06-2eaf-5188-95ca-9a00b778c6f8&quot;,&quot;issued&quot;:{&quot;date-parts&quot;:[[&quot;2024&quot;]]},&quot;title&quot;:&quot;ORCHARD Grass [Oregon]&quot;,&quot;type&quot;:&quot;article-journal&quot;},&quot;uris&quot;:[&quot;http://www.mendeley.com/documents/?uuid=efbcde65-310f-4347-891d-fa12f67765ed&quot;],&quot;isTemporary&quot;:false,&quot;legacyDesktopId&quot;:&quot;efbcde65-310f-4347-891d-fa12f67765ed&quot;}],&quot;properties&quot;:{&quot;noteIndex&quot;:0},&quot;isEdited&quot;:false,&quot;manualOverride&quot;:{&quot;citeprocText&quot;:&quot;(Portal Tecnoagricola, 2024)&quot;,&quot;isManuallyOverridden&quot;:false,&quot;manualOverrideText&quot;:&quot;&quot;},&quot;citationTag&quot;:&quot;MENDELEY_CITATION_v3_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&quot;},{&quot;citationID&quot;:&quot;MENDELEY_CITATION_0c68cb3c-0096-432a-b978-e91f10128917&quot;,&quot;citationItems&quot;:[{&quot;id&quot;:&quot;30bd8a4a-3015-517d-bd75-f4ce006ee3f4&quot;,&quot;itemData&quot;:{&quot;URL&quot;:&quot;https://perulactea.com/parametros-para-evaluar-la-calidad-de-los-forrajes/&quot;,&quot;author&quot;:[{&quot;dropping-particle&quot;:&quot;&quot;,&quot;family&quot;:&quot;Perulactea&quot;,&quot;given&quot;:&quot;&quot;,&quot;non-dropping-particle&quot;:&quot;&quot;,&quot;parse-names&quot;:false,&quot;suffix&quot;:&quot;&quot;}],&quot;container-title&quot;:&quot;Perulactea&quot;,&quot;id&quot;:&quot;30bd8a4a-3015-517d-bd75-f4ce006ee3f4&quot;,&quot;issued&quot;:{&quot;date-parts&quot;:[[&quot;2014&quot;]]},&quot;title&quot;:&quot;Parámetros para Evaluar la Calidad de los Forrajes&quot;,&quot;type&quot;:&quot;webpage&quot;},&quot;uris&quot;:[&quot;http://www.mendeley.com/documents/?uuid=f2972e8c-e8c2-474c-b689-501be78f568c&quot;],&quot;isTemporary&quot;:false,&quot;legacyDesktopId&quot;:&quot;f2972e8c-e8c2-474c-b689-501be78f568c&quot;}],&quot;properties&quot;:{&quot;noteIndex&quot;:0},&quot;isEdited&quot;:false,&quot;manualOverride&quot;:{&quot;citeprocText&quot;:&quot;(Perulactea, 2014)&quot;,&quot;isManuallyOverridden&quot;:false,&quot;manualOverrideText&quot;:&quot;&quot;},&quot;citationTag&quot;:&quot;MENDELEY_CITATION_v3_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&quot;},{&quot;citationID&quot;:&quot;MENDELEY_CITATION_9e174767-b249-4581-ab29-4dc401f60a69&quot;,&quot;citationItems&quot;:[{&quot;id&quot;:&quot;883f9e79-75a0-5996-b686-64a78bef207d&quot;,&quot;itemData&quot;:{&quot;DOI&quot;:&quot;10.32854/agrop.v16i3.2385&quot;,&quot;ISSN&quot;:&quot;2448-7546&quot;,&quot;abstract&quot;:&quot;O Background: The implementation of polyphytic pastures composed of grasses and legumes is an important component of agricultural systems in temperate zones, since grazing pastures which can reduce feed costs— are a viable option for small-scale dairy systems (SSDS). Objective: To evaluate the continuous grazing of dairy cows in Festulolium pastures associated with annual and perennial ryegrass and with clover in two farmrs. Methodology: Two experiments were carried out. The first experiment was established in the municipality of Almoloya of Juárez using eight cows that were divided into two groups of four; the cows grazed on two pastures with Festulolium associated with annual ryegrass and they were fed with 3.6 kg DM/cow/day of commercial concentrate, for 16 weeks. The second experiment was carried out in the Northwest of State of Mexico; six multiparous cows grazed on two pastures, under a cross over design arrangement; one pasture features Festulolium cv Spring Green and the other, annual ryegrass. Milk and body condition ere measured every 3 and 12 d, respectively. Variables from both experiments were analyzed using a split-plot experimental design. Results: Neither experiment recorded significant differences for the net accumulation of forage, the height of the pastures, and their chemical composition (P&gt;0.05). No significant differences between treatments (P&gt;0.05) were recorded regarding the yields and chemical composition of the milk. Study Limitations/Implications: The study of mixed pastures can be an alternative for feeding grazing cows, helping to reduce costs in SSDS. Findings/Conclusions: Festulolium/annual ryegrass pastures with white clover are a viable forage alternative for small-scale dairy systems.&quot;,&quot;author&quot;:[{&quot;dropping-particle&quot;:&quot;&quot;,&quot;family&quot;:&quot;Sánchez-Valdés&quot;,&quot;given&quot;:&quot;Jair Jesús&quot;,&quot;non-dropping-particle&quot;:&quot;&quot;,&quot;parse-names&quot;:false,&quot;suffix&quot;:&quot;&quot;},{&quot;dropping-particle&quot;:&quot;&quot;,&quot;family&quot;:&quot;Vega-García&quot;,&quot;given&quot;:&quot;Jesús Israel&quot;,&quot;non-dropping-particle&quot;:&quot;&quot;,&quot;parse-names&quot;:false,&quot;suffix&quot;:&quot;&quot;},{&quot;dropping-particle&quot;:&quot;&quot;,&quot;family&quot;:&quot;López González&quot;,&quot;given&quot;:&quot;Felipe&quot;,&quot;non-dropping-particle&quot;:&quot;&quot;,&quot;parse-names&quot;:false,&quot;suffix&quot;:&quot;&quot;},{&quot;dropping-particle&quot;:&quot;&quot;,&quot;family&quot;:&quot;Colín-Navarro&quot;,&quot;given&quot;:&quot;Vianey&quot;,&quot;non-dropping-particle&quot;:&quot;&quot;,&quot;parse-names&quot;:false,&quot;suffix&quot;:&quot;&quot;},{&quot;dropping-particle&quot;:&quot;&quot;,&quot;family&quot;:&quot;Marín-Santana&quot;,&quot;given&quot;:&quot;María Nayeli&quot;,&quot;non-dropping-particle&quot;:&quot;&quot;,&quot;parse-names&quot;:false,&quot;suffix&quot;:&quot;&quot;},{&quot;dropping-particle&quot;:&quot;&quot;,&quot;family&quot;:&quot;Ávila-González&quot;,&quot;given&quot;:&quot;Rodrigo&quot;,&quot;non-dropping-particle&quot;:&quot;&quot;,&quot;parse-names&quot;:false,&quot;suffix&quot;:&quot;&quot;},{&quot;dropping-particle&quot;:&quot;&quot;,&quot;family&quot;:&quot;Jaimez-García&quot;,&quot;given&quot;:&quot;Amalia Susana&quot;,&quot;non-dropping-particle&quot;:&quot;&quot;,&quot;parse-names&quot;:false,&quot;suffix&quot;:&quot;&quot;},{&quot;dropping-particle&quot;:&quot;&quot;,&quot;family&quot;:&quot;Heredia-Nava&quot;,&quot;given&quot;:&quot;Darwin&quot;,&quot;non-dropping-particle&quot;:&quot;&quot;,&quot;parse-names&quot;:false,&quot;suffix&quot;:&quot;&quot;},{&quot;dropping-particle&quot;:&quot;&quot;,&quot;family&quot;:&quot;Domínguez-Vara&quot;,&quot;given&quot;:&quot;Ignacio Arturo&quot;,&quot;non-dropping-particle&quot;:&quot;&quot;,&quot;parse-names&quot;:false,&quot;suffix&quot;:&quot;&quot;},{&quot;dropping-particle&quot;:&quot;&quot;,&quot;family&quot;:&quot;Arriaga-Jordán&quot;,&quot;given&quot;:&quot;Carlos Manuel&quot;,&quot;non-dropping-particle&quot;:&quot;&quot;,&quot;parse-names&quot;:false,&quot;suffix&quot;:&quot;&quot;},{&quot;dropping-particle&quot;:&quot;&quot;,&quot;family&quot;:&quot;Gómez-Miranda&quot;,&quot;given&quot;:&quot;Aida&quot;,&quot;non-dropping-particle&quot;:&quot;&quot;,&quot;parse-names&quot;:false,&quot;suffix&quot;:&quot;&quot;}],&quot;container-title&quot;:&quot;Agro Productividad&quot;,&quot;id&quot;:&quot;883f9e79-75a0-5996-b686-64a78bef207d&quot;,&quot;issue&quot;:&quot;4&quot;,&quot;issued&quot;:{&quot;date-parts&quot;:[[&quot;2023&quot;]]},&quot;page&quot;:&quot;31-42&quot;,&quot;title&quot;:&quot;Festulolium and annual ryegrass pastures associated with white clover for small-scale dairy systems in high valleys of Mexico&quot;,&quot;type&quot;:&quot;article-journal&quot;,&quot;volume&quot;:&quot;16&quot;},&quot;uris&quot;:[&quot;http://www.mendeley.com/documents/?uuid=51bd02a7-f1f9-49db-b0a5-5619e0f73a6b&quot;],&quot;isTemporary&quot;:false,&quot;legacyDesktopId&quot;:&quot;51bd02a7-f1f9-49db-b0a5-5619e0f73a6b&quot;}],&quot;properties&quot;:{&quot;noteIndex&quot;:0},&quot;isEdited&quot;:false,&quot;manualOverride&quot;:{&quot;citeprocText&quot;:&quot;(Sánchez-Valdés et al., 2023a)&quot;,&quot;isManuallyOverridden&quot;:false,&quot;manualOverrideText&quot;:&quot;&quot;},&quot;citationTag&quot;:&quot;MENDELEY_CITATION_v3_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&quot;},{&quot;citationID&quot;:&quot;MENDELEY_CITATION_0718dc4e-2244-4ea1-8e34-e0f7de893873&quot;,&quot;citationItems&quot;:[{&quot;id&quot;:&quot;30bd8a4a-3015-517d-bd75-f4ce006ee3f4&quot;,&quot;itemData&quot;:{&quot;URL&quot;:&quot;https://perulactea.com/parametros-para-evaluar-la-calidad-de-los-forrajes/&quot;,&quot;author&quot;:[{&quot;dropping-particle&quot;:&quot;&quot;,&quot;family&quot;:&quot;Perulactea&quot;,&quot;given&quot;:&quot;&quot;,&quot;non-dropping-particle&quot;:&quot;&quot;,&quot;parse-names&quot;:false,&quot;suffix&quot;:&quot;&quot;}],&quot;container-title&quot;:&quot;Perulactea&quot;,&quot;id&quot;:&quot;30bd8a4a-3015-517d-bd75-f4ce006ee3f4&quot;,&quot;issued&quot;:{&quot;date-parts&quot;:[[&quot;2014&quot;]]},&quot;title&quot;:&quot;Parámetros para Evaluar la Calidad de los Forrajes&quot;,&quot;type&quot;:&quot;webpage&quot;},&quot;uris&quot;:[&quot;http://www.mendeley.com/documents/?uuid=f2972e8c-e8c2-474c-b689-501be78f568c&quot;],&quot;isTemporary&quot;:false,&quot;legacyDesktopId&quot;:&quot;f2972e8c-e8c2-474c-b689-501be78f568c&quot;}],&quot;properties&quot;:{&quot;noteIndex&quot;:0},&quot;isEdited&quot;:false,&quot;manualOverride&quot;:{&quot;citeprocText&quot;:&quot;(Perulactea, 2014)&quot;,&quot;isManuallyOverridden&quot;:false,&quot;manualOverrideText&quot;:&quot;&quot;},&quot;citationTag&quot;:&quot;MENDELEY_CITATION_v3_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&quot;},{&quot;citationID&quot;:&quot;MENDELEY_CITATION_7a0b4038-7ce9-47d3-a0ad-2cbf1e6b45a4&quot;,&quot;citationItems&quot;:[{&quot;id&quot;:&quot;9cd73ffd-49d5-5b3d-a23b-1a052d49816f&quot;,&quot;itemData&quot;:{&quot;DOI&quot;:&quot;10.1016/j.livsci.2023.105234&quot;,&quot;ISSN&quot;:&quot;18711413&quot;,&quot;abstract&quot;:&quot;The objective of this experiment was to assess the impact of forage type on the DMI and milk production of mid-late lactation dairy cows. Perennial ryegrass (Lolium perenne) (PRG), PRG and white clover (Trilfolium repens) (PRGWC) and multispecies forage containing PRG, timothy (Phleum pratense), WC, red clover (Trifolium pratense), chicory (Cichorium intybus), and plantain (Plantago lanceolata) (MULTI), were compared using 24 cows in a three-period Latin square changeover design experiment. Cows were acclimatized to dietary treatments for 14 days, before entering a 21-day sampling period. Animals were housed indoors throughout the experiment, with access to forage treatments via computerized feeding boxes that recorded daily forage fresh weight intake and feeding behavior. Forage was harvested using a zero-grazer and feed boxes filled throughout the day. Forage dry matter was determined daily and forage DMI subsequently calculated. Milk yield (MY) was recorded daily, with milk composition (fat, protein, lactose) measured weekly. Once per sampling period, blood and rumen samples were collected. The partitioning of dietary nitrogen into milk, feces and urine was assessed for 6-days in each sampling period. Data was analyzed in SAS using PROC MIXED and checked for normality using UNIVARIATE. Forage botanical composition changed from period 1 to period 2 and 3, leading to significant differences in chemical composition between periods. Despite this, dry matter intake was consistently higher (P &lt;0.05) for MULTI (20.14 kg DM) and PRGWC (18.30 kg DM) compared to PRG (17.06 kg DM). Offering cows MULTI increased daily MY (21.20 kg/d; P &lt;0.001) compared to PRG (20.28 kg/d) and PRGWC (20.19 kg/d). Cows offered PRG made fewer visits to the feed box (P &lt;0.001) and had a reduced meal size (kg/visit) (P &lt;0.001) compared to PRGWC and MULTI. Offering cows MULTI reduced UN concentration (%) by 20% compared to either PRG or PRGWC. Perennial ryegrass resulted in higher dietary nitrogen use efficiency (NUE) compared to PRGWC or MULTI, though this effect was not consistent between periods. These results show that multispecies forages can increase milk production when offered to cows housed indoors. However, despite MULTI resulting in a lower UN concentration, cows offered PRG had a higher dietary NUE, likely due to a lower N intake.&quot;,&quot;author&quot;:[{&quot;dropping-particle&quot;:&quot;&quot;,&quot;family&quot;:&quot;McCarthy&quot;,&quot;given&quot;:&quot;K. M.&quot;,&quot;non-dropping-particle&quot;:&quot;&quot;,&quot;parse-names&quot;:false,&quot;suffix&quot;:&quot;&quot;},{&quot;dropping-particle&quot;:&quot;&quot;,&quot;family&quot;:&quot;Walsh&quot;,&quot;given&quot;:&quot;N.&quot;,&quot;non-dropping-particle&quot;:&quot;&quot;,&quot;parse-names&quot;:false,&quot;suffix&quot;:&quot;&quot;},{&quot;dropping-particle&quot;:&quot;&quot;,&quot;family&quot;:&quot;Wylick&quot;,&quot;given&quot;:&quot;C.&quot;,&quot;non-dropping-particle&quot;:&quot;van&quot;,&quot;parse-names&quot;:false,&quot;suffix&quot;:&quot;&quot;},{&quot;dropping-particle&quot;:&quot;&quot;,&quot;family&quot;:&quot;McDonald&quot;,&quot;given&quot;:&quot;M.&quot;,&quot;non-dropping-particle&quot;:&quot;&quot;,&quot;parse-names&quot;:false,&quot;suffix&quot;:&quot;&quot;},{&quot;dropping-particle&quot;:&quot;&quot;,&quot;family&quot;:&quot;Fahey&quot;,&quot;given&quot;:&quot;A. G.&quot;,&quot;non-dropping-particle&quot;:&quot;&quot;,&quot;parse-names&quot;:false,&quot;suffix&quot;:&quot;&quot;},{&quot;dropping-particle&quot;:&quot;&quot;,&quot;family&quot;:&quot;Lynch&quot;,&quot;given&quot;:&quot;M. B.&quot;,&quot;non-dropping-particle&quot;:&quot;&quot;,&quot;parse-names&quot;:false,&quot;suffix&quot;:&quot;&quot;},{&quot;dropping-particle&quot;:&quot;&quot;,&quot;family&quot;:&quot;Pierce&quot;,&quot;given&quot;:&quot;K. M.&quot;,&quot;non-dropping-particle&quot;:&quot;&quot;,&quot;parse-names&quot;:false,&quot;suffix&quot;:&quot;&quot;},{&quot;dropping-particle&quot;:&quot;&quot;,&quot;family&quot;:&quot;Boland&quot;,&quot;given&quot;:&quot;T. M.&quot;,&quot;non-dropping-particle&quot;:&quot;&quot;,&quot;parse-names&quot;:false,&quot;suffix&quot;:&quot;&quot;},{&quot;dropping-particle&quot;:&quot;&quot;,&quot;family&quot;:&quot;Sheridan&quot;,&quot;given&quot;:&quot;H.&quot;,&quot;non-dropping-particle&quot;:&quot;&quot;,&quot;parse-names&quot;:false,&quot;suffix&quot;:&quot;&quot;},{&quot;dropping-particle&quot;:&quot;&quot;,&quot;family&quot;:&quot;Markiewicz-Keszycka&quot;,&quot;given&quot;:&quot;M.&quot;,&quot;non-dropping-particle&quot;:&quot;&quot;,&quot;parse-names&quot;:false,&quot;suffix&quot;:&quot;&quot;},{&quot;dropping-particle&quot;:&quot;&quot;,&quot;family&quot;:&quot;Mulligan&quot;,&quot;given&quot;:&quot;F. J.&quot;,&quot;non-dropping-particle&quot;:&quot;&quot;,&quot;parse-names&quot;:false,&quot;suffix&quot;:&quot;&quot;}],&quot;container-title&quot;:&quot;Livestock Science&quot;,&quot;id&quot;:&quot;9cd73ffd-49d5-5b3d-a23b-1a052d49816f&quot;,&quot;issue&quot;:&quot;April&quot;,&quot;issued&quot;:{&quot;date-parts&quot;:[[&quot;2023&quot;]]},&quot;page&quot;:&quot;105234&quot;,&quot;publisher&quot;:&quot;Elsevier B.V.&quot;,&quot;title&quot;:&quot;The effect of a zero-grazed perennial ryegrass, perennial ryegrass and white clover, or multispecies forage on the dry matter intake, milk production and nitrogen utilization of dairy cows in mid-late lactation&quot;,&quot;type&quot;:&quot;article-journal&quot;,&quot;volume&quot;:&quot;272&quot;},&quot;uris&quot;:[&quot;http://www.mendeley.com/documents/?uuid=c5f37c5d-53c1-4c80-8453-5cf1185f537c&quot;],&quot;isTemporary&quot;:false,&quot;legacyDesktopId&quot;:&quot;c5f37c5d-53c1-4c80-8453-5cf1185f537c&quot;}],&quot;properties&quot;:{&quot;noteIndex&quot;:0},&quot;isEdited&quot;:false,&quot;manualOverride&quot;:{&quot;citeprocText&quot;:&quot;(McCarthy et al., 2023)&quot;,&quot;isManuallyOverridden&quot;:false,&quot;manualOverrideText&quot;:&quot;&quot;},&quot;citationTag&quot;:&quot;MENDELEY_CITATION_v3_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&quot;},{&quot;citationID&quot;:&quot;MENDELEY_CITATION_d04ff0c8-5041-4db0-b566-83f5a8bbbe28&quot;,&quot;citationItems&quot;:[{&quot;id&quot;:&quot;9ca77212-b137-59f2-aef9-0f8646c3e9ba&quot;,&quot;itemData&quot;:{&quot;author&quot;:[{&quot;dropping-particle&quot;:&quot;&quot;,&quot;family&quot;:&quot;Sánchez-Ledezma&quot;,&quot;given&quot;:&quot;W&quot;,&quot;non-dropping-particle&quot;:&quot;&quot;,&quot;parse-names&quot;:false,&quot;suffix&quot;:&quot;&quot;},{&quot;dropping-particle&quot;:&quot;&quot;,&quot;family&quot;:&quot;Vallepuga&quot;,&quot;given&quot;:&quot;Guada&quot;,&quot;non-dropping-particle&quot;:&quot;&quot;,&quot;parse-names&quot;:false,&quot;suffix&quot;:&quot;&quot;},{&quot;dropping-particle&quot;:&quot;&quot;,&quot;family&quot;:&quot;Gancía&quot;,&quot;given&quot;:&quot;de Vega&quot;,&quot;non-dropping-particle&quot;:&quot;&quot;,&quot;parse-names&quot;:false,&quot;suffix&quot;:&quot;&quot;}],&quot;id&quot;:&quot;9ca77212-b137-59f2-aef9-0f8646c3e9ba&quot;,&quot;issue&quot;:&quot;1&quot;,&quot;issued&quot;:{&quot;date-parts&quot;:[[&quot;2022&quot;]]},&quot;page&quot;:&quot;50-63&quot;,&quot;title&quot;:&quot;DISPONIBILIDAD Y CALIDAD NUTRITIVA DEL PASTO KIKUYO EN PASTOREO ROTACIONAL&quot;,&quot;type&quot;:&quot;article-journal&quot;,&quot;volume&quot;:&quot;15&quot;},&quot;uris&quot;:[&quot;http://www.mendeley.com/documents/?uuid=e526b483-a1c0-4133-b15a-8ad01e75f32f&quot;],&quot;isTemporary&quot;:false,&quot;legacyDesktopId&quot;:&quot;e526b483-a1c0-4133-b15a-8ad01e75f32f&quot;}],&quot;properties&quot;:{&quot;noteIndex&quot;:0},&quot;isEdited&quot;:false,&quot;manualOverride&quot;:{&quot;citeprocText&quot;:&quot;(Sánchez-Ledezma et al., 2022)&quot;,&quot;isManuallyOverridden&quot;:false,&quot;manualOverrideText&quot;:&quot;&quot;},&quot;citationTag&quot;:&quot;MENDELEY_CITATION_v3_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&quot;}]"/>
    <we:property name="MENDELEY_CITATIONS_LOCALE_CODE" value="&quot;en-US&quot;"/>
    <we:property name="MENDELEY_CITATIONS_STYLE" value="{&quot;id&quot;:&quot;https://www.zotero.org/styles/journal-of-dairy-science&quot;,&quot;title&quot;:&quot;Journal of Dairy Science&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613C41-FED8-45BD-B731-453A4AA04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110</Pages>
  <Words>37901</Words>
  <Characters>208456</Characters>
  <Application>Microsoft Office Word</Application>
  <DocSecurity>0</DocSecurity>
  <Lines>1737</Lines>
  <Paragraphs>491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245866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Gabriela Baca Lopez</dc:creator>
  <cp:keywords/>
  <dc:description/>
  <cp:lastModifiedBy>Benito Albarran Portillo</cp:lastModifiedBy>
  <cp:revision>4</cp:revision>
  <cp:lastPrinted>2024-11-28T14:41:00Z</cp:lastPrinted>
  <dcterms:created xsi:type="dcterms:W3CDTF">2024-12-06T14:33:00Z</dcterms:created>
  <dcterms:modified xsi:type="dcterms:W3CDTF">2024-12-16T18:59:00Z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http://www.zotero.org/styles/journal-of-dairy-science</vt:lpwstr>
  </property>
  <property fmtid="{D5CDD505-2E9C-101B-9397-08002B2CF9AE}" pid="17" name="Mendeley Recent Style Name 7_1">
    <vt:lpwstr>Journal of Dairy Science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9th edition</vt:lpwstr>
  </property>
  <property fmtid="{D5CDD505-2E9C-101B-9397-08002B2CF9AE}" pid="22" name="Mendeley Document_1">
    <vt:lpwstr>True</vt:lpwstr>
  </property>
  <property fmtid="{D5CDD505-2E9C-101B-9397-08002B2CF9AE}" pid="23" name="Mendeley Citation Style_1">
    <vt:lpwstr>http://www.zotero.org/styles/journal-of-dairy-science</vt:lpwstr>
  </property>
  <property fmtid="{D5CDD505-2E9C-101B-9397-08002B2CF9AE}" pid="24" name="Mendeley Unique User Id_1">
    <vt:lpwstr>42c44424-4398-3a70-9db6-91644e175954</vt:lpwstr>
  </property>
</Properties>
</file>